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5440680</wp:posOffset>
                </wp:positionH>
                <wp:positionV relativeFrom="paragraph">
                  <wp:posOffset>-459105</wp:posOffset>
                </wp:positionV>
                <wp:extent cx="805815" cy="33020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320" cy="3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8.4pt;margin-top:-36.15pt;width:63.35pt;height:25.9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2869565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en-US"/>
        </w:rPr>
        <w:t xml:space="preserve">27.02.2019 </w:t>
      </w:r>
      <w:r>
        <w:rPr>
          <w:sz w:val="28"/>
          <w:szCs w:val="28"/>
          <w:lang w:val="uk-UA"/>
        </w:rPr>
        <w:t>р.</w:t>
      </w:r>
      <w:r>
        <w:rPr>
          <w:sz w:val="28"/>
          <w:szCs w:val="28"/>
          <w:lang w:val="en-US"/>
        </w:rPr>
        <w:t xml:space="preserve">                 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59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</w:r>
    </w:p>
    <w:p>
      <w:pPr>
        <w:pStyle w:val="21"/>
        <w:tabs>
          <w:tab w:val="clear" w:pos="708"/>
          <w:tab w:val="left" w:pos="3435" w:leader="none"/>
        </w:tabs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3030" simplePos="0" locked="0" layoutInCell="1" allowOverlap="1" relativeHeight="4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44545" cy="1303655"/>
                <wp:effectExtent l="0" t="0" r="9525" b="0"/>
                <wp:wrapNone/>
                <wp:docPr id="4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040" cy="13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>Про внесення змін до рішення виконавчого комітету Покровської міської ради від 28.11.2018 року № 477 «Про затвердження плану діяльності з підготовки регуляторних актів по м.Покров на 2019 рік»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65pt;margin-top:1.85pt;width:263.25pt;height:102.5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</w:rPr>
                        <w:t>Про внесення змін до рішення виконавчого комітету Покровської міської ради від 28.11.2018 року № 477 «Про затвердження плану діяльності з підготовки регуляторних актів по м.Покров на 2019 рік»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before="0" w:after="0"/>
        <w:ind w:firstLine="708"/>
        <w:jc w:val="both"/>
        <w:rPr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>В зв’язку з набранням чинності з 01.01.2019 року Закону України від 28.11.2018 № 2628-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зборів», керуючись Законом України «Про засади державної регуляторної політики у сфері господарської діяльності», згідно пункту б статті 27 Закону України «Про місцеве самоврядування в Україні»</w:t>
      </w:r>
      <w:r>
        <w:rPr>
          <w:color w:val="000000"/>
          <w:spacing w:val="9"/>
          <w:sz w:val="28"/>
          <w:szCs w:val="28"/>
        </w:rPr>
        <w:t>, виконком міської ради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center" w:pos="2330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>
      <w:pPr>
        <w:pStyle w:val="Normal"/>
        <w:tabs>
          <w:tab w:val="clear" w:pos="708"/>
          <w:tab w:val="center" w:pos="23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зміни в додаток до рішення виконавчого комітету Покровської міської ради від 28.11.2018 року № 477 «Про затвердження плану діяльності з підготовки регуляторних актів по м.Покров на 2019 рік «План діяльності з підготовки проектів регуляторних актів по м.Покров на 2019 рік», доповнивши його пунктами 4, 5 згідно додатку.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2"/>
        <w:gridCol w:w="2166"/>
      </w:tblGrid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Міський голова</w:t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О.М. Шаповал</w:t>
            </w:r>
          </w:p>
        </w:tc>
      </w:tr>
      <w:tr>
        <w:trPr>
          <w:trHeight w:val="8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81" w:charSpace="0"/>
        </w:sectPr>
        <w:pStyle w:val="Style17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6521" w:hanging="0"/>
        <w:rPr/>
      </w:pPr>
      <w:r>
        <w:rPr>
          <w:rFonts w:ascii="Times New Roman" w:hAnsi="Times New Roman"/>
          <w:sz w:val="20"/>
          <w:szCs w:val="20"/>
        </w:rPr>
        <w:t>Додаток до</w:t>
      </w:r>
    </w:p>
    <w:p>
      <w:pPr>
        <w:pStyle w:val="Normal"/>
        <w:spacing w:lineRule="auto" w:line="240" w:before="0" w:after="0"/>
        <w:ind w:left="6521" w:hanging="0"/>
        <w:rPr/>
      </w:pPr>
      <w:r>
        <w:rPr>
          <w:rFonts w:ascii="Times New Roman" w:hAnsi="Times New Roman"/>
          <w:sz w:val="20"/>
          <w:szCs w:val="20"/>
        </w:rPr>
        <w:t>рішення виконавчого комітету</w:t>
      </w:r>
    </w:p>
    <w:p>
      <w:pPr>
        <w:pStyle w:val="Normal"/>
        <w:spacing w:lineRule="auto" w:line="240" w:before="0" w:after="0"/>
        <w:ind w:left="6521" w:hanging="0"/>
        <w:rPr/>
      </w:pPr>
      <w:r>
        <w:rPr>
          <w:rFonts w:ascii="Times New Roman" w:hAnsi="Times New Roman"/>
          <w:sz w:val="20"/>
          <w:szCs w:val="20"/>
        </w:rPr>
        <w:t>Покровської міської ради</w:t>
      </w:r>
    </w:p>
    <w:p>
      <w:pPr>
        <w:pStyle w:val="Normal"/>
        <w:spacing w:lineRule="auto" w:line="240" w:before="0" w:after="0"/>
        <w:ind w:left="6521" w:hanging="0"/>
        <w:rPr/>
      </w:pPr>
      <w:r>
        <w:rPr>
          <w:rFonts w:ascii="Times New Roman" w:hAnsi="Times New Roman"/>
          <w:sz w:val="20"/>
          <w:szCs w:val="20"/>
        </w:rPr>
        <w:t>Дніпропетровської області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30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3"/>
          <w:szCs w:val="23"/>
        </w:rPr>
        <w:t>План</w:t>
      </w:r>
    </w:p>
    <w:p>
      <w:pPr>
        <w:pStyle w:val="Normal"/>
        <w:tabs>
          <w:tab w:val="clear" w:pos="708"/>
          <w:tab w:val="left" w:pos="330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3"/>
          <w:szCs w:val="23"/>
        </w:rPr>
        <w:t xml:space="preserve">діяльності з підготовки проектів регуляторних актів </w:t>
      </w:r>
    </w:p>
    <w:p>
      <w:pPr>
        <w:pStyle w:val="Normal"/>
        <w:tabs>
          <w:tab w:val="clear" w:pos="708"/>
          <w:tab w:val="left" w:pos="330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3"/>
          <w:szCs w:val="23"/>
        </w:rPr>
        <w:t>по м. Покров на 2019 рік</w:t>
      </w:r>
    </w:p>
    <w:p>
      <w:pPr>
        <w:pStyle w:val="Normal"/>
        <w:tabs>
          <w:tab w:val="clear" w:pos="708"/>
          <w:tab w:val="left" w:pos="330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</w:r>
    </w:p>
    <w:tbl>
      <w:tblPr>
        <w:tblW w:w="9800" w:type="dxa"/>
        <w:jc w:val="left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4"/>
        <w:gridCol w:w="2889"/>
        <w:gridCol w:w="2713"/>
        <w:gridCol w:w="1415"/>
        <w:gridCol w:w="2129"/>
      </w:tblGrid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 xml:space="preserve"> №№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Вид, назва проектів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Цілі прийняття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Строки підготовки проектів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Найменування відповідальних за розроблення проектів регуляторних актів</w:t>
            </w:r>
          </w:p>
        </w:tc>
      </w:tr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Про затвердження Правил розміщення зовнішньої реклами в м. Покров та Положення про порядок оплати за тимчасове користування місцями розташування рекламних засобів у новій редакції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З метою удосконалення правового регулювання порядку розміщення зовнішньої реклами на території міста Покров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І квартал 2019р.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Відділ архітектури та інспекції ДАБК</w:t>
            </w:r>
          </w:p>
        </w:tc>
      </w:tr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Про затвердження Правил благоустрою на території м. Покров у новій редакції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З метою створення сприятливого для життєдіяльності людини довкілля, збереження санітарного благополуччя населення та забезпечення належного контролю за благоустроєм та санітарним станом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м. Покров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ІІ-ІІІ квартал 2019р.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Відділ архітектури та інспекції ДАБК</w:t>
            </w:r>
          </w:p>
        </w:tc>
      </w:tr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Про Порядок пайової участі на розвиток інженерно – транспортної та соціальної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інфраструктури м. Покров у новій редакції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З метою створення сприятливих умов для здійснення суб’єктами господарювання підприємницької діяльності в м. Покров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ІІ-ІІІ квартал 2019р.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Відділ архітектури та інспекції ДАБК</w:t>
            </w:r>
          </w:p>
        </w:tc>
      </w:tr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Про затвердження ставок орендної плати за користування земельними ділянками на території Покровської міської ради 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З метою покращення адміністрування та перегляду ставок окремих податків і зборів</w:t>
            </w:r>
            <w:r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 м.Покров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ІІ квартал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Відділ землекористування</w:t>
            </w:r>
          </w:p>
        </w:tc>
      </w:tr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Про затвердження Порядку обліку, зберігання та доступу до інвентаризаційних справ, матеріалів технічної інвентаризації нерухомого майна, реєстрових книг та архівних справ на території Покровської міської ради Дніпропетровської області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З метою забезпечення реалізації повноважень органів місцевого самоврядування щодо обліку об'єктів нерухомого майна, розташованих на території Покровської міської ради Дніпропетровської області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ІІ-ІІІ квартал 2019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Реєстраційний відділ, відділ економіки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Начальник відділу економіки</w:t>
        <w:tab/>
        <w:tab/>
        <w:tab/>
        <w:tab/>
        <w:tab/>
        <w:t xml:space="preserve">             </w:t>
        <w:tab/>
        <w:t>О.Ю. Глазкова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8c1724"/>
    <w:rPr>
      <w:rFonts w:ascii="Tahoma" w:hAnsi="Tahoma" w:eastAsia="Calibri" w:cs="Tahoma"/>
      <w:sz w:val="16"/>
      <w:szCs w:val="16"/>
      <w:lang w:val="uk-UA" w:eastAsia="zh-C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0e4c8a"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8c17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56</TotalTime>
  <Application>LibreOffice/6.1.4.2$Windows_x86 LibreOffice_project/9d0f32d1f0b509096fd65e0d4bec26ddd1938fd3</Application>
  <Pages>3</Pages>
  <Words>438</Words>
  <Characters>2862</Characters>
  <CharactersWithSpaces>3366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2019-02-18T07:41:00Z</dcterms:created>
  <dc:creator>Наталия Л</dc:creator>
  <dc:description/>
  <dc:language>uk-UA</dc:language>
  <cp:lastModifiedBy/>
  <cp:lastPrinted>2019-02-25T14:57:00Z</cp:lastPrinted>
  <dcterms:modified xsi:type="dcterms:W3CDTF">2019-03-04T14:42:11Z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