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-367030</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9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xml:space="preserve">» </w:t>
      </w:r>
      <w:r>
        <w:rPr>
          <w:szCs w:val="28"/>
          <w:lang w:val="ru-RU" w:eastAsia="ar-SA"/>
        </w:rPr>
        <w:t xml:space="preserve">березня </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137</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по вул. Центральній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Коваль Юлії Валентинівни щодо надання дозволу на продовження терміну розміщення тимчасової споруди для провадження підприємницької діяльності по                          вул. Центральній,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Коваль Юлії Валентинівні</w:t>
      </w:r>
      <w:r>
        <w:rPr>
          <w:bCs/>
          <w:szCs w:val="28"/>
        </w:rPr>
        <w:t xml:space="preserve"> термін розміщення тимчасової споруди – торговельного павільйону для провадження підприємницької діяльності, розташованого по вул. Центральній в районі магазину</w:t>
      </w:r>
      <w:bookmarkStart w:id="0" w:name="_GoBack"/>
      <w:bookmarkEnd w:id="0"/>
      <w:r>
        <w:rPr>
          <w:bCs/>
          <w:szCs w:val="28"/>
        </w:rPr>
        <w:t xml:space="preserve"> «АТБ», до 01.04.2020.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Коваль Ю.В., в термін до 10.04.2018,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Коваль Ю.В.:</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t>Секретар міської ради                                                                                 А.І. Пастух</w:t>
      </w:r>
    </w:p>
    <w:p>
      <w:pPr>
        <w:pStyle w:val="Normal"/>
        <w:suppressAutoHyphens w:val="true"/>
        <w:rPr>
          <w:szCs w:val="28"/>
          <w:lang w:eastAsia="ar-SA"/>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cc"/>
    <w:family w:val="swiss"/>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LibreOffice/5.4.4.2$Windows_x86 LibreOffice_project/2524958677847fb3bb44820e40380acbe820f960</Application>
  <Pages>2</Pages>
  <Words>299</Words>
  <Characters>2065</Characters>
  <CharactersWithSpaces>2505</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2018-02-12T11:00:00Z</dcterms:created>
  <dc:creator>digital_PC</dc:creator>
  <dc:description/>
  <dc:language>uk-UA</dc:language>
  <cp:lastModifiedBy/>
  <cp:lastPrinted>2018-01-22T09:05:00Z</cp:lastPrinted>
  <dcterms:modified xsi:type="dcterms:W3CDTF">2018-04-02T14:15:03Z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