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5537200</wp:posOffset>
                </wp:positionH>
                <wp:positionV relativeFrom="paragraph">
                  <wp:posOffset>-228600</wp:posOffset>
                </wp:positionV>
                <wp:extent cx="49276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12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6pt;margin-top:-18pt;width:38.7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58420</wp:posOffset>
                </wp:positionV>
                <wp:extent cx="6125210" cy="1905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25pt" to="483.5pt,4.8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uk-UA" w:eastAsia="zh-CN" w:bidi="ar-SA"/>
        </w:rPr>
        <w:t xml:space="preserve">20.04.2021р.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192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</w:p>
    <w:p>
      <w:pPr>
        <w:pStyle w:val="Normal"/>
        <w:keepNext w:val="true"/>
        <w:numPr>
          <w:ilvl w:val="0"/>
          <w:numId w:val="0"/>
        </w:numPr>
        <w:ind w:left="0" w:hanging="0"/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       </w:t>
      </w:r>
      <w:r>
        <w:rPr>
          <w:rFonts w:eastAsia="Calibri"/>
          <w:bCs/>
          <w:kern w:val="2"/>
          <w:sz w:val="28"/>
          <w:szCs w:val="28"/>
          <w:lang w:val="uk-UA" w:eastAsia="uk-UA"/>
        </w:rPr>
        <w:t xml:space="preserve">1. </w:t>
      </w:r>
      <w:r>
        <w:rPr>
          <w:bCs/>
          <w:sz w:val="28"/>
          <w:szCs w:val="28"/>
          <w:lang w:val="uk-UA"/>
        </w:rPr>
        <w:t xml:space="preserve">У звʼязку з поліпшенням житлових умов та </w:t>
      </w:r>
      <w:r>
        <w:rPr>
          <w:bCs/>
          <w:color w:val="000000"/>
          <w:sz w:val="28"/>
          <w:szCs w:val="28"/>
          <w:lang w:val="uk-UA"/>
        </w:rPr>
        <w:t>наявністю норми житлової площі</w:t>
      </w:r>
      <w:r>
        <w:rPr>
          <w:bCs/>
          <w:color w:val="000000"/>
          <w:sz w:val="26"/>
          <w:szCs w:val="26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зняти з обліку потребуючих поліпшення житлових умов родини: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- 2 особи)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  <w:lang w:val="uk-UA"/>
        </w:rPr>
        <w:t xml:space="preserve"> 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- 3 особи)</w:t>
      </w:r>
      <w:r>
        <w:rPr>
          <w:bCs/>
          <w:sz w:val="28"/>
          <w:szCs w:val="28"/>
          <w:lang w:val="uk-UA"/>
        </w:rPr>
        <w:t>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bCs/>
          <w:sz w:val="28"/>
          <w:szCs w:val="28"/>
          <w:lang w:val="uk-UA"/>
        </w:rPr>
        <w:t xml:space="preserve"> 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- 4 особи);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- 2 особи);</w:t>
      </w:r>
      <w:r>
        <w:rPr>
          <w:bCs/>
          <w:sz w:val="28"/>
          <w:szCs w:val="28"/>
          <w:lang w:val="uk-UA"/>
        </w:rPr>
        <w:t xml:space="preserve">     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-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г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р.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(склад сім’ї - 4 особи).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en-US" w:eastAsia="uk-UA" w:bidi="ar-SA"/>
        </w:rPr>
        <w:t xml:space="preserve"> 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left"/>
        <w:rPr>
          <w:bCs/>
          <w:sz w:val="28"/>
          <w:szCs w:val="28"/>
        </w:rPr>
      </w:pP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2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У звʼязку з вибуттям на постійне місце проживання до іншого населеного пункту</w:t>
      </w:r>
      <w:r>
        <w:rPr>
          <w:bCs/>
          <w:sz w:val="28"/>
          <w:szCs w:val="28"/>
          <w:lang w:val="ru-RU"/>
        </w:rPr>
        <w:t xml:space="preserve"> зняти з квартирного обліку</w:t>
      </w:r>
      <w:r>
        <w:rPr>
          <w:bCs/>
          <w:sz w:val="28"/>
          <w:szCs w:val="28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bCs/>
          <w:color w:val="000000"/>
          <w:sz w:val="28"/>
          <w:szCs w:val="28"/>
        </w:rPr>
        <w:t xml:space="preserve">         </w:t>
      </w:r>
      <w:r>
        <w:rPr>
          <w:bCs/>
          <w:color w:val="000000"/>
          <w:sz w:val="28"/>
          <w:szCs w:val="28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bCs/>
          <w:color w:val="000000"/>
          <w:sz w:val="28"/>
          <w:szCs w:val="28"/>
        </w:rPr>
        <w:t xml:space="preserve"> (</w:t>
      </w:r>
      <w:r>
        <w:rPr>
          <w:rFonts w:eastAsia="Andale Sans UI" w:cs="Times New Roman"/>
          <w:bCs/>
          <w:color w:val="auto"/>
          <w:kern w:val="2"/>
          <w:sz w:val="28"/>
          <w:szCs w:val="28"/>
          <w:lang w:val="uk-UA" w:eastAsia="uk-UA" w:bidi="ar-SA"/>
        </w:rPr>
        <w:t>склад сім’ї - 1 особа)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left"/>
        <w:rPr/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3. У зв’язку з </w:t>
      </w:r>
      <w:r>
        <w:rPr>
          <w:rFonts w:eastAsia="Andale Sans UI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uk-UA" w:bidi="ar-SA"/>
        </w:rPr>
        <w:t xml:space="preserve">засудженням до позбавлення волі на строк понад шість місяців </w:t>
      </w:r>
      <w:r>
        <w:rPr>
          <w:rFonts w:eastAsia="Andale Sans UI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uk-UA" w:bidi="ar-SA"/>
        </w:rPr>
        <w:t>зняти з квартирного обліку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: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4. У зв’язку зі смертю зняти з квартирного обліку: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        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 xml:space="preserve">- гр. 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en-US" w:eastAsia="uk-UA" w:bidi="ar-SA"/>
        </w:rPr>
        <w:t>XXXX</w:t>
      </w:r>
      <w:r>
        <w:rPr>
          <w:rFonts w:eastAsia="Andale Sans UI" w:cs="Times New Roman"/>
          <w:bCs/>
          <w:color w:val="000000"/>
          <w:kern w:val="2"/>
          <w:sz w:val="28"/>
          <w:szCs w:val="28"/>
          <w:lang w:val="uk-UA" w:eastAsia="uk-UA" w:bidi="ar-SA"/>
        </w:rPr>
        <w:t>.</w:t>
      </w:r>
    </w:p>
    <w:p>
      <w:pPr>
        <w:pStyle w:val="NormalWeb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Andale Sans UI" w:cs="Times New Roman"/>
          <w:bCs/>
          <w:color w:val="C9211E"/>
          <w:kern w:val="2"/>
          <w:sz w:val="28"/>
          <w:szCs w:val="28"/>
          <w:lang w:val="uk-UA" w:eastAsia="uk-UA" w:bidi="ar-SA"/>
        </w:rPr>
      </w:pPr>
      <w:r>
        <w:rPr>
          <w:rFonts w:eastAsia="Andale Sans UI" w:cs="Times New Roman"/>
          <w:bCs/>
          <w:color w:val="C9211E"/>
          <w:kern w:val="2"/>
          <w:sz w:val="28"/>
          <w:szCs w:val="28"/>
          <w:lang w:val="uk-UA" w:eastAsia="uk-UA" w:bidi="ar-SA"/>
        </w:rPr>
      </w:r>
    </w:p>
    <w:p>
      <w:pPr>
        <w:pStyle w:val="Normal"/>
        <w:ind w:hanging="0"/>
        <w:jc w:val="left"/>
        <w:rPr>
          <w:color w:val="000000"/>
          <w:sz w:val="28"/>
          <w:szCs w:val="28"/>
          <w:lang w:val="uk-U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5</w:t>
      </w:r>
      <w:r>
        <w:rPr>
          <w:color w:val="000000"/>
          <w:sz w:val="28"/>
          <w:szCs w:val="28"/>
          <w:lang w:val="uk-UA"/>
        </w:rPr>
        <w:t>. Контроль за виконанням цього рішення покласти на заступника міського голови Маглиша А.С.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915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3B693-9D8D-478E-B816-CFD3741FB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Application>LibreOffice/6.1.4.2$Windows_x86 LibreOffice_project/9d0f32d1f0b509096fd65e0d4bec26ddd1938fd3</Application>
  <Pages>1</Pages>
  <Words>174</Words>
  <Characters>909</Characters>
  <CharactersWithSpaces>1388</CharactersWithSpaces>
  <Paragraphs>24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2021-04-12T09:37:32Z</cp:lastPrinted>
  <dcterms:modified xsi:type="dcterms:W3CDTF">2021-04-22T16:04:14Z</dcterms:modified>
  <cp:revision>217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