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5161915</wp:posOffset>
                </wp:positionH>
                <wp:positionV relativeFrom="paragraph">
                  <wp:posOffset>-408305</wp:posOffset>
                </wp:positionV>
                <wp:extent cx="675005" cy="193675"/>
                <wp:effectExtent l="0" t="0" r="0" b="0"/>
                <wp:wrapNone/>
                <wp:docPr id="1" name="Фігура1"/>
                <a:graphic xmlns:a="http://schemas.openxmlformats.org/drawingml/2006/main">
                  <a:graphicData uri="http://schemas.microsoft.com/office/word/2010/wordprocessingShape">
                    <wps:wsp>
                      <wps:cNvSpPr txBox="1"/>
                      <wps:spPr>
                        <a:xfrm>
                          <a:off x="0" y="0"/>
                          <a:ext cx="674280" cy="1929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6.45pt;margin-top:-32.15pt;width:53.05pt;height:15.1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2691765</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u w:val="single"/>
          <w:lang w:val="uk-UA" w:eastAsia="zh-CN"/>
        </w:rPr>
        <w:t>20 квітня 2021 року</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u w:val="single"/>
          <w:lang w:val="uk-UA" w:eastAsia="zh-CN"/>
        </w:rPr>
        <w:t>190</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дозволів на </w:t>
      </w:r>
      <w:bookmarkStart w:id="0" w:name="_GoBack"/>
      <w:bookmarkEnd w:id="0"/>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рекламних конструкцій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в районі будинку №29 по вул. Чайкіної Лізи</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Іващенко Н.П.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Іващенко Наталії Павлівни щодо продовження дії дозволів на розміщення рекламних конструкцій по                     вул. Чайкіної Лізи,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Іващенко Наталії Павлівні дію </w:t>
      </w:r>
      <w:r>
        <w:rPr>
          <w:rFonts w:cs="Times New Roman" w:ascii="Times New Roman" w:hAnsi="Times New Roman"/>
          <w:bCs/>
          <w:sz w:val="26"/>
          <w:szCs w:val="26"/>
          <w:lang w:val="uk-UA"/>
        </w:rPr>
        <w:t>дозволів на розміщення рекламних конструкцій сіті-лайтів у кількості 2 штук в районі будинку № 29 по вул. Чайкіної Лізи до 01 травня 2022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Іващенко Н.П.:</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89"/>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LibreOffice/6.1.4.2$Windows_x86 LibreOffice_project/9d0f32d1f0b509096fd65e0d4bec26ddd1938fd3</Application>
  <Pages>1</Pages>
  <Words>303</Words>
  <Characters>1970</Characters>
  <CharactersWithSpaces>2364</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2020-12-09T12:27:00Z</dcterms:created>
  <dc:creator>digital_PC</dc:creator>
  <dc:description/>
  <dc:language>uk-UA</dc:language>
  <cp:lastModifiedBy/>
  <cp:lastPrinted>2021-04-12T05:55:00Z</cp:lastPrinted>
  <dcterms:modified xsi:type="dcterms:W3CDTF">2021-04-22T14:23:13Z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