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-431800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09.12.2022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№Р-187/06-34-22 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 створення  постійно діючої комісії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7"/>
          <w:szCs w:val="27"/>
        </w:rPr>
        <w:t>з передачі матеріальних цінностей</w:t>
      </w:r>
      <w:r>
        <w:rPr/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 місцевого матеріального резерву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Покровської міської територіальної громади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запобігання і ліквідації наслідків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надзвичайних ситуацій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програмою «Про створення місцевого та об’єктових матеріальних резервів для запобігання і ліквідації наслідків надзвичайних  ситуацій у Покровській міській територіальній громаді на 2022-2025 роки», затвердженою рішенням 31 сесії міської ради 8 скликання від 28.09.2022 № 1, з метою запобігання і ліквідації наслідків надзвичайних ситуацій та достовірного відображення даних у бухгалтерському обліку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ЗОБОВ’ЯЗУЮ:</w:t>
      </w:r>
      <w:r>
        <w:rPr>
          <w:rFonts w:ascii="Times New Roman" w:hAnsi="Times New Roman"/>
          <w:sz w:val="27"/>
          <w:szCs w:val="27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1. Створити постійно діючу комісію з передачі матеріальних цінностей з місцевого матеріального резерву Покровської міської територіальної громади для запобігання і ліквідації наслідків надзвичайних ситуацій.</w:t>
      </w:r>
    </w:p>
    <w:p>
      <w:pPr>
        <w:pStyle w:val="Normal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Затвердити Положення про постійно діючу комісію з передачі матеріальних цінностей з місцевого матеріального резерву Покровської міської територіальної громади для запобігання і ліквідації наслідків надзвичайних ситуацій, що додається.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3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>. Затвердити склад постійно діючої комісії з передачі матеріальних цінностей з місцевого матеріального резерву Покровської міської територіальної громади для запобігання і ліквідації наслідків надзвичайних ситуацій, що додається.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4. Контроль за виконанням цього розпорядження  покласти на  секретаря міської ради Сергія КУРАСОВА.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Олександр ШАПОВАЛ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Розпорядження міського голови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09.12.2022№Р-187/06-34-22</w:t>
      </w:r>
    </w:p>
    <w:p>
      <w:pPr>
        <w:pStyle w:val="Normal"/>
        <w:shd w:val="clear" w:color="auto" w:fill="FFFFFF"/>
        <w:spacing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bCs/>
          <w:sz w:val="28"/>
          <w:szCs w:val="28"/>
          <w:lang w:eastAsia="ru-RU"/>
        </w:rPr>
        <w:t>Положення</w:t>
        <w:br/>
        <w:t xml:space="preserve">про постійно діючу комісію з передачі матеріальних цінностей з </w:t>
      </w:r>
      <w:r>
        <w:rPr>
          <w:rFonts w:ascii="Times New Roman" w:hAnsi="Times New Roman"/>
          <w:sz w:val="27"/>
          <w:szCs w:val="27"/>
        </w:rPr>
        <w:t xml:space="preserve">місцевого </w:t>
      </w:r>
      <w:r>
        <w:rPr>
          <w:rFonts w:cs="RobotoLight;Times New Roman" w:ascii="Times New Roman" w:hAnsi="Times New Roman"/>
          <w:bCs/>
          <w:sz w:val="28"/>
          <w:szCs w:val="28"/>
          <w:lang w:eastAsia="ru-RU"/>
        </w:rPr>
        <w:t>матеріального резерву Покровської міської територіальної громади для запобігання і ліквідації наслідків надзвичайних ситуацій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 xml:space="preserve">1. Постійно діюча комісія з передачі матеріальних цінностей з </w:t>
      </w:r>
      <w:r>
        <w:rPr>
          <w:rFonts w:ascii="Times New Roman" w:hAnsi="Times New Roman"/>
          <w:sz w:val="27"/>
          <w:szCs w:val="27"/>
        </w:rPr>
        <w:t xml:space="preserve">місцевого </w:t>
      </w:r>
      <w:r>
        <w:rPr>
          <w:rFonts w:ascii="Times New Roman" w:hAnsi="Times New Roman"/>
          <w:sz w:val="27"/>
          <w:szCs w:val="27"/>
          <w:lang w:eastAsia="ru-RU"/>
        </w:rPr>
        <w:t>матеріального резерву Покровської міської територіальної громади для запобігання і ліквідації наслідків надзвичайних ситуацій</w:t>
      </w:r>
      <w:r>
        <w:rPr>
          <w:rFonts w:cs="RobotoLight;Times New Roman" w:ascii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(далі - Комісія) утворюється з метою своєчасного та достовірного відображення руху матеріальних цінностей у бухгалтерському обліку.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 xml:space="preserve"> 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2. У своїй діяльності Комісія керується Конституцією та законами України, актами Президента України та Кабінету Міністрів України, програмою «Про створення місцевого та об’єктових матеріальних резервів для запобігання і ліквідації наслідків надзвичайних  ситуацій у Покровській міській територіальній громаді на 2022-2025 роки», затвердженою рішенням 31 сесії міської ради 8 скликання від 28.09.2022 № 1 зі змінами, а також цим Положенням.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 xml:space="preserve">3. </w:t>
      </w:r>
      <w:r>
        <w:rPr>
          <w:rFonts w:eastAsia="Calibri" w:ascii="Times New Roman" w:hAnsi="Times New Roman"/>
          <w:sz w:val="27"/>
          <w:szCs w:val="27"/>
        </w:rPr>
        <w:t>Комісія утворюється у складі не менше п’яти осіб. Склад Комісії, зміни до її складу та положення про Комісію затверджуються розпорядженням міського голови.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/>
          <w:sz w:val="27"/>
          <w:szCs w:val="27"/>
          <w:lang w:eastAsia="ru-RU"/>
        </w:rPr>
        <w:t>4. Організаційною  формою   роботи   Комісії  є засідання,  які проводяться за потребою.  Рішення  про  проведення засідань  приймає голова Комісії</w:t>
      </w:r>
      <w:bookmarkStart w:id="1" w:name="o35"/>
      <w:bookmarkEnd w:id="1"/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bookmarkStart w:id="2" w:name="o36"/>
      <w:bookmarkEnd w:id="2"/>
      <w:r>
        <w:rPr>
          <w:rFonts w:ascii="Times New Roman" w:hAnsi="Times New Roman"/>
          <w:sz w:val="27"/>
          <w:szCs w:val="27"/>
          <w:lang w:eastAsia="ru-RU"/>
        </w:rPr>
        <w:t>Рішення Комісії приймаються більшістю голосів присутніх на засіданнях членів Комісії та оформляються протоколами, які підписуються всіма членами Комісії, присутніми на засіданні.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Члени Комісії   зобов'язані   особисто   брати  участь  у  її засіданнях.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5. Комісія: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- здійснює передачу матеріальних цінностей відповідно до рішення виконавчого комітету Покровської міської ради Дніпропетровської області;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- виконує інші функції відповідно до законодавства.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6. Комісія має право: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- передавати матеріальні цінності  </w:t>
      </w:r>
      <w:r>
        <w:rPr>
          <w:rFonts w:cs="RobotoLight;Times New Roman" w:ascii="Times New Roman" w:hAnsi="Times New Roman"/>
          <w:bCs/>
          <w:sz w:val="27"/>
          <w:szCs w:val="27"/>
          <w:lang w:eastAsia="ru-RU"/>
        </w:rPr>
        <w:t>підприємствам, установам та організаціям зазначеним у рішенні виконавчого комітету Покровської міської ради Дніпропетровської області;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- складати акт приймання-передачі матеріальних цінностей.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відділу бухгалтерського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обліку – головний бухгалтер</w:t>
        <w:tab/>
        <w:tab/>
        <w:tab/>
        <w:tab/>
        <w:t xml:space="preserve">  </w:t>
        <w:tab/>
        <w:t xml:space="preserve">                   Євген МОРОЗ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Розпорядження міського голови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09.12.2022№Р-187/06-34-22</w:t>
      </w:r>
    </w:p>
    <w:p>
      <w:pPr>
        <w:pStyle w:val="Style17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СКЛАД </w:t>
      </w:r>
    </w:p>
    <w:p>
      <w:pPr>
        <w:pStyle w:val="Normal"/>
        <w:spacing w:before="0" w:after="0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постійно діючої комісії з передачі матеріальних цінностей з </w:t>
      </w:r>
      <w:r>
        <w:rPr>
          <w:rFonts w:ascii="Times New Roman" w:hAnsi="Times New Roman"/>
          <w:sz w:val="27"/>
          <w:szCs w:val="27"/>
        </w:rPr>
        <w:t xml:space="preserve">місцевого </w:t>
      </w:r>
      <w:r>
        <w:rPr>
          <w:rFonts w:ascii="Times New Roman" w:hAnsi="Times New Roman"/>
          <w:color w:val="000000"/>
          <w:sz w:val="28"/>
          <w:szCs w:val="28"/>
        </w:rPr>
        <w:t>матеріального резерву Покровської міської територіальної громади для запобігання і ліквідації наслідків надзвичайних ситуацій</w:t>
      </w:r>
    </w:p>
    <w:p>
      <w:pPr>
        <w:pStyle w:val="Style17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8"/>
        <w:gridCol w:w="3812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КУРАСОВ Сергій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СОЛЯНКО Віталій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БАРШУНІНА Ірина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ГОРЧАКОВА Тетяна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протидії корупції</w:t>
              <w:tab/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Віталій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з мобілізаційної та оборонної  роботи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МАГЛИШ Андрій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СІДАШОВА Тетяна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ТРОФІМЧУК Олександр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В.о.начальника відділу транспорту та зв’язку</w:t>
            </w:r>
          </w:p>
        </w:tc>
      </w:tr>
    </w:tbl>
    <w:p>
      <w:pPr>
        <w:pStyle w:val="Style17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</w:t>
      </w:r>
    </w:p>
    <w:p>
      <w:pPr>
        <w:pStyle w:val="Style17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– головний бухгалтер</w:t>
        <w:tab/>
        <w:tab/>
        <w:tab/>
        <w:tab/>
        <w:t xml:space="preserve">       Євген МОРОЗ </w:t>
      </w:r>
    </w:p>
    <w:sectPr>
      <w:headerReference w:type="default" r:id="rId3"/>
      <w:type w:val="nextPage"/>
      <w:pgSz w:w="12240" w:h="15840"/>
      <w:pgMar w:left="1701" w:right="567" w:gutter="0" w:header="330" w:top="118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widowControl/>
      <w:suppressLineNumbers/>
      <w:suppressAutoHyphens w:val="true"/>
      <w:bidi w:val="0"/>
      <w:spacing w:lineRule="auto" w:line="240" w:before="0" w:after="0"/>
      <w:ind w:left="5669" w:right="0" w:hanging="0"/>
      <w:jc w:val="left"/>
      <w:rPr>
        <w:b/>
        <w:b/>
        <w:bCs/>
        <w:color w:val="C9211E"/>
      </w:rPr>
    </w:pPr>
    <w:r>
      <w:rPr>
        <w:b/>
        <w:bCs/>
        <w:color w:val="C9211E"/>
      </w:rPr>
      <w:t>ВТРАТИЛО ЧИННІСТЬ</w:t>
    </w:r>
  </w:p>
  <w:p>
    <w:pPr>
      <w:pStyle w:val="Style23"/>
      <w:widowControl/>
      <w:suppressLineNumbers/>
      <w:suppressAutoHyphens w:val="true"/>
      <w:bidi w:val="0"/>
      <w:spacing w:lineRule="auto" w:line="240" w:before="0" w:after="0"/>
      <w:ind w:left="5669" w:right="0" w:hanging="0"/>
      <w:jc w:val="left"/>
      <w:rPr>
        <w:b/>
        <w:b/>
        <w:bCs/>
        <w:color w:val="C9211E"/>
      </w:rPr>
    </w:pPr>
    <w:r>
      <w:rPr>
        <w:b/>
        <w:bCs/>
        <w:color w:val="C9211E"/>
      </w:rPr>
      <w:t xml:space="preserve">відповідно до розпорядження </w:t>
    </w:r>
  </w:p>
  <w:p>
    <w:pPr>
      <w:pStyle w:val="Style23"/>
      <w:widowControl/>
      <w:suppressLineNumbers/>
      <w:suppressAutoHyphens w:val="true"/>
      <w:bidi w:val="0"/>
      <w:spacing w:lineRule="auto" w:line="240" w:before="0" w:after="0"/>
      <w:ind w:left="5669" w:right="0" w:hanging="0"/>
      <w:jc w:val="left"/>
      <w:rPr>
        <w:b/>
        <w:b/>
        <w:bCs/>
        <w:color w:val="C9211E"/>
      </w:rPr>
    </w:pPr>
    <w:r>
      <w:rPr>
        <w:b/>
        <w:bCs/>
        <w:color w:val="C9211E"/>
      </w:rPr>
      <w:t>Р-101/06-34-25 від 13.06.2025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73FC-DF5F-4A5B-B97B-0F7BECB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Application>LibreOffice/7.4.3.2$Windows_X86_64 LibreOffice_project/1048a8393ae2eeec98dff31b5c133c5f1d08b890</Application>
  <AppVersion>15.0000</AppVersion>
  <Pages>3</Pages>
  <Words>562</Words>
  <Characters>4158</Characters>
  <CharactersWithSpaces>5707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2022-12-07T08:24:00Z</cp:lastPrinted>
  <dcterms:modified xsi:type="dcterms:W3CDTF">2025-06-25T11:57:59Z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