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5395595</wp:posOffset>
                </wp:positionH>
                <wp:positionV relativeFrom="paragraph">
                  <wp:posOffset>-290830</wp:posOffset>
                </wp:positionV>
                <wp:extent cx="735330" cy="1746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76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overflowPunct w:val="false"/>
                              <w:rPr/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24.85pt;margin-top:-22.9pt;width:57.8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3"/>
                        <w:overflowPunct w:val="false"/>
                        <w:rPr/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2890520</wp:posOffset>
            </wp:positionH>
            <wp:positionV relativeFrom="paragraph">
              <wp:posOffset>-389255</wp:posOffset>
            </wp:positionV>
            <wp:extent cx="426720" cy="61150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jc w:val="center"/>
        <w:rPr>
          <w:lang w:val="ru-RU"/>
        </w:rPr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</w:p>
    <w:p>
      <w:pPr>
        <w:pStyle w:val="BodyText2"/>
        <w:ind w:hanging="0"/>
        <w:jc w:val="center"/>
        <w:rPr>
          <w:lang w:val="ru-RU"/>
        </w:rPr>
      </w:pPr>
      <w:r>
        <w:rPr/>
        <w:drawing>
          <wp:inline distT="0" distB="0" distL="0" distR="0">
            <wp:extent cx="6364605" cy="61595"/>
            <wp:effectExtent l="0" t="0" r="0" b="0"/>
            <wp:docPr id="4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Normal"/>
        <w:spacing w:before="0" w:after="0"/>
        <w:jc w:val="both"/>
        <w:textAlignment w:val="auto"/>
        <w:rPr/>
      </w:pP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 xml:space="preserve">27.01.2021р.   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 </w:t>
      </w:r>
      <w:r>
        <w:rPr>
          <w:rStyle w:val="Style15"/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 xml:space="preserve">                                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>м.Покров                                                    №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15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 </w:t>
      </w:r>
      <w:r>
        <w:rPr>
          <w:rStyle w:val="Style15"/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 xml:space="preserve">                  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                         </w:t>
      </w:r>
    </w:p>
    <w:p>
      <w:pPr>
        <w:pStyle w:val="Style22"/>
        <w:spacing w:before="228" w:after="228"/>
        <w:jc w:val="both"/>
        <w:textAlignment w:val="auto"/>
        <w:rPr/>
      </w:pP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Про надання дозволу на укладання договору поділу спадкового майна</w:t>
      </w:r>
    </w:p>
    <w:p>
      <w:pPr>
        <w:pStyle w:val="Normal"/>
        <w:suppressAutoHyphens w:val="true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Розглянувши заяви та документи надані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 народження, яка зареєстрована за адресою: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Дніпропетровська обл., м.Покров, вул.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кв.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гр.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 народження, яка зареєстрована за адресою: П'ятихатський район, с.Зоря, вул.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виконавчий комітет Покровської міської ради встановив.</w:t>
      </w:r>
    </w:p>
    <w:p>
      <w:pPr>
        <w:pStyle w:val="Normal"/>
        <w:suppressAutoHyphens w:val="true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У зв'язку зі смертю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(свідоцтва про смерть серія І-КИ №926621, №926622 від 01.06.2020 р.),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за рішенням виконавчого комітету Новокодацької районної у м.Дніпрі ради від 17.06.2020 р. №212, малолітній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 народження надано статус дитини-сироти.</w:t>
      </w:r>
    </w:p>
    <w:p>
      <w:pPr>
        <w:pStyle w:val="Normal"/>
        <w:suppressAutoHyphens w:val="true"/>
        <w:ind w:left="0" w:right="0" w:hanging="0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ab/>
        <w:t xml:space="preserve">За розпорядженням голови П'ятихатської районної державної адміністрації від 20.07.2020 р. №Р-257/0/364-20, опікуном малолітньої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 народження призначено рідну бабусю,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ХХХХ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року народження.</w:t>
      </w:r>
    </w:p>
    <w:p>
      <w:pPr>
        <w:pStyle w:val="Normal"/>
        <w:suppressAutoHyphens w:val="true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ab/>
        <w:t>Заявники просять нада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ти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дозвіл на укладання договору поділу спадкового майна, яке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на праві власності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належало покійним батькам дитини,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а саме: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1/2 частка квартири за адресою: Дніпропетровська обл., м.Дніпро, вул.Моніторна,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кв.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та грошові рахунки в АТ КБ «ПриватБанк» на суму 3694 грн. 66 коп. та рахунок «Бонус Плюс» №22 22 22 13 63 61 61 86, відійде малолітній Лук'яненко Анастасії Олександрівні, 10.05.2018 року народження, а 1/3 частка квартири за адресою: Дніпропетровська обл., м.Покров, вул.Курчатова,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кв.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на користь бабусі, гр.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ХХХХ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 народження.</w:t>
      </w:r>
    </w:p>
    <w:p>
      <w:pPr>
        <w:pStyle w:val="Normal"/>
        <w:suppressAutoHyphens w:val="false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Враховуючи вищевикладене, керуючись інтересами дитини, підпунктом 16 пункту «б» ст. 34, ст.ст. 40, 59 Закону України «Про місцеве самоврядування в Україні», ст.ст.1278, 1241 Цивільного Кодексу України, ст.17 Закону України «Про охорону дитинства», постановою Кабінету Міністрів України від 24.09.2008 року  № 866 «Питання діяльності органів опіки та піклування, пов’язаної із захистом прав дитини», виконавчий комітет Покровської міської ради</w:t>
      </w:r>
    </w:p>
    <w:p>
      <w:pPr>
        <w:pStyle w:val="Normal"/>
        <w:textAlignment w:val="auto"/>
        <w:rPr>
          <w:rFonts w:ascii="Times New Roman" w:hAnsi="Times New Roman" w:eastAsia="Times New Roman" w:cs="Times New Roman"/>
          <w:b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</w:r>
    </w:p>
    <w:p>
      <w:pPr>
        <w:pStyle w:val="Normal"/>
        <w:textAlignment w:val="auto"/>
        <w:rPr/>
      </w:pP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  <w:t>ВИРІШИВ:</w:t>
      </w:r>
    </w:p>
    <w:p>
      <w:pPr>
        <w:pStyle w:val="Normal"/>
        <w:suppressAutoHyphens w:val="true"/>
        <w:ind w:hanging="0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suppressAutoHyphens w:val="true"/>
        <w:ind w:hanging="0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ab/>
        <w:t xml:space="preserve">1.Надати дозвіл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 народження,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ХХХХХ ХХХХХ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 народження на укладання договору поділу спадкового майна, а саме: 1/2 частка квартири за адресою: Дніпропетровська обл., м.Дніпро, вул.Моніторна,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кв.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та грошові рахунки в АТ КБ «ПриватБанк» на суму 3694 грн. 66 коп. та рахунок «Бонус Плюс» №22 22 22 13 63 61 61 86, відійде малолітній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 народження, а 1/3 частка квартири за адресою: Дніпропетровська обл., м.Покров, вул.Курчатова,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кв.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на користь 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 народження.</w:t>
      </w:r>
    </w:p>
    <w:p>
      <w:pPr>
        <w:pStyle w:val="Normal"/>
        <w:suppressAutoHyphens w:val="false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2.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Гр.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протягом 10 днів з моменту укладання договору надати його копію до служби у справах дітей.</w:t>
      </w:r>
    </w:p>
    <w:p>
      <w:pPr>
        <w:pStyle w:val="Normal"/>
        <w:jc w:val="both"/>
        <w:textAlignment w:val="auto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1F497D"/>
          <w:kern w:val="0"/>
          <w:sz w:val="28"/>
          <w:szCs w:val="28"/>
          <w:lang w:eastAsia="ru-RU" w:bidi="ar-SA"/>
        </w:rPr>
        <w:t xml:space="preserve">          </w:t>
      </w:r>
    </w:p>
    <w:p>
      <w:pPr>
        <w:pStyle w:val="Normal"/>
        <w:jc w:val="both"/>
        <w:textAlignment w:val="auto"/>
        <w:rPr>
          <w:lang w:val="ru-RU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ab/>
        <w:t>3.Координацію роботи щодо виконання даного рішення покласти на начальника служби у справах дітей Горчакову Д.В., контроль на заступника міського голови Бондаренко Н.О.</w:t>
      </w:r>
    </w:p>
    <w:p>
      <w:pPr>
        <w:pStyle w:val="Style22"/>
        <w:ind w:firstLine="708"/>
        <w:jc w:val="both"/>
        <w:textAlignment w:val="auto"/>
        <w:rPr>
          <w:rStyle w:val="Style15"/>
          <w:rFonts w:ascii="Times New Roman" w:hAnsi="Times New Roman" w:eastAsia="Times New Roman" w:cs="Times New Roman"/>
          <w:b w:val="false"/>
          <w:b w:val="false"/>
          <w:bCs w:val="false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</w:r>
    </w:p>
    <w:p>
      <w:pPr>
        <w:pStyle w:val="Style22"/>
        <w:ind w:firstLine="708"/>
        <w:jc w:val="both"/>
        <w:textAlignment w:val="auto"/>
        <w:rPr>
          <w:rFonts w:ascii="Times New Roman" w:hAnsi="Times New Roman" w:eastAsia="Times New Roman" w:cs="Times New Roman"/>
          <w:b w:val="false"/>
          <w:b w:val="false"/>
          <w:bCs w:val="false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color w:val="2C363A"/>
          <w:spacing w:val="0"/>
          <w:sz w:val="20"/>
          <w:szCs w:val="20"/>
          <w:lang w:val="ru-RU"/>
        </w:rPr>
        <w:t xml:space="preserve">   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Міський голова</w:t>
        <w:tab/>
        <w:tab/>
        <w:tab/>
        <w:tab/>
        <w:tab/>
        <w:tab/>
        <w:tab/>
        <w:t xml:space="preserve">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    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О.М. Шаповал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28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5e0b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Style15">
    <w:name w:val="Основной шрифт абзаца"/>
    <w:qFormat/>
    <w:rPr/>
  </w:style>
  <w:style w:type="character" w:styleId="1840">
    <w:name w:val="1840"/>
    <w:qFormat/>
    <w:rPr>
      <w:rFonts w:cs="Times New Roman"/>
    </w:rPr>
  </w:style>
  <w:style w:type="paragraph" w:styleId="Style16" w:customStyle="1">
    <w:name w:val="Заголовок"/>
    <w:basedOn w:val="Normal"/>
    <w:next w:val="Textbody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Normal"/>
    <w:pPr>
      <w:widowControl w:val="fals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0" w:customStyle="1">
    <w:name w:val="Покажчик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1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Style22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23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Application>LibreOffice/6.1.4.2$Windows_x86 LibreOffice_project/9d0f32d1f0b509096fd65e0d4bec26ddd1938fd3</Application>
  <Pages>2</Pages>
  <Words>416</Words>
  <Characters>2580</Characters>
  <CharactersWithSpaces>3173</CharactersWithSpaces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2019-10-18T04:16:00Z</dcterms:created>
  <dc:creator/>
  <dc:description/>
  <dc:language>uk-UA</dc:language>
  <cp:lastModifiedBy/>
  <cp:lastPrinted>2021-01-20T16:47:22Z</cp:lastPrinted>
  <dcterms:modified xsi:type="dcterms:W3CDTF">2021-01-28T11:45:07Z</dcterms:modified>
  <cp:revision>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