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5028565</wp:posOffset>
                </wp:positionH>
                <wp:positionV relativeFrom="paragraph">
                  <wp:posOffset>-169545</wp:posOffset>
                </wp:positionV>
                <wp:extent cx="648970" cy="2108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1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5.95pt;margin-top:-13.35pt;width:51pt;height:16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-494030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09.04.2021р.                                        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149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встановлення піклування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ru-RU" w:eastAsia="ru-RU"/>
        </w:rPr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Російська Федерація, Ростовська обл., м.Ростов-на-Дону, пл.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ж.к.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бажає бути піклувальником рідного брата,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неповнолітнього Сюри Романа Анатолійовича,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який має статус дитини-сироти. 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Мати дитини,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 померла 17 січня 2021 року (свідоцтво про смерть серія І-КИ №974476 від 18.01.2021 р.)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Батько дитини,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 помер 29 вересня 2011 року (свідоцтво про смерть серія І-КИ №420590 від 29.09.2011 р.)</w:t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Конвенція про правову допомогу і правові відносини у цивільних, сімейних і кримінальних справах (укр/рос)</w:t>
      </w:r>
      <w:r>
        <w:rPr>
          <w:rFonts w:eastAsia="Times New Roman Cyr" w:cs="Times New Roman " w:ascii="Times New Roman " w:hAnsi="Times New Roman 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№4 від 07.04.2021 року) та висновку органу опіки та піклування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Муніципальної казенної установи “Відділ освіти Ленінського району м.Ростов-на-Дону”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виданого за місцем проживання громадянина, про можливість громадянина бути опікуном (піклувальником) від 15.03.2021 р. №59-524/471, виконавчий комітет Покровської міської ради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1.Встановити піклування над дитиною,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2.Призначити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піклувальником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 народження  та  піклувальником  над  його  майном:  квартири за адресою: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Дніпропетровська обл.,   м.Покров,   вул.Соборна,  буд.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 кв.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  та землі сільськогосподарського призначення для ведення товарного сільськогосподарського виробництва площею 1,1700 га та 0,2000 га за адресою: Дніпропетровська обл., Нікопольський район, Покровська сільська рада.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3.Визначити місце проживання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місцем проживання 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Російська Федерація,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Ростовська обл., м.Ростов-на-Дону, вул.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/>
          <w:color w:val="000000"/>
          <w:kern w:val="0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/>
          <w:kern w:val="0"/>
          <w:lang w:val="ru-RU"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4.Покласти персональну відповідальність за життя, здоров'я, фізичний та психологічний розвиток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піклувальника</w:t>
      </w:r>
      <w:r>
        <w:rPr>
          <w:rFonts w:ascii="Times New Roman" w:hAnsi="Times New Roman"/>
          <w:sz w:val="28"/>
          <w:szCs w:val="28"/>
          <w:lang w:val="ru-RU" w:eastAsia="ru-RU"/>
        </w:rPr>
        <w:t>, гр.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ХХХХ.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.Службі у справах дітей виконавчого комітету Покровської міської ради Дніпропетровської області забезпечити передачу особової справи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 до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Муніципальної казенної установи “Відділ освіти Ленінського району м.Ростов-на-Дону”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6.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Муніципальній казенній установі “Відділ освіти Ленінського району м.Ростов-на-Дону”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  07  квітня  щорічно  надавати  до  служби  у  справах  дітей інформацію  про  стан  виховання,  утримання  і  розвитку  дитини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 сім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піклувальника.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uppressAutoHyphens w:val="true"/>
        <w:ind w:hanging="0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7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5371465</wp:posOffset>
              </wp:positionH>
              <wp:positionV relativeFrom="paragraph">
                <wp:posOffset>-188595</wp:posOffset>
              </wp:positionV>
              <wp:extent cx="572770" cy="174625"/>
              <wp:effectExtent l="0" t="0" r="0" b="0"/>
              <wp:wrapNone/>
              <wp:docPr id="4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0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2.95pt;margin-top:-14.85pt;width:4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LibreOffice/6.1.4.2$Windows_x86 LibreOffice_project/9d0f32d1f0b509096fd65e0d4bec26ddd1938fd3</Application>
  <Pages>2</Pages>
  <Words>400</Words>
  <Characters>2841</Characters>
  <CharactersWithSpaces>3375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2021-04-08T08:23:12Z</cp:lastPrinted>
  <dcterms:modified xsi:type="dcterms:W3CDTF">2021-04-13T14:08:09Z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