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5481320</wp:posOffset>
                </wp:positionH>
                <wp:positionV relativeFrom="paragraph">
                  <wp:posOffset>-160020</wp:posOffset>
                </wp:positionV>
                <wp:extent cx="62166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tru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1.6pt;margin-top:-12.6pt;width:48.8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tru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27.01.2021 р.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>№</w:t>
      </w:r>
      <w:r>
        <w:rPr>
          <w:rFonts w:cs="Times New Roman" w:ascii="Times New Roman" w:hAnsi="Times New Roman"/>
          <w:sz w:val="28"/>
          <w:szCs w:val="28"/>
          <w:lang w:val="uk-UA"/>
        </w:rPr>
        <w:t>13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Про затвердження висновку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органу опіки та піклування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иконавчого комітету Покровської міської ради  Дніпропетровської області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щодо визначення місця проживання малолітнього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 ХХХХХ 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року народження з матір'ю, 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ХХХХХ ХХХХ 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року народження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таттею ст.161 Сімейного кодексу України, ст.29 Цивільного кодексу України</w:t>
      </w:r>
      <w:r>
        <w:rPr>
          <w:rFonts w:ascii="Times New Roman" w:hAnsi="Times New Roman"/>
          <w:sz w:val="28"/>
          <w:szCs w:val="28"/>
        </w:rPr>
        <w:t>, Постановою Кабінету Міністрів України від 24.09.2008 року № 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20.01.2021 року (протокол №1), виконавчий комітет Покровської міської ради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 Дніпропетровської області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щодо визначення місця проживання малолітнього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 ХХХХ ХХХХ,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року народження з матір'ю,  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 ХХХХХ 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Міський голова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1840">
    <w:name w:val="1840"/>
    <w:qFormat/>
    <w:rPr>
      <w:rFonts w:eastAsia="Times New Roman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2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val="uk-UA" w:eastAsia="hi-IN" w:bidi="hi-IN"/>
    </w:rPr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Application>LibreOffice/6.1.4.2$Windows_x86 LibreOffice_project/9d0f32d1f0b509096fd65e0d4bec26ddd1938fd3</Application>
  <Pages>1</Pages>
  <Words>170</Words>
  <Characters>1158</Characters>
  <CharactersWithSpaces>1493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2021-01-18T10:30:59Z</cp:lastPrinted>
  <dcterms:modified xsi:type="dcterms:W3CDTF">2021-01-28T11:21:26Z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