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2792095</wp:posOffset>
            </wp:positionH>
            <wp:positionV relativeFrom="paragraph">
              <wp:posOffset>-473710</wp:posOffset>
            </wp:positionV>
            <wp:extent cx="457835" cy="686435"/>
            <wp:effectExtent l="0" t="0" r="0" b="0"/>
            <wp:wrapNone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6"/>
        <w:spacing w:before="0" w:after="0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копія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35560</wp:posOffset>
                </wp:positionV>
                <wp:extent cx="6058535" cy="7620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080" cy="396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8pt" to="478.25pt,3.05pt" ID="Прямая соединительная линия 1" stroked="t" style="position:absolute">
                <v:stroke color="black" weight="1764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29. 01. 2021</w:t>
        <w:tab/>
        <w:tab/>
        <w:tab/>
      </w:r>
      <w:r>
        <w:rPr>
          <w:sz w:val="28"/>
          <w:szCs w:val="28"/>
        </w:rPr>
        <w:t xml:space="preserve">                     м.Покров                           </w:t>
        <w:tab/>
        <w:tab/>
        <w:t xml:space="preserve"> №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12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(</w:t>
      </w:r>
      <w:r>
        <w:rPr>
          <w:rFonts w:ascii="Times New Roman" w:hAnsi="Times New Roman"/>
          <w:sz w:val="28"/>
          <w:szCs w:val="28"/>
        </w:rPr>
        <w:t>3 сесія 8 скликання</w:t>
      </w: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/>
          <w:color w:val="000000"/>
          <w:sz w:val="28"/>
          <w:szCs w:val="28"/>
          <w:lang w:eastAsia="uk-UA" w:bidi="uk-UA"/>
        </w:rPr>
      </w:r>
    </w:p>
    <w:tbl>
      <w:tblPr>
        <w:tblStyle w:val="a8"/>
        <w:tblW w:w="5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38"/>
      </w:tblGrid>
      <w:tr>
        <w:trPr>
          <w:trHeight w:val="1373" w:hRule="atLeast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widowControl w:val="fals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Про затвердження Комплексної програми «Поліпшення екологічної ситуації на території Покровської міської територіальної громади на 2021-2025 роки»</w:t>
            </w:r>
          </w:p>
          <w:p>
            <w:pPr>
              <w:pStyle w:val="NoSpacing"/>
              <w:widowControl w:val="fals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З метою раціонального використання природних ресурсів та поліпшення екологічного стану Покровської міської територіальної громади, керуючись законами України «Про охорону навколишнього середовища», «Про природно-заповідний фонд України», «Про охорону атмосферного повітря», «Про оцінку впливу на довкілля», «</w:t>
      </w:r>
      <w:r>
        <w:rPr>
          <w:rFonts w:ascii="Times New Roman" w:hAnsi="Times New Roman"/>
          <w:bCs/>
          <w:color w:val="333333"/>
          <w:sz w:val="28"/>
          <w:szCs w:val="28"/>
          <w:shd w:fill="FFFFFF" w:val="clear"/>
        </w:rPr>
        <w:t>Про стратегічну екологічну оцінку</w:t>
      </w:r>
      <w:r>
        <w:rPr>
          <w:rFonts w:ascii="Times New Roman" w:hAnsi="Times New Roman"/>
          <w:sz w:val="28"/>
          <w:szCs w:val="28"/>
        </w:rPr>
        <w:t>», «Про відходи», «Про місцеве самоврядування  в Україні»,  міська рада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Затвердити  Комплексну програму «Поліпшення екологічної ситуації на території Покровської міської територіальної громади на 2021-2025 роки», що додається.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Координацію за виконанням цього рішення покласти на управління житлово – комунального господарства та будівництва виконавчого комітету Покровської міської ради (Ребенок В.В); контроль – на заступника міського голови за напрямком роботи та на постійну комісію з питань містобудування та архітектури, землекористування  та охорони навколишнього природного середовища (Тиква А.А.).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                                                                                    О.М.Шаповал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Ребенок,4-30-01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pageBreakBefore w:val="false"/>
        <w:spacing w:before="0" w:after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 xml:space="preserve">     ЗАТВЕРДЖЕНО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>Рішення 3 сесії міської ради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>8 скликання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“</w:t>
      </w:r>
      <w:r>
        <w:rPr>
          <w:sz w:val="28"/>
          <w:szCs w:val="28"/>
        </w:rPr>
        <w:t xml:space="preserve">29” січня 2021 року № 12 </w:t>
      </w:r>
    </w:p>
    <w:p>
      <w:pPr>
        <w:pStyle w:val="NoSpacing"/>
        <w:spacing w:lineRule="exact" w:line="240" w:before="0" w:after="200"/>
        <w:contextualSpacing/>
        <w:jc w:val="center"/>
        <w:rPr>
          <w:rFonts w:ascii="Times New Roman" w:hAnsi="Times New Roman"/>
          <w:kern w:val="2"/>
          <w:lang w:eastAsia="ar-SA"/>
        </w:rPr>
      </w:pPr>
      <w:r>
        <w:rPr>
          <w:rFonts w:ascii="Times New Roman" w:hAnsi="Times New Roman"/>
          <w:kern w:val="2"/>
          <w:lang w:eastAsia="ar-SA"/>
        </w:rPr>
      </w:r>
    </w:p>
    <w:p>
      <w:pPr>
        <w:pStyle w:val="Style16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6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Комплексну програму</w:t>
      </w:r>
    </w:p>
    <w:p>
      <w:pPr>
        <w:pStyle w:val="Normal"/>
        <w:spacing w:lineRule="auto" w:line="216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«Поліпшення екологічної ситуації на території Покровської міської територіальної громади на 2021-2025 роки»</w:t>
      </w:r>
    </w:p>
    <w:p>
      <w:pPr>
        <w:pStyle w:val="Normal"/>
        <w:spacing w:lineRule="auto" w:line="216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i/>
          <w:color w:val="000000"/>
          <w:sz w:val="28"/>
          <w:szCs w:val="27"/>
        </w:rPr>
        <w:t>Склад проблеми та обґрунтування необхідності її розв’язання шляхом розроблення і виконання Програми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Багато причин зумовили значне погіршення стану навколишнього природного середовища, а саме: забруднення повітря, земель, нагромадження у великій кількості шкідливих відходів виробництва. Такі процеси тривали десятиріччями і призвели до різкого погіршення стану довкілля. В цілому, незважаючи на те, що останніми роками спостерігається тенденція до зменшення антропогенного тиску на довкілля, рівень техногенного навантаження залишається високим, а екологічна ситуація – незадовільною.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Вагомий обсяг забруднюючих речовин у атмосферне повітря від стаціонарних та пересувних джерел забруднення. Основний обсяг промислового виробництва – найбільші масиви зрошуваних земель, комунально - побутове водокористування пов’язані з водними ресурсами р.Дніпра. Місцеві водні ресурси значно менші від потреби в них. Унаслідок цього, склалася гідро екологічна ситуація, коли само відновлювальна здатність р.Дніпра та багатьох річок басейну вже не забезпечує відновлення порушеної екологічної рівноваги. Тверді відходи накопичуються на полігоні, проблема накопичення відходів є дуже актуальною.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Вирішення існуючої проблеми покращення екологічного стану регіону в межах виконання державних, місцевих та регіональних програм екологічного спрямування, на жаль, поки що не дає позитивних результатів. Це обумовлено, в першу чергу, недостатніми обсягами фінансування з бюджетів усіх рівнів.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Ураховуючи неможливість розв’язання питань щодо поліпшення екологічного стану міста, ця проблема потребує цільового регулювання та програмного забезпечення. Реалізація програмно-цільового підходу, зважаючи на масштабність завдань і одночасно обмеженість фінансових ресурсів, зумовлює встановлення відповідних пріоритетів та послідовності здійснення заходів.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Зважаючи на потребу в вирішенні проблем, що накопичилися, розроблено Комплексну програму поліпшення екологічної ситуації на території Покровської міської  територіальної громади на 2021-2025 роки (далі Програма).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i/>
          <w:sz w:val="28"/>
          <w:szCs w:val="27"/>
        </w:rPr>
        <w:t>Мета Програми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Основною метою Програми є забезпечення екологічно безпечних умов проживання у межах Покровської міської територіальної громади. Програмою визначені пріоритетні напрямки та комплекс заходів щодо охорони та поліпшення стану довкілля, взаємопов’язані заходи щодо мінімізації та запобігання викидам і скидам забруднюючих речовин у навколишнє природне середовище, утворення відходів.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Fonts w:ascii="Times New Roman" w:hAnsi="Times New Roman"/>
          <w:sz w:val="28"/>
          <w:szCs w:val="27"/>
        </w:rPr>
        <w:t xml:space="preserve">  </w:t>
      </w:r>
      <w:r>
        <w:rPr>
          <w:rFonts w:ascii="Times New Roman" w:hAnsi="Times New Roman"/>
          <w:sz w:val="28"/>
          <w:szCs w:val="27"/>
        </w:rPr>
        <w:t>Виконання  програми передбачає: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Fonts w:ascii="Times New Roman" w:hAnsi="Times New Roman"/>
          <w:sz w:val="28"/>
          <w:szCs w:val="27"/>
        </w:rPr>
        <w:t>- запобігання забруднення водних ресурсів;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Fonts w:ascii="Times New Roman" w:hAnsi="Times New Roman"/>
          <w:sz w:val="28"/>
          <w:szCs w:val="27"/>
        </w:rPr>
        <w:t>- зменшення викидів в атмосферне повітря;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Fonts w:ascii="Times New Roman" w:hAnsi="Times New Roman"/>
          <w:sz w:val="28"/>
          <w:szCs w:val="27"/>
        </w:rPr>
        <w:t>- відновлення родючого шару порушених земель;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Fonts w:ascii="Times New Roman" w:hAnsi="Times New Roman"/>
          <w:bCs/>
          <w:sz w:val="28"/>
          <w:szCs w:val="28"/>
        </w:rPr>
        <w:t xml:space="preserve">- збереження існуючих об’єктів природно-заповідного фонду, зелених зон та </w:t>
      </w:r>
      <w:r>
        <w:rPr>
          <w:rFonts w:ascii="Times New Roman" w:hAnsi="Times New Roman"/>
          <w:sz w:val="28"/>
          <w:szCs w:val="28"/>
        </w:rPr>
        <w:t>подальший їх розвиток;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Fonts w:ascii="Times New Roman" w:hAnsi="Times New Roman"/>
          <w:sz w:val="28"/>
          <w:szCs w:val="28"/>
        </w:rPr>
        <w:t>- мінімізація утворення та розміщення відходів;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7"/>
        </w:rPr>
        <w:t xml:space="preserve">     </w:t>
      </w:r>
      <w:r>
        <w:rPr>
          <w:rFonts w:ascii="Times New Roman" w:hAnsi="Times New Roman"/>
          <w:sz w:val="28"/>
          <w:szCs w:val="27"/>
        </w:rPr>
        <w:t>- захист життя і здоров’я населення від негативного впливу, зумовленого забрудненням навколишнього природного середовища .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Fonts w:ascii="Times New Roman" w:hAnsi="Times New Roman"/>
          <w:sz w:val="28"/>
          <w:szCs w:val="27"/>
        </w:rPr>
        <w:t xml:space="preserve">  </w:t>
      </w:r>
      <w:r>
        <w:rPr>
          <w:rFonts w:ascii="Times New Roman" w:hAnsi="Times New Roman"/>
          <w:sz w:val="28"/>
          <w:szCs w:val="27"/>
        </w:rPr>
        <w:t>Основними завданнями є: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Fonts w:ascii="Times New Roman" w:hAnsi="Times New Roman"/>
          <w:sz w:val="28"/>
          <w:szCs w:val="27"/>
        </w:rPr>
        <w:t>- охорона і раціональне використання водних ресурсів;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Fonts w:ascii="Times New Roman" w:hAnsi="Times New Roman"/>
          <w:sz w:val="28"/>
          <w:szCs w:val="27"/>
        </w:rPr>
        <w:t>- охорона атмосферного повітря;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Fonts w:ascii="Times New Roman" w:hAnsi="Times New Roman"/>
          <w:sz w:val="28"/>
          <w:szCs w:val="27"/>
        </w:rPr>
        <w:t>- охорона і раціональне використання земель;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Fonts w:ascii="Times New Roman" w:hAnsi="Times New Roman"/>
          <w:sz w:val="28"/>
          <w:szCs w:val="27"/>
        </w:rPr>
        <w:t>- охорона і раціональне використання природних рослинних ресурсів;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Fonts w:ascii="Times New Roman" w:hAnsi="Times New Roman"/>
          <w:sz w:val="28"/>
          <w:szCs w:val="27"/>
        </w:rPr>
        <w:t>- охорона і раціональне використання ресурсів тваринного світу;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Fonts w:ascii="Times New Roman" w:hAnsi="Times New Roman"/>
          <w:sz w:val="28"/>
          <w:szCs w:val="27"/>
        </w:rPr>
        <w:t>- збереження природно-заповідного фонду;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Fonts w:ascii="Times New Roman" w:hAnsi="Times New Roman"/>
          <w:sz w:val="28"/>
          <w:szCs w:val="27"/>
        </w:rPr>
        <w:t>- раціональне використання і збереження відходів виробництва і побутових відходів.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i/>
          <w:sz w:val="28"/>
          <w:szCs w:val="27"/>
        </w:rPr>
        <w:t>Обґрунтування шляхів і засобів розв’язання Проблеми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Розв’язати проблеми навколишнього середовища можливо шляхом: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- раціонального використання земельних, водних, рекреаційних та інших природних ресурсів, створення умов для їхнього відновлення;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- поліпшення санітарно-гігієнічного та екологічного стану території Покровської міської територіальної громади шляхом впровадження сучасних технологій збирання, вилучення, переробки та знешкодження промислових і побутових відходів, запобігання забрудненню атмосферного басейну, земельних ресурсів тощо;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- утримання в належному санітарно-технічному стані об’єктів благоустрою;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- дотримання технології догляду, експлуатації та ремонту, регулярного проведення заходів щодо запобігання передчасного знесення зелених насаджень (обрізка сухого гілля, омели та ін.),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- проведення інвентаризації та паспортизації зелених насаджень відповідно до планів та в межах виділених коштів;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- збільшення кількості зелених насаджень в місті;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облаштування притулку для утримання безпритульних тварин;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реконструкція очисних споруд та мереж зливової каналізації;</w:t>
      </w:r>
    </w:p>
    <w:p>
      <w:pPr>
        <w:pStyle w:val="NoSpacing"/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8"/>
          <w:szCs w:val="28"/>
        </w:rPr>
        <w:t>- своєчасного фінансування заходів програми.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i/>
          <w:sz w:val="28"/>
          <w:szCs w:val="27"/>
        </w:rPr>
        <w:t>Строки та етапи виконання Програми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z w:val="28"/>
          <w:szCs w:val="27"/>
        </w:rPr>
        <w:t xml:space="preserve">          </w:t>
      </w:r>
      <w:r>
        <w:rPr>
          <w:rFonts w:ascii="Times New Roman" w:hAnsi="Times New Roman"/>
          <w:color w:val="000000"/>
          <w:sz w:val="28"/>
          <w:szCs w:val="27"/>
        </w:rPr>
        <w:t xml:space="preserve">Здійснення більшості заходів Комплексної програми поліпшення екологічної ситуації на території Покровської міської територіальної громади планується завершити у 2025 </w:t>
      </w:r>
      <w:r>
        <w:rPr>
          <w:rFonts w:ascii="Times New Roman" w:hAnsi="Times New Roman"/>
          <w:color w:val="000000"/>
          <w:sz w:val="28"/>
          <w:szCs w:val="28"/>
        </w:rPr>
        <w:t>році</w:t>
      </w:r>
      <w:r>
        <w:rPr>
          <w:rFonts w:ascii="Times New Roman" w:hAnsi="Times New Roman"/>
          <w:sz w:val="28"/>
          <w:szCs w:val="28"/>
        </w:rPr>
        <w:t>, які фінансуються за рахунок Фонду охорони навколишнього природного середовища, можуть коригуватися в залежності від змін, що вноситимуться до цієї Програми.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i/>
          <w:sz w:val="28"/>
          <w:szCs w:val="27"/>
        </w:rPr>
        <w:t>Перелік заходів і завдань Програми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7"/>
        </w:rPr>
        <w:t>(згідно додатку до Програми)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color w:val="000000"/>
          <w:sz w:val="28"/>
          <w:szCs w:val="27"/>
        </w:rPr>
      </w:pPr>
      <w:r>
        <w:rPr>
          <w:rFonts w:ascii="Times New Roman" w:hAnsi="Times New Roman"/>
          <w:b/>
          <w:i/>
          <w:color w:val="000000"/>
          <w:sz w:val="28"/>
          <w:szCs w:val="27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i/>
          <w:color w:val="000000"/>
          <w:sz w:val="28"/>
          <w:szCs w:val="27"/>
        </w:rPr>
        <w:t>Ресурсне забезпечення Програми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7"/>
        </w:rPr>
        <w:t xml:space="preserve">      </w:t>
      </w:r>
      <w:r>
        <w:rPr>
          <w:rFonts w:ascii="Times New Roman" w:hAnsi="Times New Roman"/>
          <w:sz w:val="28"/>
          <w:szCs w:val="27"/>
        </w:rPr>
        <w:t>Забезпечення реалізації програми здійснюється за рахунок коштів державного, обласного, місцевого бюджетів та інших джерел, не заборонених чинним законодавством.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ascii="Times New Roman" w:hAnsi="Times New Roman"/>
          <w:sz w:val="28"/>
          <w:szCs w:val="27"/>
        </w:rPr>
        <w:t xml:space="preserve">Орієнтовні обсяги фінансування програми – близько </w:t>
      </w:r>
      <w:r>
        <w:rPr>
          <w:rFonts w:ascii="Times New Roman" w:hAnsi="Times New Roman"/>
          <w:color w:val="000000"/>
          <w:sz w:val="28"/>
          <w:szCs w:val="27"/>
        </w:rPr>
        <w:t>3 031 762,45 тис.</w:t>
      </w:r>
      <w:r>
        <w:rPr>
          <w:rFonts w:ascii="Times New Roman" w:hAnsi="Times New Roman"/>
          <w:sz w:val="28"/>
          <w:szCs w:val="27"/>
        </w:rPr>
        <w:t xml:space="preserve"> грн. Остаточна кошторисна вартість та терміни виконання заходів можуть бути скореговані на підставі проектних рішень технічного переобладнання та реконструкції виробничих потужностей підприємств.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ascii="Times New Roman" w:hAnsi="Times New Roman"/>
          <w:sz w:val="28"/>
          <w:szCs w:val="27"/>
        </w:rPr>
        <w:t>Обсяги фінансування Програми за основними напрямами та завданнями по кожному конкретному заходу детально наведено в таблиці «Завдань та заходів комплексної програми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Поліпшення екологічної ситуації на території Покровської міської територіальної громади на 2021-2025 роки</w:t>
      </w:r>
      <w:r>
        <w:rPr>
          <w:rFonts w:ascii="Times New Roman" w:hAnsi="Times New Roman"/>
          <w:sz w:val="28"/>
          <w:szCs w:val="27"/>
        </w:rPr>
        <w:t>». Показники вартості заходів наведено за пропозиціями підприємств.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</w:r>
    </w:p>
    <w:p>
      <w:pPr>
        <w:pStyle w:val="Normal"/>
        <w:spacing w:lineRule="auto" w:line="240" w:before="0" w:after="0"/>
        <w:ind w:left="420" w:hanging="0"/>
        <w:jc w:val="center"/>
        <w:rPr/>
      </w:pPr>
      <w:r>
        <w:rPr>
          <w:rFonts w:ascii="Times New Roman" w:hAnsi="Times New Roman"/>
          <w:b/>
          <w:i/>
          <w:sz w:val="28"/>
          <w:szCs w:val="27"/>
        </w:rPr>
        <w:t>Організація управління та контролю за ходом виконання Програми</w:t>
      </w:r>
      <w:r>
        <w:rPr>
          <w:rFonts w:ascii="Times New Roman" w:hAnsi="Times New Roman"/>
          <w:i/>
          <w:sz w:val="28"/>
          <w:szCs w:val="27"/>
        </w:rPr>
        <w:t>.</w:t>
      </w:r>
    </w:p>
    <w:p>
      <w:pPr>
        <w:pStyle w:val="Normal"/>
        <w:spacing w:lineRule="auto" w:line="240" w:before="0" w:after="0"/>
        <w:ind w:firstLine="420"/>
        <w:jc w:val="both"/>
        <w:rPr/>
      </w:pPr>
      <w:r>
        <w:rPr>
          <w:rFonts w:ascii="Times New Roman" w:hAnsi="Times New Roman"/>
          <w:sz w:val="28"/>
          <w:szCs w:val="27"/>
        </w:rPr>
        <w:t>Координація розробки і реалізації заходів згідно з напрямками програми здійснюється виконавчим комітетом Покровської міської ради.</w:t>
      </w:r>
    </w:p>
    <w:p>
      <w:pPr>
        <w:pStyle w:val="Normal"/>
        <w:spacing w:lineRule="auto" w:line="240" w:before="0" w:after="0"/>
        <w:ind w:firstLine="420"/>
        <w:jc w:val="both"/>
        <w:rPr/>
      </w:pPr>
      <w:r>
        <w:rPr>
          <w:rFonts w:ascii="Times New Roman" w:hAnsi="Times New Roman"/>
          <w:sz w:val="28"/>
          <w:szCs w:val="27"/>
        </w:rPr>
        <w:t xml:space="preserve">Контроль за виконанням програми здійснюється </w:t>
      </w:r>
      <w:r>
        <w:rPr>
          <w:rFonts w:ascii="Times New Roman" w:hAnsi="Times New Roman"/>
          <w:sz w:val="28"/>
          <w:szCs w:val="28"/>
        </w:rPr>
        <w:t>заступником міського голови за напрямком роботи</w:t>
      </w:r>
      <w:r>
        <w:rPr>
          <w:rFonts w:ascii="Times New Roman" w:hAnsi="Times New Roman"/>
          <w:sz w:val="28"/>
          <w:szCs w:val="27"/>
        </w:rPr>
        <w:t>,  постійною депутатською комісією з питань містобудування, землекористування та охорони навколишнього природного середовища та департаментом екології та природних ресурсів облдержадміністрації.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i/>
          <w:sz w:val="28"/>
          <w:szCs w:val="27"/>
        </w:rPr>
        <w:t>Очікувані кінцеві результати виконання Програми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ascii="Times New Roman" w:hAnsi="Times New Roman"/>
          <w:sz w:val="28"/>
          <w:szCs w:val="27"/>
        </w:rPr>
        <w:t>При реалізації запропонованих заходів у 2021−2025 роках очікується зниження рівня забруднення природного середовища, зниження обсягів викидів забруднюючих речовин від стаціонарних джерел і скидів у водні об’єкти, якісний збір відходів, підвищення екологічної безпеки на території Покровської  міської ради.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7"/>
        </w:rPr>
        <w:t xml:space="preserve">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>Начальник УЖКГ та будівництва                                                  В.В. Ребенок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      </w:t>
      </w:r>
      <w:r>
        <w:rPr>
          <w:rFonts w:ascii="Times New Roman" w:hAnsi="Times New Roman"/>
          <w:color w:val="000000"/>
          <w:sz w:val="20"/>
          <w:szCs w:val="20"/>
          <w:lang w:val="uk-UA"/>
        </w:rPr>
        <w:t>Додаток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val="uk-UA"/>
        </w:rPr>
        <w:t>до</w:t>
      </w:r>
      <w:r>
        <w:rPr>
          <w:rFonts w:ascii="Times New Roman" w:hAnsi="Times New Roman"/>
          <w:sz w:val="20"/>
          <w:szCs w:val="20"/>
        </w:rPr>
        <w:t xml:space="preserve"> Комплексної програма </w:t>
      </w:r>
      <w:r>
        <w:rPr>
          <w:rFonts w:ascii="Times New Roman" w:hAnsi="Times New Roman"/>
          <w:sz w:val="20"/>
          <w:szCs w:val="20"/>
          <w:lang w:val="uk-UA"/>
        </w:rPr>
        <w:t>«П</w:t>
      </w:r>
      <w:r>
        <w:rPr>
          <w:rFonts w:ascii="Times New Roman" w:hAnsi="Times New Roman"/>
          <w:sz w:val="20"/>
          <w:szCs w:val="20"/>
        </w:rPr>
        <w:t xml:space="preserve">оліпшення екологічної ситуації </w:t>
      </w:r>
      <w:r>
        <w:rPr>
          <w:rFonts w:ascii="Times New Roman" w:hAnsi="Times New Roman"/>
          <w:sz w:val="20"/>
          <w:szCs w:val="20"/>
          <w:lang w:val="uk-UA"/>
        </w:rPr>
        <w:t xml:space="preserve">на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території Покровської міської територіальної громади </w:t>
      </w:r>
      <w:r>
        <w:rPr>
          <w:rFonts w:ascii="Times New Roman" w:hAnsi="Times New Roman"/>
          <w:sz w:val="20"/>
          <w:szCs w:val="20"/>
        </w:rPr>
        <w:t>2021-2025роки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>
      <w:pPr>
        <w:pStyle w:val="Normal"/>
        <w:spacing w:before="0" w:after="0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spacing w:lineRule="auto" w:line="216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Перелік</w:t>
      </w:r>
      <w:r>
        <w:rPr>
          <w:rFonts w:ascii="Times New Roman" w:hAnsi="Times New Roman"/>
          <w:bCs/>
          <w:lang w:val="uk-UA"/>
        </w:rPr>
        <w:t xml:space="preserve"> завдань та заходів </w:t>
      </w:r>
    </w:p>
    <w:p>
      <w:pPr>
        <w:pStyle w:val="Normal"/>
        <w:spacing w:lineRule="auto" w:line="216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Комплексної програми «Поліпшення екологічної ситуації на території </w:t>
      </w:r>
    </w:p>
    <w:p>
      <w:pPr>
        <w:pStyle w:val="Normal"/>
        <w:spacing w:lineRule="auto" w:line="216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Покровської міської територіальної громади 2021-2025 роки»</w:t>
      </w:r>
    </w:p>
    <w:tbl>
      <w:tblPr>
        <w:tblW w:w="15825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835"/>
        <w:gridCol w:w="1985"/>
        <w:gridCol w:w="823"/>
        <w:gridCol w:w="878"/>
        <w:gridCol w:w="1275"/>
        <w:gridCol w:w="1135"/>
        <w:gridCol w:w="1135"/>
        <w:gridCol w:w="992"/>
        <w:gridCol w:w="992"/>
        <w:gridCol w:w="992"/>
        <w:gridCol w:w="1135"/>
        <w:gridCol w:w="1647"/>
      </w:tblGrid>
      <w:tr>
        <w:trPr/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Зміст заходів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програми з виконання завдання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Відповідальні за виконання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Термін виконання за роками</w:t>
            </w:r>
          </w:p>
        </w:tc>
        <w:tc>
          <w:tcPr>
            <w:tcW w:w="76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Орієнтовні обсяги фінансування за роками виконання, тис. грн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Очікуваний результат від виконання заходу</w:t>
            </w:r>
          </w:p>
        </w:tc>
      </w:tr>
      <w:tr>
        <w:trPr>
          <w:trHeight w:val="184" w:hRule="atLeast"/>
        </w:trPr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Поча-ток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hanging="108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Закін-чення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-187" w:right="-172" w:hanging="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Джерела</w:t>
            </w:r>
          </w:p>
          <w:p>
            <w:pPr>
              <w:pStyle w:val="Normal"/>
              <w:widowControl w:val="false"/>
              <w:spacing w:before="0" w:after="0"/>
              <w:ind w:left="-187" w:right="-172" w:hanging="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фінансування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2025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Усього,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r>
          </w:p>
        </w:tc>
      </w:tr>
      <w:tr>
        <w:trPr>
          <w:trHeight w:val="157" w:hRule="atLeast"/>
          <w:cantSplit w:val="true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11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12</w:t>
            </w:r>
          </w:p>
        </w:tc>
      </w:tr>
      <w:tr>
        <w:trPr>
          <w:trHeight w:val="157" w:hRule="atLeast"/>
          <w:cantSplit w:val="true"/>
        </w:trPr>
        <w:tc>
          <w:tcPr>
            <w:tcW w:w="158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Охорона і раціональне використання водних ресурсів</w:t>
            </w:r>
          </w:p>
        </w:tc>
      </w:tr>
      <w:tr>
        <w:trPr>
          <w:trHeight w:val="1017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</w:r>
          </w:p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Реконструкція очисних споруд каналізації МКП "Покровводоканал" у місті Покров Дніпропетровської області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</w:r>
          </w:p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УЖКГ та будівництва, МКП «Покровводоканал»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</w:r>
          </w:p>
          <w:p>
            <w:pPr>
              <w:pStyle w:val="NoSpacing"/>
              <w:widowControl w:val="false"/>
              <w:spacing w:before="0"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</w:r>
          </w:p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</w:r>
          </w:p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2022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</w:r>
          </w:p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</w:r>
          </w:p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</w:r>
          </w:p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Фінансування з усіх джерел, що не суперечать чинному законодавству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uk-UA"/>
              </w:rPr>
              <w:t>20320,03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uk-UA"/>
              </w:rPr>
              <w:t>20266,04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uk-UA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uk-UA"/>
              </w:rPr>
              <w:t>40 586,07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r>
          </w:p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Оптимізація технологічного процесу очистки стоків</w:t>
            </w:r>
          </w:p>
        </w:tc>
      </w:tr>
      <w:tr>
        <w:trPr>
          <w:trHeight w:val="755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Придбання насосного і технологічного обладнання для заміни  такого, що використало свої технічні можливості на комунальних каналізаційних системах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МКП «Покровводоканал»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</w:r>
          </w:p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2021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</w:r>
          </w:p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Фінансування з усіх джерел, що не суперечать чинному законодавству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1000,00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1000,00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5000,00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r>
          </w:p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Забезпечення ефективної роботи очисних споруд</w:t>
            </w:r>
          </w:p>
        </w:tc>
      </w:tr>
      <w:tr>
        <w:trPr>
          <w:trHeight w:val="755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Модернізація систем очистки зливових вод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ТОВ «Проктер енд Гембл Україна»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</w:r>
          </w:p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2021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</w:r>
          </w:p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Кошти підприємства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300,00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800,00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Використання очищеної зливової води на потреби підприємства</w:t>
            </w:r>
          </w:p>
        </w:tc>
      </w:tr>
      <w:tr>
        <w:trPr>
          <w:trHeight w:val="755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Установка станції реагентної обробки котельних агрегатів і контролю якості конденсату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ТОВ «Проктер енд Гембл Україна»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</w:r>
          </w:p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2021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</w:r>
          </w:p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Кошти підприємства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250,00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Застосування реагентної обробки води забезпечить якісні показники поживної котельної води і конденсату</w:t>
            </w:r>
          </w:p>
        </w:tc>
      </w:tr>
      <w:tr>
        <w:trPr>
          <w:trHeight w:val="320" w:hRule="atLeast"/>
        </w:trPr>
        <w:tc>
          <w:tcPr>
            <w:tcW w:w="158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color w:val="292B2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92B2C"/>
                <w:sz w:val="20"/>
                <w:szCs w:val="20"/>
              </w:rPr>
              <w:t>Охорона атмосферного повітря</w:t>
            </w:r>
          </w:p>
        </w:tc>
      </w:tr>
      <w:tr>
        <w:trPr>
          <w:trHeight w:val="574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Проведення робіт з інвентаризації джерел забруднення навколишнього природнього середовища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МКП «Покровводоканал»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2021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Фінансування з усіх джерел, що не суперечать чинному законодавству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80,00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80,00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Облік джерел викидів в атмосферне повітря</w:t>
            </w:r>
          </w:p>
        </w:tc>
      </w:tr>
      <w:tr>
        <w:trPr>
          <w:trHeight w:val="1139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Проведення робіт з інвентаризації джерел забруднення навколишнього природнього середовища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ТОВ «Проктер енд Гембл Україна»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2021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Кошти підприємства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200,00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200,00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Відповідність екологічному законодавству та зменшення джерел забруднення навколишнього природного середовища</w:t>
            </w:r>
          </w:p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r>
          </w:p>
        </w:tc>
      </w:tr>
      <w:tr>
        <w:trPr>
          <w:trHeight w:val="342" w:hRule="atLeast"/>
        </w:trPr>
        <w:tc>
          <w:tcPr>
            <w:tcW w:w="158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color w:val="292B2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92B2C"/>
                <w:sz w:val="20"/>
                <w:szCs w:val="20"/>
              </w:rPr>
              <w:t>Охорона і раціональне використання земель</w:t>
            </w:r>
          </w:p>
        </w:tc>
      </w:tr>
      <w:tr>
        <w:trPr>
          <w:trHeight w:val="574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Рекультивація порушених земель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АТ «ПОКРОВСЬКИЙ ГЗК»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2021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Кошти підприємства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36011,92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43514,40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43469,74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43157,08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44568,24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210 721,38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Відновлення родючого шару порушених земель</w:t>
            </w:r>
          </w:p>
        </w:tc>
      </w:tr>
      <w:tr>
        <w:trPr>
          <w:trHeight w:val="425" w:hRule="atLeast"/>
        </w:trPr>
        <w:tc>
          <w:tcPr>
            <w:tcW w:w="158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color w:val="292B2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92B2C"/>
                <w:sz w:val="20"/>
                <w:szCs w:val="20"/>
              </w:rPr>
              <w:t>Охорона і раціональне використання природних рослинних ресурсів</w:t>
            </w:r>
          </w:p>
        </w:tc>
      </w:tr>
      <w:tr>
        <w:trPr>
          <w:trHeight w:val="574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color w:val="292B2C"/>
                <w:sz w:val="16"/>
                <w:szCs w:val="16"/>
                <w:lang w:val="uk-UA"/>
              </w:rPr>
              <w:t>Ліквідація наслідків буреломів, сніголомів, вітровалів.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ПМКП «Добробут», ГУ ДСНС України у Дніпропетровській області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2021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Фінансування з усіх джерел, що не суперечать чинному законодавству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125,00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125,00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625,00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Забезпечення безпеки громадян</w:t>
            </w:r>
          </w:p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r>
          </w:p>
        </w:tc>
      </w:tr>
      <w:tr>
        <w:trPr>
          <w:trHeight w:val="574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color w:val="292B2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color w:val="292B2C"/>
                <w:sz w:val="16"/>
                <w:szCs w:val="16"/>
                <w:lang w:val="uk-UA"/>
              </w:rPr>
              <w:t xml:space="preserve">Заходи з </w:t>
            </w:r>
            <w:r>
              <w:rPr>
                <w:rFonts w:ascii="Times New Roman" w:hAnsi="Times New Roman"/>
                <w:bCs/>
                <w:i/>
                <w:color w:val="292B2C"/>
                <w:sz w:val="16"/>
                <w:szCs w:val="16"/>
                <w:lang w:val="uk-UA"/>
              </w:rPr>
              <w:t>озеленення</w:t>
            </w:r>
            <w:r>
              <w:rPr>
                <w:rFonts w:ascii="Times New Roman" w:hAnsi="Times New Roman"/>
                <w:bCs/>
                <w:color w:val="292B2C"/>
                <w:sz w:val="16"/>
                <w:szCs w:val="16"/>
                <w:lang w:val="uk-UA"/>
              </w:rPr>
              <w:t xml:space="preserve"> населених пунктів (оновлення та догляд за зеленими насадженнями міста, придбання посадкового матеріалу)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УЖКГ та будівництва, ПМКП «Добробут», управління освіти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2021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Фінансування з усіх джерел, що не суперечать чинному законодавству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800,00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850,00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950,00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1000,00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4 500,00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Поліпшення екологічного стану міста</w:t>
            </w:r>
          </w:p>
        </w:tc>
      </w:tr>
      <w:tr>
        <w:trPr>
          <w:trHeight w:val="574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color w:val="292B2C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color w:val="292B2C"/>
                <w:sz w:val="16"/>
                <w:szCs w:val="16"/>
                <w:lang w:val="uk-UA"/>
              </w:rPr>
              <w:t>Впровадження обліку зелених насаджень, паспортизація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Балансоутримувачі зелених насаджень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2021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Фінансування з усіх джерел, що не суперечать чинному законодавству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Здійснення постійного  контролю за охороною та збереженням зелених насаджень</w:t>
            </w:r>
          </w:p>
        </w:tc>
      </w:tr>
      <w:tr>
        <w:trPr>
          <w:trHeight w:val="284" w:hRule="atLeast"/>
        </w:trPr>
        <w:tc>
          <w:tcPr>
            <w:tcW w:w="158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color w:val="292B2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92B2C"/>
                <w:sz w:val="20"/>
                <w:szCs w:val="20"/>
              </w:rPr>
              <w:t>Охорона і раціональне використання ресурсів тваринного світу</w:t>
            </w:r>
          </w:p>
        </w:tc>
      </w:tr>
      <w:tr>
        <w:trPr>
          <w:trHeight w:val="574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Будівництво та облаштування притулків для утримання безпритульних тварин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УЖКГ та будівництва (ПМКП «Добробут»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2022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Фінансування з усіх джерел, що не суперечать чинному законодавству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5 000,00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Належне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утримання безпритульних тварин</w:t>
            </w:r>
          </w:p>
        </w:tc>
      </w:tr>
      <w:tr>
        <w:trPr>
          <w:trHeight w:val="146" w:hRule="atLeast"/>
        </w:trPr>
        <w:tc>
          <w:tcPr>
            <w:tcW w:w="158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color w:val="292B2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92B2C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92B2C"/>
                <w:sz w:val="20"/>
                <w:szCs w:val="20"/>
              </w:rPr>
              <w:t>Збереження природно-заповідного фонду</w:t>
            </w:r>
          </w:p>
        </w:tc>
      </w:tr>
      <w:tr>
        <w:trPr>
          <w:trHeight w:val="574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Утримання об’єктів природно-заповідного фонду – Заказник Богданівський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АТ «ПОКРОВСЬКИЙ ГЗК»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2021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</w:r>
          </w:p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</w:r>
          </w:p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</w:r>
          </w:p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Кошти підприємства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50,00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250,00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Збереження та відтворення природних екологічних систем, фауни і флори на заповідних територіях</w:t>
            </w:r>
          </w:p>
        </w:tc>
      </w:tr>
      <w:tr>
        <w:trPr>
          <w:trHeight w:val="228" w:hRule="atLeast"/>
        </w:trPr>
        <w:tc>
          <w:tcPr>
            <w:tcW w:w="158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color w:val="292B2C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292B2C"/>
                <w:sz w:val="20"/>
                <w:szCs w:val="20"/>
                <w:lang w:val="uk-UA"/>
              </w:rPr>
              <w:t>Раціональне використання і зберігання відходів виробництва і побутових відходів</w:t>
            </w:r>
          </w:p>
        </w:tc>
      </w:tr>
      <w:tr>
        <w:trPr>
          <w:trHeight w:val="574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Використання шламів збагачення марганцевої руди в якості сировини для одержання концентрату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АТ «ПОКРОВСЬКИЙ ГЗК»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2021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</w:r>
          </w:p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</w:r>
          </w:p>
          <w:p>
            <w:pPr>
              <w:pStyle w:val="NoSpacing"/>
              <w:widowControl w:val="false"/>
              <w:spacing w:before="0"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</w:r>
          </w:p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</w:r>
          </w:p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Кошти підприємства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552600,00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552600,00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552600,00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552600,00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552600,00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2 763 000,00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Зменшення техногенного навантаження на навколишнє середовище – мінімізація утворення та розміщення великотонажних відходів (шламів) гірничо-добувальної промисловості</w:t>
            </w:r>
          </w:p>
        </w:tc>
      </w:tr>
    </w:tbl>
    <w:p>
      <w:pPr>
        <w:pStyle w:val="NoSpacing"/>
        <w:spacing w:before="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</w:p>
    <w:p>
      <w:pPr>
        <w:pStyle w:val="Normal"/>
        <w:spacing w:lineRule="auto" w:line="216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______________________________________________________________________________________________</w:t>
      </w:r>
    </w:p>
    <w:sectPr>
      <w:type w:val="nextPage"/>
      <w:pgSz w:orient="landscape" w:w="16838" w:h="11906"/>
      <w:pgMar w:left="1134" w:right="449" w:header="0" w:top="495" w:footer="0" w:bottom="68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f4f8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paragraph" w:styleId="1">
    <w:name w:val="Heading 1"/>
    <w:basedOn w:val="Normal"/>
    <w:next w:val="Normal"/>
    <w:link w:val="10"/>
    <w:qFormat/>
    <w:rsid w:val="00c4735d"/>
    <w:pPr>
      <w:keepNext w:val="true"/>
      <w:suppressAutoHyphens w:val="false"/>
      <w:spacing w:lineRule="auto" w:line="240" w:before="0" w:after="0"/>
      <w:outlineLvl w:val="0"/>
    </w:pPr>
    <w:rPr>
      <w:rFonts w:ascii="Times New Roman" w:hAnsi="Times New Roman" w:eastAsia="Times New Roman"/>
      <w:sz w:val="28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sid w:val="004f4f80"/>
    <w:rPr/>
  </w:style>
  <w:style w:type="character" w:styleId="Style13" w:customStyle="1">
    <w:name w:val="Основной текст Знак"/>
    <w:qFormat/>
    <w:rsid w:val="004f4f80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WW8Num1z8" w:customStyle="1">
    <w:name w:val="WW8Num1z8"/>
    <w:qFormat/>
    <w:rsid w:val="000627f4"/>
    <w:rPr/>
  </w:style>
  <w:style w:type="character" w:styleId="12" w:customStyle="1">
    <w:name w:val="Заголовок 1 Знак"/>
    <w:link w:val="1"/>
    <w:qFormat/>
    <w:rsid w:val="00c4735d"/>
    <w:rPr>
      <w:sz w:val="28"/>
      <w:szCs w:val="24"/>
      <w:lang w:eastAsia="ru-RU"/>
    </w:rPr>
  </w:style>
  <w:style w:type="character" w:styleId="Style14" w:customStyle="1">
    <w:name w:val="Текст выноски Знак"/>
    <w:link w:val="aa"/>
    <w:uiPriority w:val="99"/>
    <w:semiHidden/>
    <w:qFormat/>
    <w:rsid w:val="00414874"/>
    <w:rPr>
      <w:rFonts w:ascii="Segoe UI" w:hAnsi="Segoe UI" w:eastAsia="Calibri" w:cs="Segoe UI"/>
      <w:sz w:val="18"/>
      <w:szCs w:val="18"/>
      <w:lang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4f4f80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rsid w:val="004f4f80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13" w:customStyle="1">
    <w:name w:val="Заголовок1"/>
    <w:basedOn w:val="Normal"/>
    <w:next w:val="Style16"/>
    <w:qFormat/>
    <w:rsid w:val="004f4f8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4f4f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4" w:customStyle="1">
    <w:name w:val="Указатель1"/>
    <w:basedOn w:val="Normal"/>
    <w:qFormat/>
    <w:rsid w:val="004f4f80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4f4f80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uiPriority w:val="99"/>
    <w:qFormat/>
    <w:rsid w:val="00885b75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</w:rPr>
  </w:style>
  <w:style w:type="paragraph" w:styleId="NoSpacing">
    <w:name w:val="No Spacing"/>
    <w:qFormat/>
    <w:rsid w:val="009a0d6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paragraph" w:styleId="15" w:customStyle="1">
    <w:name w:val="Абзац списка1"/>
    <w:basedOn w:val="Normal"/>
    <w:qFormat/>
    <w:rsid w:val="00c4735d"/>
    <w:pPr>
      <w:suppressAutoHyphens w:val="false"/>
      <w:spacing w:lineRule="auto" w:line="259" w:before="0" w:after="160"/>
      <w:ind w:left="720" w:hanging="0"/>
    </w:pPr>
    <w:rPr>
      <w:rFonts w:cs="Calibri"/>
      <w:lang w:val="ru-RU" w:eastAsia="en-US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41487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76a1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E7523-BC31-4E26-9F57-41EE864E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 - копия</Template>
  <TotalTime>1661</TotalTime>
  <Application>LibreOffice/7.0.3.1$Windows_X86_64 LibreOffice_project/d7547858d014d4cf69878db179d326fc3483e082</Application>
  <Pages>6</Pages>
  <Words>1515</Words>
  <Characters>11148</Characters>
  <CharactersWithSpaces>13426</CharactersWithSpaces>
  <Paragraphs>270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2019-02-05T13:49:00Z</dcterms:created>
  <dc:creator>Igor</dc:creator>
  <dc:description/>
  <dc:language>uk-UA</dc:language>
  <cp:lastModifiedBy/>
  <cp:lastPrinted>2021-01-16T11:03:00Z</cp:lastPrinted>
  <dcterms:modified xsi:type="dcterms:W3CDTF">2021-01-29T09:14:19Z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