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5133340</wp:posOffset>
                </wp:positionH>
                <wp:positionV relativeFrom="paragraph">
                  <wp:posOffset>-666115</wp:posOffset>
                </wp:positionV>
                <wp:extent cx="810260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4.2pt;margin-top:-52.45pt;width:63.7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 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24 березня 2021 року                       м.Покров                                              № 119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погодження реконструкції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житлового будинку з прибудовою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теплого переходу по вул. Шевченка,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погодження проведення робіт з реконструкцією житлового будинку з прибудовою теплого переходу по вул. Шевченка, 141, враховуючи надані документи: Договір купівлі-продажу від 20.11.2015 серія НАС номер 104725, зареєстровано в реєстрі за № 3082; Витяг з Державного реєстру речових прав на нерухоме майно про реєстрацію права власності на земельну ділянку від 20.11.2015 № 48087748, реєстраційний номер 550140412121,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технічний паспорт, виготовлений КП «Нікопольське міжміське бюро технічної інвентаризації», керуючись ст. 31 Закону України «Про місцеве самоврядування в Україні», Законом України «Про регулювання містобудівної діяльност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  <w:lang w:val="uk-UA"/>
        </w:rPr>
        <w:t>»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реконструкції житлового будинку шляхом прибудови теплого переходу по вул. Шевченка,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.:</w:t>
      </w:r>
    </w:p>
    <w:p>
      <w:pPr>
        <w:pStyle w:val="ListParagrap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3969" w:leader="none"/>
          <w:tab w:val="left" w:pos="555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завершення будівельних робіт ввести об’єкт до експлуатації,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LibreOffice/6.1.4.2$Windows_x86 LibreOffice_project/9d0f32d1f0b509096fd65e0d4bec26ddd1938fd3</Application>
  <Pages>1</Pages>
  <Words>189</Words>
  <Characters>1305</Characters>
  <CharactersWithSpaces>1556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2020-10-01T07:13:00Z</dcterms:created>
  <dc:creator>digital_PC</dc:creator>
  <dc:description/>
  <dc:language>uk-UA</dc:language>
  <cp:lastModifiedBy/>
  <cp:lastPrinted>2021-03-19T06:58:00Z</cp:lastPrinted>
  <dcterms:modified xsi:type="dcterms:W3CDTF">2021-03-26T15:43:22Z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