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6BA" w:rsidRDefault="00716441">
      <w:pPr>
        <w:spacing w:before="360" w:after="360" w:line="240" w:lineRule="auto"/>
        <w:ind w:firstLine="709"/>
        <w:jc w:val="center"/>
        <w:outlineLvl w:val="0"/>
        <w:rPr>
          <w:rFonts w:ascii="Times New Roman" w:eastAsia="Times New Roman" w:hAnsi="Times New Roman" w:cs="Times New Roman"/>
          <w:b/>
          <w:bCs/>
          <w:kern w:val="36"/>
          <w:sz w:val="16"/>
          <w:szCs w:val="16"/>
          <w:lang w:eastAsia="ru-RU"/>
        </w:rPr>
      </w:pPr>
      <w:r>
        <w:rPr>
          <w:rFonts w:ascii="Times New Roman" w:eastAsia="Times New Roman" w:hAnsi="Times New Roman" w:cs="Times New Roman"/>
          <w:b/>
          <w:bCs/>
          <w:kern w:val="36"/>
          <w:sz w:val="16"/>
          <w:szCs w:val="16"/>
          <w:lang w:eastAsia="ru-RU"/>
        </w:rPr>
        <w:t>Ефективний формат спілкування з бізнесом та громадськістю</w:t>
      </w:r>
    </w:p>
    <w:p w:rsidR="005436BA" w:rsidRDefault="00716441">
      <w:pPr>
        <w:pStyle w:val="ad"/>
        <w:spacing w:before="0" w:beforeAutospacing="0" w:after="0" w:afterAutospacing="0"/>
        <w:ind w:firstLine="709"/>
        <w:jc w:val="both"/>
        <w:rPr>
          <w:sz w:val="16"/>
          <w:szCs w:val="16"/>
        </w:rPr>
      </w:pPr>
      <w:r>
        <w:rPr>
          <w:bCs/>
          <w:kern w:val="36"/>
          <w:sz w:val="16"/>
          <w:szCs w:val="16"/>
        </w:rPr>
        <w:t xml:space="preserve">Для оперативного зворотного зв’язку з платниками працює Комунікаційна податкова платформа Головного управління ДПС у </w:t>
      </w:r>
      <w:r>
        <w:rPr>
          <w:sz w:val="16"/>
          <w:szCs w:val="16"/>
        </w:rPr>
        <w:t xml:space="preserve">Дніпропетровській області. </w:t>
      </w:r>
    </w:p>
    <w:p w:rsidR="005436BA" w:rsidRDefault="00716441">
      <w:pPr>
        <w:pStyle w:val="ad"/>
        <w:spacing w:before="0" w:beforeAutospacing="0" w:after="0" w:afterAutospacing="0"/>
        <w:ind w:firstLine="709"/>
        <w:jc w:val="both"/>
        <w:rPr>
          <w:bCs/>
          <w:kern w:val="36"/>
          <w:sz w:val="16"/>
          <w:szCs w:val="16"/>
        </w:rPr>
      </w:pPr>
      <w:r>
        <w:rPr>
          <w:sz w:val="16"/>
          <w:szCs w:val="16"/>
        </w:rPr>
        <w:t>Звернення від представникі</w:t>
      </w:r>
      <w:proofErr w:type="gramStart"/>
      <w:r>
        <w:rPr>
          <w:sz w:val="16"/>
          <w:szCs w:val="16"/>
        </w:rPr>
        <w:t>в</w:t>
      </w:r>
      <w:proofErr w:type="gramEnd"/>
      <w:r>
        <w:rPr>
          <w:bCs/>
          <w:kern w:val="36"/>
          <w:sz w:val="16"/>
          <w:szCs w:val="16"/>
        </w:rPr>
        <w:t xml:space="preserve"> бізнесу та громадськості приймаються на електронну скриньку </w:t>
      </w:r>
      <w:hyperlink r:id="rId7" w:history="1">
        <w:r>
          <w:rPr>
            <w:rStyle w:val="a5"/>
            <w:bCs/>
            <w:kern w:val="36"/>
            <w:sz w:val="16"/>
            <w:szCs w:val="16"/>
          </w:rPr>
          <w:t>dp.ikc@tax.gov.</w:t>
        </w:r>
        <w:r>
          <w:rPr>
            <w:rStyle w:val="a5"/>
            <w:bCs/>
            <w:kern w:val="36"/>
            <w:sz w:val="16"/>
            <w:szCs w:val="16"/>
            <w:lang w:val="en-US"/>
          </w:rPr>
          <w:t>ua</w:t>
        </w:r>
      </w:hyperlink>
      <w:r>
        <w:rPr>
          <w:bCs/>
          <w:kern w:val="36"/>
          <w:sz w:val="16"/>
          <w:szCs w:val="16"/>
        </w:rPr>
        <w:t xml:space="preserve">. </w:t>
      </w:r>
    </w:p>
    <w:p w:rsidR="005436BA" w:rsidRDefault="00716441">
      <w:pPr>
        <w:pStyle w:val="ad"/>
        <w:spacing w:before="0" w:beforeAutospacing="0" w:after="0" w:afterAutospacing="0"/>
        <w:ind w:firstLine="709"/>
        <w:jc w:val="both"/>
        <w:rPr>
          <w:bCs/>
          <w:kern w:val="36"/>
          <w:sz w:val="16"/>
          <w:szCs w:val="16"/>
        </w:rPr>
      </w:pPr>
      <w:r>
        <w:rPr>
          <w:sz w:val="16"/>
          <w:szCs w:val="16"/>
        </w:rPr>
        <w:t xml:space="preserve">Якщо у Вас є питання стосовно податкового та іншого законодавства, контроль за виконанням якого покладено на органи ДПС, </w:t>
      </w:r>
      <w:r>
        <w:rPr>
          <w:bCs/>
          <w:kern w:val="36"/>
          <w:sz w:val="16"/>
          <w:szCs w:val="16"/>
        </w:rPr>
        <w:t>або пропозиції щодо необхідності проведення певних заході</w:t>
      </w:r>
      <w:proofErr w:type="gramStart"/>
      <w:r>
        <w:rPr>
          <w:bCs/>
          <w:kern w:val="36"/>
          <w:sz w:val="16"/>
          <w:szCs w:val="16"/>
        </w:rPr>
        <w:t>в</w:t>
      </w:r>
      <w:proofErr w:type="gramEnd"/>
      <w:r>
        <w:rPr>
          <w:bCs/>
          <w:kern w:val="36"/>
          <w:sz w:val="16"/>
          <w:szCs w:val="16"/>
        </w:rPr>
        <w:t xml:space="preserve"> за визначеною </w:t>
      </w:r>
      <w:proofErr w:type="gramStart"/>
      <w:r>
        <w:rPr>
          <w:bCs/>
          <w:kern w:val="36"/>
          <w:sz w:val="16"/>
          <w:szCs w:val="16"/>
        </w:rPr>
        <w:t>тематикою</w:t>
      </w:r>
      <w:proofErr w:type="gramEnd"/>
      <w:r>
        <w:rPr>
          <w:bCs/>
          <w:kern w:val="36"/>
          <w:sz w:val="16"/>
          <w:szCs w:val="16"/>
        </w:rPr>
        <w:t xml:space="preserve"> – звертайтесь на Комунікаційну платформу!</w:t>
      </w:r>
    </w:p>
    <w:p w:rsidR="00B101F6" w:rsidRDefault="00B101F6" w:rsidP="00B101F6">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8820BB" w:rsidRPr="00B101F6" w:rsidRDefault="008820BB" w:rsidP="00B101F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B101F6">
        <w:rPr>
          <w:rFonts w:ascii="Times New Roman" w:eastAsia="Times New Roman" w:hAnsi="Times New Roman" w:cs="Times New Roman"/>
          <w:b/>
          <w:bCs/>
          <w:kern w:val="36"/>
          <w:sz w:val="16"/>
          <w:szCs w:val="16"/>
          <w:lang w:eastAsia="ru-RU"/>
        </w:rPr>
        <w:t>Порядок повернення платежів з бюджету</w:t>
      </w:r>
    </w:p>
    <w:p w:rsidR="008820BB" w:rsidRPr="00E4094B" w:rsidRDefault="00943872" w:rsidP="00B101F6">
      <w:pPr>
        <w:pStyle w:val="ad"/>
        <w:spacing w:before="0" w:beforeAutospacing="0" w:after="0" w:afterAutospacing="0"/>
        <w:ind w:firstLine="709"/>
        <w:jc w:val="both"/>
        <w:rPr>
          <w:bCs/>
          <w:kern w:val="36"/>
          <w:sz w:val="16"/>
          <w:szCs w:val="16"/>
        </w:rPr>
      </w:pPr>
      <w:proofErr w:type="gramStart"/>
      <w:r w:rsidRPr="00E4094B">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4094B">
        <w:rPr>
          <w:sz w:val="16"/>
          <w:szCs w:val="16"/>
        </w:rPr>
        <w:t xml:space="preserve"> Нікопольської, Марганецької, Томаківської державних податкових інспекцій та ДПІ у м</w:t>
      </w:r>
      <w:proofErr w:type="gramStart"/>
      <w:r w:rsidRPr="00E4094B">
        <w:rPr>
          <w:sz w:val="16"/>
          <w:szCs w:val="16"/>
        </w:rPr>
        <w:t>.П</w:t>
      </w:r>
      <w:proofErr w:type="gramEnd"/>
      <w:r w:rsidRPr="00E4094B">
        <w:rPr>
          <w:sz w:val="16"/>
          <w:szCs w:val="16"/>
        </w:rPr>
        <w:t xml:space="preserve">окрові) </w:t>
      </w:r>
      <w:r w:rsidR="008820BB" w:rsidRPr="00E4094B">
        <w:rPr>
          <w:bCs/>
          <w:kern w:val="36"/>
          <w:sz w:val="16"/>
          <w:szCs w:val="16"/>
        </w:rPr>
        <w:t xml:space="preserve">звертає увагу, що порядок повернення помилково та/або надміру сплаченої суми грошового зобов'язання органом ДПС визначено ст. 43 Податкового кодексу України (далі – ПКУ).  </w:t>
      </w:r>
    </w:p>
    <w:p w:rsidR="008820BB" w:rsidRPr="00E4094B" w:rsidRDefault="008820BB" w:rsidP="00B101F6">
      <w:pPr>
        <w:pStyle w:val="ad"/>
        <w:spacing w:before="0" w:beforeAutospacing="0" w:after="0" w:afterAutospacing="0"/>
        <w:ind w:firstLine="709"/>
        <w:jc w:val="both"/>
        <w:rPr>
          <w:bCs/>
          <w:kern w:val="36"/>
          <w:sz w:val="16"/>
          <w:szCs w:val="16"/>
        </w:rPr>
      </w:pPr>
      <w:r w:rsidRPr="00E4094B">
        <w:rPr>
          <w:bCs/>
          <w:kern w:val="36"/>
          <w:sz w:val="16"/>
          <w:szCs w:val="16"/>
        </w:rPr>
        <w:t xml:space="preserve">Повернення помилково та/або надміру сплаченої суми грошового зобов'язання здійснюється тільки на підставі заяви платника, поданої протягом 1095 днів </w:t>
      </w:r>
      <w:proofErr w:type="gramStart"/>
      <w:r w:rsidRPr="00E4094B">
        <w:rPr>
          <w:bCs/>
          <w:kern w:val="36"/>
          <w:sz w:val="16"/>
          <w:szCs w:val="16"/>
        </w:rPr>
        <w:t>в</w:t>
      </w:r>
      <w:proofErr w:type="gramEnd"/>
      <w:r w:rsidRPr="00E4094B">
        <w:rPr>
          <w:bCs/>
          <w:kern w:val="36"/>
          <w:sz w:val="16"/>
          <w:szCs w:val="16"/>
        </w:rPr>
        <w:t xml:space="preserve">ід дня виникнення помилково та/або надміру сплаченої суми. Платник податків подає заяву про повернення помилково та/або надміру сплачених грошових зобов'язань та пені </w:t>
      </w:r>
      <w:proofErr w:type="gramStart"/>
      <w:r w:rsidRPr="00E4094B">
        <w:rPr>
          <w:bCs/>
          <w:kern w:val="36"/>
          <w:sz w:val="16"/>
          <w:szCs w:val="16"/>
        </w:rPr>
        <w:t>у дов</w:t>
      </w:r>
      <w:proofErr w:type="gramEnd"/>
      <w:r w:rsidRPr="00E4094B">
        <w:rPr>
          <w:bCs/>
          <w:kern w:val="36"/>
          <w:sz w:val="16"/>
          <w:szCs w:val="16"/>
        </w:rPr>
        <w:t xml:space="preserve">ільній формі, в якій зазначає напрям перерахування коштів:  </w:t>
      </w:r>
    </w:p>
    <w:p w:rsidR="008820BB" w:rsidRPr="00E4094B" w:rsidRDefault="008820BB" w:rsidP="00B101F6">
      <w:pPr>
        <w:pStyle w:val="ad"/>
        <w:spacing w:before="0" w:beforeAutospacing="0" w:after="0" w:afterAutospacing="0"/>
        <w:ind w:firstLine="709"/>
        <w:jc w:val="both"/>
        <w:rPr>
          <w:bCs/>
          <w:kern w:val="36"/>
          <w:sz w:val="16"/>
          <w:szCs w:val="16"/>
        </w:rPr>
      </w:pPr>
      <w:proofErr w:type="gramStart"/>
      <w:r w:rsidRPr="00E4094B">
        <w:rPr>
          <w:bCs/>
          <w:kern w:val="36"/>
          <w:sz w:val="16"/>
          <w:szCs w:val="16"/>
        </w:rPr>
        <w:t xml:space="preserve">- на рахунок платника податків у банку / небанківському надавачу платіжних послуг;  </w:t>
      </w:r>
      <w:proofErr w:type="gramEnd"/>
    </w:p>
    <w:p w:rsidR="008820BB" w:rsidRPr="00E4094B" w:rsidRDefault="008820BB" w:rsidP="00B101F6">
      <w:pPr>
        <w:pStyle w:val="ad"/>
        <w:spacing w:before="0" w:beforeAutospacing="0" w:after="0" w:afterAutospacing="0"/>
        <w:ind w:firstLine="709"/>
        <w:jc w:val="both"/>
        <w:rPr>
          <w:bCs/>
          <w:kern w:val="36"/>
          <w:sz w:val="16"/>
          <w:szCs w:val="16"/>
        </w:rPr>
      </w:pPr>
      <w:r w:rsidRPr="00E4094B">
        <w:rPr>
          <w:bCs/>
          <w:kern w:val="36"/>
          <w:sz w:val="16"/>
          <w:szCs w:val="16"/>
        </w:rPr>
        <w:t xml:space="preserve">- на погашення грошового зобов'язання та/або податкового боргу з інших платежів, контроль за справлянням яких покладено на контролюючі органи, незалежно від виду бюджету.  </w:t>
      </w:r>
    </w:p>
    <w:p w:rsidR="008820BB" w:rsidRPr="00E4094B" w:rsidRDefault="008820BB" w:rsidP="00B101F6">
      <w:pPr>
        <w:pStyle w:val="ad"/>
        <w:spacing w:before="0" w:beforeAutospacing="0" w:after="0" w:afterAutospacing="0"/>
        <w:ind w:firstLine="709"/>
        <w:jc w:val="both"/>
        <w:rPr>
          <w:bCs/>
          <w:kern w:val="36"/>
          <w:sz w:val="16"/>
          <w:szCs w:val="16"/>
        </w:rPr>
      </w:pPr>
      <w:r w:rsidRPr="00E4094B">
        <w:rPr>
          <w:bCs/>
          <w:kern w:val="36"/>
          <w:sz w:val="16"/>
          <w:szCs w:val="16"/>
        </w:rPr>
        <w:t xml:space="preserve">Заяву платник може подати як у паперовому вигляді так і в електронному вигляді. В електронному вигляді заява </w:t>
      </w:r>
      <w:proofErr w:type="gramStart"/>
      <w:r w:rsidRPr="00E4094B">
        <w:rPr>
          <w:bCs/>
          <w:kern w:val="36"/>
          <w:sz w:val="16"/>
          <w:szCs w:val="16"/>
        </w:rPr>
        <w:t>подається</w:t>
      </w:r>
      <w:proofErr w:type="gramEnd"/>
      <w:r w:rsidRPr="00E4094B">
        <w:rPr>
          <w:bCs/>
          <w:kern w:val="36"/>
          <w:sz w:val="16"/>
          <w:szCs w:val="16"/>
        </w:rPr>
        <w:t xml:space="preserve"> в Електронному кабінеті платника податків  </w:t>
      </w:r>
    </w:p>
    <w:p w:rsidR="008820BB" w:rsidRPr="00E4094B" w:rsidRDefault="008820BB" w:rsidP="00B101F6">
      <w:pPr>
        <w:pStyle w:val="ad"/>
        <w:spacing w:before="0" w:beforeAutospacing="0" w:after="0" w:afterAutospacing="0"/>
        <w:ind w:firstLine="709"/>
        <w:jc w:val="both"/>
        <w:rPr>
          <w:bCs/>
          <w:kern w:val="36"/>
          <w:sz w:val="16"/>
          <w:szCs w:val="16"/>
        </w:rPr>
      </w:pPr>
      <w:r w:rsidRPr="00E4094B">
        <w:rPr>
          <w:bCs/>
          <w:kern w:val="36"/>
          <w:sz w:val="16"/>
          <w:szCs w:val="16"/>
        </w:rPr>
        <w:t xml:space="preserve">- для юридичних </w:t>
      </w:r>
      <w:proofErr w:type="gramStart"/>
      <w:r w:rsidRPr="00E4094B">
        <w:rPr>
          <w:bCs/>
          <w:kern w:val="36"/>
          <w:sz w:val="16"/>
          <w:szCs w:val="16"/>
        </w:rPr>
        <w:t>осіб</w:t>
      </w:r>
      <w:proofErr w:type="gramEnd"/>
      <w:r w:rsidRPr="00E4094B">
        <w:rPr>
          <w:bCs/>
          <w:kern w:val="36"/>
          <w:sz w:val="16"/>
          <w:szCs w:val="16"/>
        </w:rPr>
        <w:t xml:space="preserve"> шаблон «J1302001»,  </w:t>
      </w:r>
    </w:p>
    <w:p w:rsidR="008820BB" w:rsidRPr="00E4094B" w:rsidRDefault="008820BB" w:rsidP="00B101F6">
      <w:pPr>
        <w:pStyle w:val="ad"/>
        <w:spacing w:before="0" w:beforeAutospacing="0" w:after="0" w:afterAutospacing="0"/>
        <w:ind w:firstLine="709"/>
        <w:jc w:val="both"/>
        <w:rPr>
          <w:bCs/>
          <w:kern w:val="36"/>
          <w:sz w:val="16"/>
          <w:szCs w:val="16"/>
        </w:rPr>
      </w:pPr>
      <w:r w:rsidRPr="00E4094B">
        <w:rPr>
          <w:bCs/>
          <w:kern w:val="36"/>
          <w:sz w:val="16"/>
          <w:szCs w:val="16"/>
        </w:rPr>
        <w:t xml:space="preserve">- для фізичних </w:t>
      </w:r>
      <w:proofErr w:type="gramStart"/>
      <w:r w:rsidRPr="00E4094B">
        <w:rPr>
          <w:bCs/>
          <w:kern w:val="36"/>
          <w:sz w:val="16"/>
          <w:szCs w:val="16"/>
        </w:rPr>
        <w:t>осіб</w:t>
      </w:r>
      <w:proofErr w:type="gramEnd"/>
      <w:r w:rsidRPr="00E4094B">
        <w:rPr>
          <w:bCs/>
          <w:kern w:val="36"/>
          <w:sz w:val="16"/>
          <w:szCs w:val="16"/>
        </w:rPr>
        <w:t xml:space="preserve"> шаблон «F1302002». </w:t>
      </w:r>
    </w:p>
    <w:p w:rsidR="008820BB" w:rsidRPr="00E4094B" w:rsidRDefault="008820BB" w:rsidP="00B101F6">
      <w:pPr>
        <w:pStyle w:val="ad"/>
        <w:spacing w:before="0" w:beforeAutospacing="0" w:after="0" w:afterAutospacing="0"/>
        <w:ind w:firstLine="709"/>
        <w:jc w:val="both"/>
        <w:rPr>
          <w:bCs/>
          <w:kern w:val="36"/>
          <w:sz w:val="16"/>
          <w:szCs w:val="16"/>
        </w:rPr>
      </w:pPr>
      <w:r w:rsidRPr="00E4094B">
        <w:rPr>
          <w:bCs/>
          <w:kern w:val="36"/>
          <w:sz w:val="16"/>
          <w:szCs w:val="16"/>
        </w:rPr>
        <w:t xml:space="preserve">ДПС не </w:t>
      </w:r>
      <w:proofErr w:type="gramStart"/>
      <w:r w:rsidRPr="00E4094B">
        <w:rPr>
          <w:bCs/>
          <w:kern w:val="36"/>
          <w:sz w:val="16"/>
          <w:szCs w:val="16"/>
        </w:rPr>
        <w:t>п</w:t>
      </w:r>
      <w:proofErr w:type="gramEnd"/>
      <w:r w:rsidRPr="00E4094B">
        <w:rPr>
          <w:bCs/>
          <w:kern w:val="36"/>
          <w:sz w:val="16"/>
          <w:szCs w:val="16"/>
        </w:rPr>
        <w:t xml:space="preserve">ізніше ніж за п'ять робочих днів до закінчення двадцятиденного строку з дня подання платником податків заяви формує електронний висновок про повернення належних сум коштів з відповідного бюджету та подає його для виконання відповідному органові, що здійснює казначейське обслуговування бюджетних коштів.  </w:t>
      </w:r>
    </w:p>
    <w:p w:rsidR="008820BB" w:rsidRPr="00E4094B" w:rsidRDefault="008820BB" w:rsidP="00B101F6">
      <w:pPr>
        <w:pStyle w:val="ad"/>
        <w:spacing w:before="0" w:beforeAutospacing="0" w:after="0" w:afterAutospacing="0"/>
        <w:ind w:firstLine="709"/>
        <w:jc w:val="both"/>
        <w:rPr>
          <w:bCs/>
          <w:kern w:val="36"/>
          <w:sz w:val="16"/>
          <w:szCs w:val="16"/>
        </w:rPr>
      </w:pPr>
      <w:r w:rsidRPr="00E4094B">
        <w:rPr>
          <w:bCs/>
          <w:kern w:val="36"/>
          <w:sz w:val="16"/>
          <w:szCs w:val="16"/>
        </w:rPr>
        <w:t xml:space="preserve">На </w:t>
      </w:r>
      <w:proofErr w:type="gramStart"/>
      <w:r w:rsidRPr="00E4094B">
        <w:rPr>
          <w:bCs/>
          <w:kern w:val="36"/>
          <w:sz w:val="16"/>
          <w:szCs w:val="16"/>
        </w:rPr>
        <w:t>п</w:t>
      </w:r>
      <w:proofErr w:type="gramEnd"/>
      <w:r w:rsidRPr="00E4094B">
        <w:rPr>
          <w:bCs/>
          <w:kern w:val="36"/>
          <w:sz w:val="16"/>
          <w:szCs w:val="16"/>
        </w:rPr>
        <w:t xml:space="preserve">ідставі отриманого висновку орган, що здійснює казначейське обслуговування бюджетних коштів, протягом п'яти робочих днів здійснює повернення помилково та/або надміру сплачених грошових зобов'язань та пені платникам податків. </w:t>
      </w:r>
    </w:p>
    <w:p w:rsidR="008820BB" w:rsidRPr="00E4094B" w:rsidRDefault="008820BB" w:rsidP="00B101F6">
      <w:pPr>
        <w:pStyle w:val="ad"/>
        <w:spacing w:before="0" w:beforeAutospacing="0" w:after="0" w:afterAutospacing="0"/>
        <w:ind w:firstLine="709"/>
        <w:jc w:val="both"/>
        <w:rPr>
          <w:bCs/>
          <w:kern w:val="36"/>
          <w:sz w:val="16"/>
          <w:szCs w:val="16"/>
        </w:rPr>
      </w:pPr>
      <w:r w:rsidRPr="00E4094B">
        <w:rPr>
          <w:bCs/>
          <w:kern w:val="36"/>
          <w:sz w:val="16"/>
          <w:szCs w:val="16"/>
        </w:rPr>
        <w:t xml:space="preserve">Повернення помилково та/або надміру сплачених грошових зобов'язань платникам податків здійснюється з бюджету, у який такі кошти були зараховані. </w:t>
      </w:r>
    </w:p>
    <w:p w:rsidR="008820BB" w:rsidRPr="00B101F6" w:rsidRDefault="008820BB" w:rsidP="00B101F6">
      <w:pPr>
        <w:pStyle w:val="ad"/>
        <w:spacing w:before="0" w:beforeAutospacing="0" w:after="0" w:afterAutospacing="0"/>
        <w:ind w:firstLine="709"/>
        <w:jc w:val="both"/>
        <w:rPr>
          <w:bCs/>
          <w:kern w:val="36"/>
          <w:sz w:val="16"/>
          <w:szCs w:val="16"/>
        </w:rPr>
      </w:pPr>
      <w:r w:rsidRPr="00E4094B">
        <w:rPr>
          <w:bCs/>
          <w:kern w:val="36"/>
          <w:sz w:val="16"/>
          <w:szCs w:val="16"/>
        </w:rPr>
        <w:t xml:space="preserve">УВАГА! Статтею 43 ПКУ встановлено, що у разі наявності у платника податків податкового боргу, повернення помилково та/або надміру сплаченої суми грошового зобов'язання на рахунок такого платника податків у банку або небанківському надавачу платіжних послуг, проводиться лише </w:t>
      </w:r>
      <w:proofErr w:type="gramStart"/>
      <w:r w:rsidRPr="00E4094B">
        <w:rPr>
          <w:bCs/>
          <w:kern w:val="36"/>
          <w:sz w:val="16"/>
          <w:szCs w:val="16"/>
        </w:rPr>
        <w:t>п</w:t>
      </w:r>
      <w:proofErr w:type="gramEnd"/>
      <w:r w:rsidRPr="00E4094B">
        <w:rPr>
          <w:bCs/>
          <w:kern w:val="36"/>
          <w:sz w:val="16"/>
          <w:szCs w:val="16"/>
        </w:rPr>
        <w:t>ісля повного погашення такого податкового боргу платником податків.</w:t>
      </w:r>
      <w:r w:rsidRPr="00B101F6">
        <w:rPr>
          <w:bCs/>
          <w:kern w:val="36"/>
          <w:sz w:val="16"/>
          <w:szCs w:val="16"/>
        </w:rPr>
        <w:t xml:space="preserve"> </w:t>
      </w:r>
    </w:p>
    <w:p w:rsidR="00D02A1C" w:rsidRPr="008820BB"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94007" w:rsidRPr="00094007" w:rsidRDefault="00094007"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r w:rsidRPr="00094007">
        <w:rPr>
          <w:rFonts w:ascii="Times New Roman" w:eastAsia="Times New Roman" w:hAnsi="Times New Roman" w:cs="Times New Roman"/>
          <w:b/>
          <w:bCs/>
          <w:kern w:val="36"/>
          <w:sz w:val="16"/>
          <w:szCs w:val="16"/>
          <w:lang w:val="en-US" w:eastAsia="ru-RU"/>
        </w:rPr>
        <w:t>Витяг щодо стану розрахунків з бюджетами та цільовими фондами можливо отримати в декілька кроків</w:t>
      </w:r>
    </w:p>
    <w:p w:rsidR="00094007" w:rsidRPr="00E4094B" w:rsidRDefault="00943872" w:rsidP="00486A43">
      <w:pPr>
        <w:pStyle w:val="ad"/>
        <w:spacing w:before="0" w:beforeAutospacing="0" w:after="0" w:afterAutospacing="0"/>
        <w:ind w:firstLine="709"/>
        <w:jc w:val="both"/>
        <w:rPr>
          <w:bCs/>
          <w:kern w:val="36"/>
          <w:sz w:val="16"/>
          <w:szCs w:val="16"/>
          <w:lang w:val="en-US"/>
        </w:rPr>
      </w:pPr>
      <w:proofErr w:type="gramStart"/>
      <w:r w:rsidRPr="00E4094B">
        <w:rPr>
          <w:sz w:val="16"/>
          <w:szCs w:val="16"/>
        </w:rPr>
        <w:t>Відділ</w:t>
      </w:r>
      <w:r w:rsidRPr="00E4094B">
        <w:rPr>
          <w:sz w:val="16"/>
          <w:szCs w:val="16"/>
          <w:lang w:val="en-US"/>
        </w:rPr>
        <w:t xml:space="preserve"> </w:t>
      </w:r>
      <w:r w:rsidRPr="00E4094B">
        <w:rPr>
          <w:sz w:val="16"/>
          <w:szCs w:val="16"/>
        </w:rPr>
        <w:t>комунікацій</w:t>
      </w:r>
      <w:r w:rsidRPr="00E4094B">
        <w:rPr>
          <w:sz w:val="16"/>
          <w:szCs w:val="16"/>
          <w:lang w:val="en-US"/>
        </w:rPr>
        <w:t xml:space="preserve"> </w:t>
      </w:r>
      <w:r w:rsidRPr="00E4094B">
        <w:rPr>
          <w:sz w:val="16"/>
          <w:szCs w:val="16"/>
        </w:rPr>
        <w:t>з</w:t>
      </w:r>
      <w:r w:rsidRPr="00E4094B">
        <w:rPr>
          <w:sz w:val="16"/>
          <w:szCs w:val="16"/>
          <w:lang w:val="en-US"/>
        </w:rPr>
        <w:t xml:space="preserve"> </w:t>
      </w:r>
      <w:r w:rsidRPr="00E4094B">
        <w:rPr>
          <w:sz w:val="16"/>
          <w:szCs w:val="16"/>
        </w:rPr>
        <w:t>громадськістю</w:t>
      </w:r>
      <w:r w:rsidRPr="00E4094B">
        <w:rPr>
          <w:sz w:val="16"/>
          <w:szCs w:val="16"/>
          <w:lang w:val="en-US"/>
        </w:rPr>
        <w:t xml:space="preserve"> </w:t>
      </w:r>
      <w:r w:rsidRPr="00E4094B">
        <w:rPr>
          <w:sz w:val="16"/>
          <w:szCs w:val="16"/>
        </w:rPr>
        <w:t>управління</w:t>
      </w:r>
      <w:r w:rsidRPr="00E4094B">
        <w:rPr>
          <w:sz w:val="16"/>
          <w:szCs w:val="16"/>
          <w:lang w:val="en-US"/>
        </w:rPr>
        <w:t xml:space="preserve"> </w:t>
      </w:r>
      <w:r w:rsidRPr="00E4094B">
        <w:rPr>
          <w:sz w:val="16"/>
          <w:szCs w:val="16"/>
        </w:rPr>
        <w:t>інформаційної</w:t>
      </w:r>
      <w:r w:rsidRPr="00E4094B">
        <w:rPr>
          <w:sz w:val="16"/>
          <w:szCs w:val="16"/>
          <w:lang w:val="en-US"/>
        </w:rPr>
        <w:t xml:space="preserve"> </w:t>
      </w:r>
      <w:r w:rsidRPr="00E4094B">
        <w:rPr>
          <w:sz w:val="16"/>
          <w:szCs w:val="16"/>
        </w:rPr>
        <w:t>взаємодії</w:t>
      </w:r>
      <w:r w:rsidRPr="00E4094B">
        <w:rPr>
          <w:sz w:val="16"/>
          <w:szCs w:val="16"/>
          <w:lang w:val="en-US"/>
        </w:rPr>
        <w:t xml:space="preserve"> </w:t>
      </w:r>
      <w:r w:rsidRPr="00E4094B">
        <w:rPr>
          <w:sz w:val="16"/>
          <w:szCs w:val="16"/>
        </w:rPr>
        <w:t>Головного</w:t>
      </w:r>
      <w:r w:rsidRPr="00E4094B">
        <w:rPr>
          <w:sz w:val="16"/>
          <w:szCs w:val="16"/>
          <w:lang w:val="en-US"/>
        </w:rPr>
        <w:t xml:space="preserve"> </w:t>
      </w:r>
      <w:r w:rsidRPr="00E4094B">
        <w:rPr>
          <w:sz w:val="16"/>
          <w:szCs w:val="16"/>
        </w:rPr>
        <w:t>управління</w:t>
      </w:r>
      <w:r w:rsidRPr="00E4094B">
        <w:rPr>
          <w:sz w:val="16"/>
          <w:szCs w:val="16"/>
          <w:lang w:val="en-US"/>
        </w:rPr>
        <w:t xml:space="preserve"> </w:t>
      </w:r>
      <w:r w:rsidRPr="00E4094B">
        <w:rPr>
          <w:sz w:val="16"/>
          <w:szCs w:val="16"/>
        </w:rPr>
        <w:t>ДПС</w:t>
      </w:r>
      <w:r w:rsidRPr="00E4094B">
        <w:rPr>
          <w:sz w:val="16"/>
          <w:szCs w:val="16"/>
          <w:lang w:val="en-US"/>
        </w:rPr>
        <w:t xml:space="preserve"> </w:t>
      </w:r>
      <w:r w:rsidRPr="00E4094B">
        <w:rPr>
          <w:sz w:val="16"/>
          <w:szCs w:val="16"/>
        </w:rPr>
        <w:t>у</w:t>
      </w:r>
      <w:r w:rsidRPr="00E4094B">
        <w:rPr>
          <w:sz w:val="16"/>
          <w:szCs w:val="16"/>
          <w:lang w:val="en-US"/>
        </w:rPr>
        <w:t xml:space="preserve"> </w:t>
      </w:r>
      <w:r w:rsidRPr="00E4094B">
        <w:rPr>
          <w:sz w:val="16"/>
          <w:szCs w:val="16"/>
        </w:rPr>
        <w:t>Дніпропетровській</w:t>
      </w:r>
      <w:r w:rsidRPr="00E4094B">
        <w:rPr>
          <w:sz w:val="16"/>
          <w:szCs w:val="16"/>
          <w:lang w:val="en-US"/>
        </w:rPr>
        <w:t xml:space="preserve"> </w:t>
      </w:r>
      <w:r w:rsidRPr="00E4094B">
        <w:rPr>
          <w:sz w:val="16"/>
          <w:szCs w:val="16"/>
        </w:rPr>
        <w:t>області</w:t>
      </w:r>
      <w:r w:rsidRPr="00E4094B">
        <w:rPr>
          <w:sz w:val="16"/>
          <w:szCs w:val="16"/>
          <w:lang w:val="en-US"/>
        </w:rPr>
        <w:t xml:space="preserve"> (</w:t>
      </w:r>
      <w:r w:rsidRPr="00E4094B">
        <w:rPr>
          <w:sz w:val="16"/>
          <w:szCs w:val="16"/>
        </w:rPr>
        <w:t>територія</w:t>
      </w:r>
      <w:r w:rsidRPr="00E4094B">
        <w:rPr>
          <w:sz w:val="16"/>
          <w:szCs w:val="16"/>
          <w:lang w:val="en-US"/>
        </w:rPr>
        <w:t xml:space="preserve"> </w:t>
      </w:r>
      <w:r w:rsidRPr="00E4094B">
        <w:rPr>
          <w:sz w:val="16"/>
          <w:szCs w:val="16"/>
        </w:rPr>
        <w:t>обслуговування</w:t>
      </w:r>
      <w:r w:rsidRPr="00E4094B">
        <w:rPr>
          <w:sz w:val="16"/>
          <w:szCs w:val="16"/>
          <w:lang w:val="en-US"/>
        </w:rPr>
        <w:t>:</w:t>
      </w:r>
      <w:proofErr w:type="gramEnd"/>
      <w:r w:rsidRPr="00E4094B">
        <w:rPr>
          <w:sz w:val="16"/>
          <w:szCs w:val="16"/>
          <w:lang w:val="en-US"/>
        </w:rPr>
        <w:t xml:space="preserve"> </w:t>
      </w:r>
      <w:r w:rsidRPr="00E4094B">
        <w:rPr>
          <w:sz w:val="16"/>
          <w:szCs w:val="16"/>
        </w:rPr>
        <w:t>Нікопольської</w:t>
      </w:r>
      <w:r w:rsidRPr="00E4094B">
        <w:rPr>
          <w:sz w:val="16"/>
          <w:szCs w:val="16"/>
          <w:lang w:val="en-US"/>
        </w:rPr>
        <w:t xml:space="preserve">, </w:t>
      </w:r>
      <w:r w:rsidRPr="00E4094B">
        <w:rPr>
          <w:sz w:val="16"/>
          <w:szCs w:val="16"/>
        </w:rPr>
        <w:t>Марганецької</w:t>
      </w:r>
      <w:r w:rsidRPr="00E4094B">
        <w:rPr>
          <w:sz w:val="16"/>
          <w:szCs w:val="16"/>
          <w:lang w:val="en-US"/>
        </w:rPr>
        <w:t xml:space="preserve">, </w:t>
      </w:r>
      <w:r w:rsidRPr="00E4094B">
        <w:rPr>
          <w:sz w:val="16"/>
          <w:szCs w:val="16"/>
        </w:rPr>
        <w:t>Томаківської</w:t>
      </w:r>
      <w:r w:rsidRPr="00E4094B">
        <w:rPr>
          <w:sz w:val="16"/>
          <w:szCs w:val="16"/>
          <w:lang w:val="en-US"/>
        </w:rPr>
        <w:t xml:space="preserve"> </w:t>
      </w:r>
      <w:r w:rsidRPr="00E4094B">
        <w:rPr>
          <w:sz w:val="16"/>
          <w:szCs w:val="16"/>
        </w:rPr>
        <w:t>державних</w:t>
      </w:r>
      <w:r w:rsidRPr="00E4094B">
        <w:rPr>
          <w:sz w:val="16"/>
          <w:szCs w:val="16"/>
          <w:lang w:val="en-US"/>
        </w:rPr>
        <w:t xml:space="preserve"> </w:t>
      </w:r>
      <w:r w:rsidRPr="00E4094B">
        <w:rPr>
          <w:sz w:val="16"/>
          <w:szCs w:val="16"/>
        </w:rPr>
        <w:t>податкових</w:t>
      </w:r>
      <w:r w:rsidRPr="00E4094B">
        <w:rPr>
          <w:sz w:val="16"/>
          <w:szCs w:val="16"/>
          <w:lang w:val="en-US"/>
        </w:rPr>
        <w:t xml:space="preserve"> </w:t>
      </w:r>
      <w:r w:rsidRPr="00E4094B">
        <w:rPr>
          <w:sz w:val="16"/>
          <w:szCs w:val="16"/>
        </w:rPr>
        <w:t>інспекцій</w:t>
      </w:r>
      <w:r w:rsidRPr="00E4094B">
        <w:rPr>
          <w:sz w:val="16"/>
          <w:szCs w:val="16"/>
          <w:lang w:val="en-US"/>
        </w:rPr>
        <w:t xml:space="preserve"> </w:t>
      </w:r>
      <w:r w:rsidRPr="00E4094B">
        <w:rPr>
          <w:sz w:val="16"/>
          <w:szCs w:val="16"/>
        </w:rPr>
        <w:t>та</w:t>
      </w:r>
      <w:r w:rsidRPr="00E4094B">
        <w:rPr>
          <w:sz w:val="16"/>
          <w:szCs w:val="16"/>
          <w:lang w:val="en-US"/>
        </w:rPr>
        <w:t xml:space="preserve"> </w:t>
      </w:r>
      <w:r w:rsidRPr="00E4094B">
        <w:rPr>
          <w:sz w:val="16"/>
          <w:szCs w:val="16"/>
        </w:rPr>
        <w:t>ДПІ</w:t>
      </w:r>
      <w:r w:rsidRPr="00E4094B">
        <w:rPr>
          <w:sz w:val="16"/>
          <w:szCs w:val="16"/>
          <w:lang w:val="en-US"/>
        </w:rPr>
        <w:t xml:space="preserve"> </w:t>
      </w:r>
      <w:r w:rsidRPr="00E4094B">
        <w:rPr>
          <w:sz w:val="16"/>
          <w:szCs w:val="16"/>
        </w:rPr>
        <w:t>у</w:t>
      </w:r>
      <w:r w:rsidRPr="00E4094B">
        <w:rPr>
          <w:sz w:val="16"/>
          <w:szCs w:val="16"/>
          <w:lang w:val="en-US"/>
        </w:rPr>
        <w:t xml:space="preserve"> </w:t>
      </w:r>
      <w:r w:rsidRPr="00E4094B">
        <w:rPr>
          <w:sz w:val="16"/>
          <w:szCs w:val="16"/>
        </w:rPr>
        <w:t>м</w:t>
      </w:r>
      <w:proofErr w:type="gramStart"/>
      <w:r w:rsidRPr="00E4094B">
        <w:rPr>
          <w:sz w:val="16"/>
          <w:szCs w:val="16"/>
          <w:lang w:val="en-US"/>
        </w:rPr>
        <w:t>.</w:t>
      </w:r>
      <w:r w:rsidRPr="00E4094B">
        <w:rPr>
          <w:sz w:val="16"/>
          <w:szCs w:val="16"/>
        </w:rPr>
        <w:t>П</w:t>
      </w:r>
      <w:proofErr w:type="gramEnd"/>
      <w:r w:rsidRPr="00E4094B">
        <w:rPr>
          <w:sz w:val="16"/>
          <w:szCs w:val="16"/>
        </w:rPr>
        <w:t>окрові</w:t>
      </w:r>
      <w:r w:rsidRPr="00E4094B">
        <w:rPr>
          <w:sz w:val="16"/>
          <w:szCs w:val="16"/>
          <w:lang w:val="en-US"/>
        </w:rPr>
        <w:t xml:space="preserve">) </w:t>
      </w:r>
      <w:r w:rsidR="00094007" w:rsidRPr="00E4094B">
        <w:rPr>
          <w:bCs/>
          <w:kern w:val="36"/>
          <w:sz w:val="16"/>
          <w:szCs w:val="16"/>
        </w:rPr>
        <w:t>нагадує</w:t>
      </w:r>
      <w:r w:rsidR="00094007" w:rsidRPr="00E4094B">
        <w:rPr>
          <w:bCs/>
          <w:kern w:val="36"/>
          <w:sz w:val="16"/>
          <w:szCs w:val="16"/>
          <w:lang w:val="en-US"/>
        </w:rPr>
        <w:t xml:space="preserve">. </w:t>
      </w:r>
    </w:p>
    <w:p w:rsidR="00094007" w:rsidRPr="00E4094B" w:rsidRDefault="00094007"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Для платників податків з 01 травня 2024 року в Електронному кабінеті реалізована можливість отримувати Витяг щодо стану розрахунків з бюджетами та цільовими фондами, починаючи з 2013 року за кожний </w:t>
      </w:r>
      <w:proofErr w:type="gramStart"/>
      <w:r w:rsidRPr="00E4094B">
        <w:rPr>
          <w:bCs/>
          <w:kern w:val="36"/>
          <w:sz w:val="16"/>
          <w:szCs w:val="16"/>
        </w:rPr>
        <w:t>р</w:t>
      </w:r>
      <w:proofErr w:type="gramEnd"/>
      <w:r w:rsidRPr="00E4094B">
        <w:rPr>
          <w:bCs/>
          <w:kern w:val="36"/>
          <w:sz w:val="16"/>
          <w:szCs w:val="16"/>
        </w:rPr>
        <w:t xml:space="preserve">ік окремо та в розрізі податків, зборів, платежів та єдиного внеску на загальнообов’язкове державне соціальне страхування.  </w:t>
      </w:r>
    </w:p>
    <w:p w:rsidR="00094007" w:rsidRPr="00E4094B" w:rsidRDefault="00094007" w:rsidP="00486A43">
      <w:pPr>
        <w:pStyle w:val="ad"/>
        <w:spacing w:before="0" w:beforeAutospacing="0" w:after="0" w:afterAutospacing="0"/>
        <w:ind w:firstLine="709"/>
        <w:jc w:val="both"/>
        <w:rPr>
          <w:bCs/>
          <w:kern w:val="36"/>
          <w:sz w:val="16"/>
          <w:szCs w:val="16"/>
        </w:rPr>
      </w:pPr>
      <w:r w:rsidRPr="00E4094B">
        <w:rPr>
          <w:bCs/>
          <w:kern w:val="36"/>
          <w:sz w:val="16"/>
          <w:szCs w:val="16"/>
        </w:rPr>
        <w:t>Крім цього, розроблено окремий функціонал для платникі</w:t>
      </w:r>
      <w:proofErr w:type="gramStart"/>
      <w:r w:rsidRPr="00E4094B">
        <w:rPr>
          <w:bCs/>
          <w:kern w:val="36"/>
          <w:sz w:val="16"/>
          <w:szCs w:val="16"/>
        </w:rPr>
        <w:t>в</w:t>
      </w:r>
      <w:proofErr w:type="gramEnd"/>
      <w:r w:rsidRPr="00E4094B">
        <w:rPr>
          <w:bCs/>
          <w:kern w:val="36"/>
          <w:sz w:val="16"/>
          <w:szCs w:val="16"/>
        </w:rPr>
        <w:t xml:space="preserve">, </w:t>
      </w:r>
      <w:proofErr w:type="gramStart"/>
      <w:r w:rsidRPr="00E4094B">
        <w:rPr>
          <w:bCs/>
          <w:kern w:val="36"/>
          <w:sz w:val="16"/>
          <w:szCs w:val="16"/>
        </w:rPr>
        <w:t>як</w:t>
      </w:r>
      <w:proofErr w:type="gramEnd"/>
      <w:r w:rsidRPr="00E4094B">
        <w:rPr>
          <w:bCs/>
          <w:kern w:val="36"/>
          <w:sz w:val="16"/>
          <w:szCs w:val="16"/>
        </w:rPr>
        <w:t xml:space="preserve">і мають податковий борг на день подання запиту на отримання Витягу щодо стану розрахунків з бюджетами та цільовими фондами стосовно розрахунку пені, яка буде нарахована у разі погашення такого боргу поточною датою.  </w:t>
      </w:r>
    </w:p>
    <w:p w:rsidR="00094007" w:rsidRPr="00E4094B" w:rsidRDefault="00094007"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  </w:t>
      </w:r>
    </w:p>
    <w:p w:rsidR="00094007" w:rsidRPr="00E4094B" w:rsidRDefault="00094007" w:rsidP="00486A43">
      <w:pPr>
        <w:pStyle w:val="ad"/>
        <w:spacing w:before="0" w:beforeAutospacing="0" w:after="0" w:afterAutospacing="0"/>
        <w:ind w:firstLine="709"/>
        <w:jc w:val="both"/>
        <w:rPr>
          <w:bCs/>
          <w:kern w:val="36"/>
          <w:sz w:val="16"/>
          <w:szCs w:val="16"/>
        </w:rPr>
      </w:pPr>
      <w:r w:rsidRPr="00E4094B">
        <w:rPr>
          <w:bCs/>
          <w:kern w:val="36"/>
          <w:sz w:val="16"/>
          <w:szCs w:val="16"/>
        </w:rPr>
        <w:t>Кроки для платника податкі</w:t>
      </w:r>
      <w:proofErr w:type="gramStart"/>
      <w:r w:rsidRPr="00E4094B">
        <w:rPr>
          <w:bCs/>
          <w:kern w:val="36"/>
          <w:sz w:val="16"/>
          <w:szCs w:val="16"/>
        </w:rPr>
        <w:t>в</w:t>
      </w:r>
      <w:proofErr w:type="gramEnd"/>
      <w:r w:rsidRPr="00E4094B">
        <w:rPr>
          <w:bCs/>
          <w:kern w:val="36"/>
          <w:sz w:val="16"/>
          <w:szCs w:val="16"/>
        </w:rPr>
        <w:t xml:space="preserve"> </w:t>
      </w:r>
    </w:p>
    <w:p w:rsidR="00094007" w:rsidRPr="00E4094B" w:rsidRDefault="00094007"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  </w:t>
      </w:r>
    </w:p>
    <w:p w:rsidR="00094007" w:rsidRPr="00E4094B" w:rsidRDefault="00094007"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1. Платник створює «Запит про отримання витягу щодо стану розрахунків з бюджетами та цільовими фондами за даними органів ДПС» (далі – Запит) за формою «J/Fl300207» в приватній частині Електронного кабінету у пункті меню «Заяви, запити </w:t>
      </w:r>
      <w:proofErr w:type="gramStart"/>
      <w:r w:rsidRPr="00E4094B">
        <w:rPr>
          <w:bCs/>
          <w:kern w:val="36"/>
          <w:sz w:val="16"/>
          <w:szCs w:val="16"/>
        </w:rPr>
        <w:t>для</w:t>
      </w:r>
      <w:proofErr w:type="gramEnd"/>
      <w:r w:rsidRPr="00E4094B">
        <w:rPr>
          <w:bCs/>
          <w:kern w:val="36"/>
          <w:sz w:val="16"/>
          <w:szCs w:val="16"/>
        </w:rPr>
        <w:t xml:space="preserve"> отримання інформації» шляхом: </w:t>
      </w:r>
    </w:p>
    <w:p w:rsidR="00094007" w:rsidRPr="00E4094B" w:rsidRDefault="00094007"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для поля «період з «01» січня 20___року по «_»____20___року» Запиту: </w:t>
      </w:r>
    </w:p>
    <w:p w:rsidR="00094007" w:rsidRPr="00E4094B" w:rsidRDefault="00094007"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вибору із переліку дати, місяця та року, за який платник бажає отримати «Витяг з інформаційної системи органів ДПС щодо стану розрахунків платника з бюджетом та сплати єдиного внеску» (далі - Витяг). За кожний </w:t>
      </w:r>
      <w:proofErr w:type="gramStart"/>
      <w:r w:rsidRPr="00E4094B">
        <w:rPr>
          <w:bCs/>
          <w:kern w:val="36"/>
          <w:sz w:val="16"/>
          <w:szCs w:val="16"/>
        </w:rPr>
        <w:t>р</w:t>
      </w:r>
      <w:proofErr w:type="gramEnd"/>
      <w:r w:rsidRPr="00E4094B">
        <w:rPr>
          <w:bCs/>
          <w:kern w:val="36"/>
          <w:sz w:val="16"/>
          <w:szCs w:val="16"/>
        </w:rPr>
        <w:t xml:space="preserve">ік Запит подається окремо; </w:t>
      </w:r>
    </w:p>
    <w:p w:rsidR="00094007" w:rsidRPr="00E4094B" w:rsidRDefault="00094007"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для поля «Розрахувати суму пені </w:t>
      </w:r>
      <w:proofErr w:type="gramStart"/>
      <w:r w:rsidRPr="00E4094B">
        <w:rPr>
          <w:bCs/>
          <w:kern w:val="36"/>
          <w:sz w:val="16"/>
          <w:szCs w:val="16"/>
        </w:rPr>
        <w:t>у</w:t>
      </w:r>
      <w:proofErr w:type="gramEnd"/>
      <w:r w:rsidRPr="00E4094B">
        <w:rPr>
          <w:bCs/>
          <w:kern w:val="36"/>
          <w:sz w:val="16"/>
          <w:szCs w:val="16"/>
        </w:rPr>
        <w:t xml:space="preserve"> поточному бюджетному році» (пп.129.1.1 та 129.1.3 пункту 129.1 статті 129 Податкового кодексу України)***  » Запиту: </w:t>
      </w:r>
    </w:p>
    <w:p w:rsidR="00094007" w:rsidRPr="00E4094B" w:rsidRDefault="00094007" w:rsidP="00486A43">
      <w:pPr>
        <w:pStyle w:val="ad"/>
        <w:spacing w:before="0" w:beforeAutospacing="0" w:after="0" w:afterAutospacing="0"/>
        <w:ind w:firstLine="709"/>
        <w:jc w:val="both"/>
        <w:rPr>
          <w:bCs/>
          <w:kern w:val="36"/>
          <w:sz w:val="16"/>
          <w:szCs w:val="16"/>
        </w:rPr>
      </w:pPr>
      <w:r w:rsidRPr="00E4094B">
        <w:rPr>
          <w:bCs/>
          <w:kern w:val="36"/>
          <w:sz w:val="16"/>
          <w:szCs w:val="16"/>
        </w:rPr>
        <w:lastRenderedPageBreak/>
        <w:t xml:space="preserve">встановлення позначки для розрахунку пені, якщо у платника є податковий борг (крім єдиного внеску) та він бажає визначити суму пені станом на наступний день від дня подання Запиту. Платник також може не встановлювати позначку для її розрахунку. </w:t>
      </w:r>
      <w:proofErr w:type="gramStart"/>
      <w:r w:rsidRPr="00E4094B">
        <w:rPr>
          <w:bCs/>
          <w:kern w:val="36"/>
          <w:sz w:val="16"/>
          <w:szCs w:val="16"/>
        </w:rPr>
        <w:t xml:space="preserve">Встановлення позначки неможливе, якщо у Запиті визначено платником період «минулі роки»; </w:t>
      </w:r>
      <w:proofErr w:type="gramEnd"/>
    </w:p>
    <w:p w:rsidR="00094007" w:rsidRPr="00E4094B" w:rsidRDefault="00094007"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для поля «В розрізі  платежів    » Запиту: </w:t>
      </w:r>
    </w:p>
    <w:p w:rsidR="00094007" w:rsidRPr="00E4094B" w:rsidRDefault="00094007"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встановлення позначки для отримання інформації в розрізі </w:t>
      </w:r>
      <w:proofErr w:type="gramStart"/>
      <w:r w:rsidRPr="00E4094B">
        <w:rPr>
          <w:bCs/>
          <w:kern w:val="36"/>
          <w:sz w:val="16"/>
          <w:szCs w:val="16"/>
        </w:rPr>
        <w:t>вс</w:t>
      </w:r>
      <w:proofErr w:type="gramEnd"/>
      <w:r w:rsidRPr="00E4094B">
        <w:rPr>
          <w:bCs/>
          <w:kern w:val="36"/>
          <w:sz w:val="16"/>
          <w:szCs w:val="16"/>
        </w:rPr>
        <w:t xml:space="preserve">іх своїх платежів. Якщо платник не встановлює позначку, то отримає узагальнену інформацію, без розрізу платежів; </w:t>
      </w:r>
    </w:p>
    <w:p w:rsidR="00094007" w:rsidRPr="00E4094B" w:rsidRDefault="00094007"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для поля «3 </w:t>
      </w:r>
      <w:proofErr w:type="gramStart"/>
      <w:r w:rsidRPr="00E4094B">
        <w:rPr>
          <w:bCs/>
          <w:kern w:val="36"/>
          <w:sz w:val="16"/>
          <w:szCs w:val="16"/>
        </w:rPr>
        <w:t>п</w:t>
      </w:r>
      <w:proofErr w:type="gramEnd"/>
      <w:r w:rsidRPr="00E4094B">
        <w:rPr>
          <w:bCs/>
          <w:kern w:val="36"/>
          <w:sz w:val="16"/>
          <w:szCs w:val="16"/>
        </w:rPr>
        <w:t xml:space="preserve">ідписом**** (станом на І число звітного місяця)   » Запиту: </w:t>
      </w:r>
    </w:p>
    <w:p w:rsidR="00094007" w:rsidRPr="00E4094B" w:rsidRDefault="00094007"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встановлення позначки для отримання Витягу з кваліфікованим електронним </w:t>
      </w:r>
      <w:proofErr w:type="gramStart"/>
      <w:r w:rsidRPr="00E4094B">
        <w:rPr>
          <w:bCs/>
          <w:kern w:val="36"/>
          <w:sz w:val="16"/>
          <w:szCs w:val="16"/>
        </w:rPr>
        <w:t>п</w:t>
      </w:r>
      <w:proofErr w:type="gramEnd"/>
      <w:r w:rsidRPr="00E4094B">
        <w:rPr>
          <w:bCs/>
          <w:kern w:val="36"/>
          <w:sz w:val="16"/>
          <w:szCs w:val="16"/>
        </w:rPr>
        <w:t xml:space="preserve">ідписом посадової особи контролюючого органу (далі КЕП). Разом з цим, встановлення позначки можливе, якщо </w:t>
      </w:r>
      <w:proofErr w:type="gramStart"/>
      <w:r w:rsidRPr="00E4094B">
        <w:rPr>
          <w:bCs/>
          <w:kern w:val="36"/>
          <w:sz w:val="16"/>
          <w:szCs w:val="16"/>
        </w:rPr>
        <w:t>у</w:t>
      </w:r>
      <w:proofErr w:type="gramEnd"/>
      <w:r w:rsidRPr="00E4094B">
        <w:rPr>
          <w:bCs/>
          <w:kern w:val="36"/>
          <w:sz w:val="16"/>
          <w:szCs w:val="16"/>
        </w:rPr>
        <w:t xml:space="preserve"> Запиті зазначено 1-ше число місяця будь - якого року. Якщо платник не встановлює позначку, то отримає інформацію без КЕП. </w:t>
      </w:r>
    </w:p>
    <w:p w:rsidR="00094007" w:rsidRPr="00E4094B" w:rsidRDefault="00094007"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2.         Надсилає Запит до органу ДПС за своїм основним місцем </w:t>
      </w:r>
      <w:proofErr w:type="gramStart"/>
      <w:r w:rsidRPr="00E4094B">
        <w:rPr>
          <w:bCs/>
          <w:kern w:val="36"/>
          <w:sz w:val="16"/>
          <w:szCs w:val="16"/>
        </w:rPr>
        <w:t>обл</w:t>
      </w:r>
      <w:proofErr w:type="gramEnd"/>
      <w:r w:rsidRPr="00E4094B">
        <w:rPr>
          <w:bCs/>
          <w:kern w:val="36"/>
          <w:sz w:val="16"/>
          <w:szCs w:val="16"/>
        </w:rPr>
        <w:t xml:space="preserve">іку.  </w:t>
      </w:r>
    </w:p>
    <w:p w:rsidR="00094007" w:rsidRPr="00094007" w:rsidRDefault="00094007" w:rsidP="00486A43">
      <w:pPr>
        <w:pStyle w:val="ad"/>
        <w:spacing w:before="0" w:beforeAutospacing="0" w:after="0" w:afterAutospacing="0"/>
        <w:ind w:firstLine="709"/>
        <w:jc w:val="both"/>
        <w:rPr>
          <w:bCs/>
          <w:kern w:val="36"/>
          <w:sz w:val="16"/>
          <w:szCs w:val="16"/>
        </w:rPr>
      </w:pPr>
      <w:r w:rsidRPr="00E4094B">
        <w:rPr>
          <w:bCs/>
          <w:kern w:val="36"/>
          <w:sz w:val="16"/>
          <w:szCs w:val="16"/>
        </w:rPr>
        <w:t>3.         Отримує Витяг за формою «J/F1400207».</w:t>
      </w:r>
      <w:r w:rsidRPr="00094007">
        <w:rPr>
          <w:bCs/>
          <w:kern w:val="36"/>
          <w:sz w:val="16"/>
          <w:szCs w:val="16"/>
        </w:rPr>
        <w:t xml:space="preserve"> </w:t>
      </w:r>
    </w:p>
    <w:p w:rsidR="00D02A1C" w:rsidRPr="00486A43"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D02A1C" w:rsidRPr="00D02A1C"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r w:rsidRPr="00D02A1C">
        <w:rPr>
          <w:rFonts w:ascii="Times New Roman" w:eastAsia="Times New Roman" w:hAnsi="Times New Roman" w:cs="Times New Roman"/>
          <w:b/>
          <w:bCs/>
          <w:kern w:val="36"/>
          <w:sz w:val="16"/>
          <w:szCs w:val="16"/>
          <w:lang w:val="en-US" w:eastAsia="ru-RU"/>
        </w:rPr>
        <w:t>Чи можуть ФОП – платники єдиного податку першої – третьої груп бути страховими посередниками (страховими агентами)?</w:t>
      </w:r>
    </w:p>
    <w:p w:rsidR="00D02A1C" w:rsidRPr="00E4094B" w:rsidRDefault="00943872" w:rsidP="00486A43">
      <w:pPr>
        <w:pStyle w:val="ad"/>
        <w:spacing w:before="0" w:beforeAutospacing="0" w:after="0" w:afterAutospacing="0"/>
        <w:ind w:firstLine="709"/>
        <w:jc w:val="both"/>
        <w:rPr>
          <w:bCs/>
          <w:kern w:val="36"/>
          <w:sz w:val="16"/>
          <w:szCs w:val="16"/>
          <w:lang w:val="en-US"/>
        </w:rPr>
      </w:pPr>
      <w:proofErr w:type="gramStart"/>
      <w:r w:rsidRPr="00E4094B">
        <w:rPr>
          <w:sz w:val="16"/>
          <w:szCs w:val="16"/>
        </w:rPr>
        <w:t>Відділ</w:t>
      </w:r>
      <w:r w:rsidRPr="00E4094B">
        <w:rPr>
          <w:sz w:val="16"/>
          <w:szCs w:val="16"/>
          <w:lang w:val="en-US"/>
        </w:rPr>
        <w:t xml:space="preserve"> </w:t>
      </w:r>
      <w:r w:rsidRPr="00E4094B">
        <w:rPr>
          <w:sz w:val="16"/>
          <w:szCs w:val="16"/>
        </w:rPr>
        <w:t>комунікацій</w:t>
      </w:r>
      <w:r w:rsidRPr="00E4094B">
        <w:rPr>
          <w:sz w:val="16"/>
          <w:szCs w:val="16"/>
          <w:lang w:val="en-US"/>
        </w:rPr>
        <w:t xml:space="preserve"> </w:t>
      </w:r>
      <w:r w:rsidRPr="00E4094B">
        <w:rPr>
          <w:sz w:val="16"/>
          <w:szCs w:val="16"/>
        </w:rPr>
        <w:t>з</w:t>
      </w:r>
      <w:r w:rsidRPr="00E4094B">
        <w:rPr>
          <w:sz w:val="16"/>
          <w:szCs w:val="16"/>
          <w:lang w:val="en-US"/>
        </w:rPr>
        <w:t xml:space="preserve"> </w:t>
      </w:r>
      <w:r w:rsidRPr="00E4094B">
        <w:rPr>
          <w:sz w:val="16"/>
          <w:szCs w:val="16"/>
        </w:rPr>
        <w:t>громадськістю</w:t>
      </w:r>
      <w:r w:rsidRPr="00E4094B">
        <w:rPr>
          <w:sz w:val="16"/>
          <w:szCs w:val="16"/>
          <w:lang w:val="en-US"/>
        </w:rPr>
        <w:t xml:space="preserve"> </w:t>
      </w:r>
      <w:r w:rsidRPr="00E4094B">
        <w:rPr>
          <w:sz w:val="16"/>
          <w:szCs w:val="16"/>
        </w:rPr>
        <w:t>управління</w:t>
      </w:r>
      <w:r w:rsidRPr="00E4094B">
        <w:rPr>
          <w:sz w:val="16"/>
          <w:szCs w:val="16"/>
          <w:lang w:val="en-US"/>
        </w:rPr>
        <w:t xml:space="preserve"> </w:t>
      </w:r>
      <w:r w:rsidRPr="00E4094B">
        <w:rPr>
          <w:sz w:val="16"/>
          <w:szCs w:val="16"/>
        </w:rPr>
        <w:t>інформаційної</w:t>
      </w:r>
      <w:r w:rsidRPr="00E4094B">
        <w:rPr>
          <w:sz w:val="16"/>
          <w:szCs w:val="16"/>
          <w:lang w:val="en-US"/>
        </w:rPr>
        <w:t xml:space="preserve"> </w:t>
      </w:r>
      <w:r w:rsidRPr="00E4094B">
        <w:rPr>
          <w:sz w:val="16"/>
          <w:szCs w:val="16"/>
        </w:rPr>
        <w:t>взаємодії</w:t>
      </w:r>
      <w:r w:rsidRPr="00E4094B">
        <w:rPr>
          <w:sz w:val="16"/>
          <w:szCs w:val="16"/>
          <w:lang w:val="en-US"/>
        </w:rPr>
        <w:t xml:space="preserve"> </w:t>
      </w:r>
      <w:r w:rsidRPr="00E4094B">
        <w:rPr>
          <w:sz w:val="16"/>
          <w:szCs w:val="16"/>
        </w:rPr>
        <w:t>Головного</w:t>
      </w:r>
      <w:r w:rsidRPr="00E4094B">
        <w:rPr>
          <w:sz w:val="16"/>
          <w:szCs w:val="16"/>
          <w:lang w:val="en-US"/>
        </w:rPr>
        <w:t xml:space="preserve"> </w:t>
      </w:r>
      <w:r w:rsidRPr="00E4094B">
        <w:rPr>
          <w:sz w:val="16"/>
          <w:szCs w:val="16"/>
        </w:rPr>
        <w:t>управління</w:t>
      </w:r>
      <w:r w:rsidRPr="00E4094B">
        <w:rPr>
          <w:sz w:val="16"/>
          <w:szCs w:val="16"/>
          <w:lang w:val="en-US"/>
        </w:rPr>
        <w:t xml:space="preserve"> </w:t>
      </w:r>
      <w:r w:rsidRPr="00E4094B">
        <w:rPr>
          <w:sz w:val="16"/>
          <w:szCs w:val="16"/>
        </w:rPr>
        <w:t>ДПС</w:t>
      </w:r>
      <w:r w:rsidRPr="00E4094B">
        <w:rPr>
          <w:sz w:val="16"/>
          <w:szCs w:val="16"/>
          <w:lang w:val="en-US"/>
        </w:rPr>
        <w:t xml:space="preserve"> </w:t>
      </w:r>
      <w:r w:rsidRPr="00E4094B">
        <w:rPr>
          <w:sz w:val="16"/>
          <w:szCs w:val="16"/>
        </w:rPr>
        <w:t>у</w:t>
      </w:r>
      <w:r w:rsidRPr="00E4094B">
        <w:rPr>
          <w:sz w:val="16"/>
          <w:szCs w:val="16"/>
          <w:lang w:val="en-US"/>
        </w:rPr>
        <w:t xml:space="preserve"> </w:t>
      </w:r>
      <w:r w:rsidRPr="00E4094B">
        <w:rPr>
          <w:sz w:val="16"/>
          <w:szCs w:val="16"/>
        </w:rPr>
        <w:t>Дніпропетровській</w:t>
      </w:r>
      <w:r w:rsidRPr="00E4094B">
        <w:rPr>
          <w:sz w:val="16"/>
          <w:szCs w:val="16"/>
          <w:lang w:val="en-US"/>
        </w:rPr>
        <w:t xml:space="preserve"> </w:t>
      </w:r>
      <w:r w:rsidRPr="00E4094B">
        <w:rPr>
          <w:sz w:val="16"/>
          <w:szCs w:val="16"/>
        </w:rPr>
        <w:t>області</w:t>
      </w:r>
      <w:r w:rsidRPr="00E4094B">
        <w:rPr>
          <w:sz w:val="16"/>
          <w:szCs w:val="16"/>
          <w:lang w:val="en-US"/>
        </w:rPr>
        <w:t xml:space="preserve"> (</w:t>
      </w:r>
      <w:r w:rsidRPr="00E4094B">
        <w:rPr>
          <w:sz w:val="16"/>
          <w:szCs w:val="16"/>
        </w:rPr>
        <w:t>територія</w:t>
      </w:r>
      <w:r w:rsidRPr="00E4094B">
        <w:rPr>
          <w:sz w:val="16"/>
          <w:szCs w:val="16"/>
          <w:lang w:val="en-US"/>
        </w:rPr>
        <w:t xml:space="preserve"> </w:t>
      </w:r>
      <w:r w:rsidRPr="00E4094B">
        <w:rPr>
          <w:sz w:val="16"/>
          <w:szCs w:val="16"/>
        </w:rPr>
        <w:t>обслуговування</w:t>
      </w:r>
      <w:r w:rsidRPr="00E4094B">
        <w:rPr>
          <w:sz w:val="16"/>
          <w:szCs w:val="16"/>
          <w:lang w:val="en-US"/>
        </w:rPr>
        <w:t>:</w:t>
      </w:r>
      <w:proofErr w:type="gramEnd"/>
      <w:r w:rsidRPr="00E4094B">
        <w:rPr>
          <w:sz w:val="16"/>
          <w:szCs w:val="16"/>
          <w:lang w:val="en-US"/>
        </w:rPr>
        <w:t xml:space="preserve"> </w:t>
      </w:r>
      <w:r w:rsidRPr="00E4094B">
        <w:rPr>
          <w:sz w:val="16"/>
          <w:szCs w:val="16"/>
        </w:rPr>
        <w:t>Нікопольської</w:t>
      </w:r>
      <w:r w:rsidRPr="00E4094B">
        <w:rPr>
          <w:sz w:val="16"/>
          <w:szCs w:val="16"/>
          <w:lang w:val="en-US"/>
        </w:rPr>
        <w:t xml:space="preserve">, </w:t>
      </w:r>
      <w:r w:rsidRPr="00E4094B">
        <w:rPr>
          <w:sz w:val="16"/>
          <w:szCs w:val="16"/>
        </w:rPr>
        <w:t>Марганецької</w:t>
      </w:r>
      <w:r w:rsidRPr="00E4094B">
        <w:rPr>
          <w:sz w:val="16"/>
          <w:szCs w:val="16"/>
          <w:lang w:val="en-US"/>
        </w:rPr>
        <w:t xml:space="preserve">, </w:t>
      </w:r>
      <w:r w:rsidRPr="00E4094B">
        <w:rPr>
          <w:sz w:val="16"/>
          <w:szCs w:val="16"/>
        </w:rPr>
        <w:t>Томаківської</w:t>
      </w:r>
      <w:r w:rsidRPr="00E4094B">
        <w:rPr>
          <w:sz w:val="16"/>
          <w:szCs w:val="16"/>
          <w:lang w:val="en-US"/>
        </w:rPr>
        <w:t xml:space="preserve"> </w:t>
      </w:r>
      <w:r w:rsidRPr="00E4094B">
        <w:rPr>
          <w:sz w:val="16"/>
          <w:szCs w:val="16"/>
        </w:rPr>
        <w:t>державних</w:t>
      </w:r>
      <w:r w:rsidRPr="00E4094B">
        <w:rPr>
          <w:sz w:val="16"/>
          <w:szCs w:val="16"/>
          <w:lang w:val="en-US"/>
        </w:rPr>
        <w:t xml:space="preserve"> </w:t>
      </w:r>
      <w:r w:rsidRPr="00E4094B">
        <w:rPr>
          <w:sz w:val="16"/>
          <w:szCs w:val="16"/>
        </w:rPr>
        <w:t>податкових</w:t>
      </w:r>
      <w:r w:rsidRPr="00E4094B">
        <w:rPr>
          <w:sz w:val="16"/>
          <w:szCs w:val="16"/>
          <w:lang w:val="en-US"/>
        </w:rPr>
        <w:t xml:space="preserve"> </w:t>
      </w:r>
      <w:r w:rsidRPr="00E4094B">
        <w:rPr>
          <w:sz w:val="16"/>
          <w:szCs w:val="16"/>
        </w:rPr>
        <w:t>інспекцій</w:t>
      </w:r>
      <w:r w:rsidRPr="00E4094B">
        <w:rPr>
          <w:sz w:val="16"/>
          <w:szCs w:val="16"/>
          <w:lang w:val="en-US"/>
        </w:rPr>
        <w:t xml:space="preserve"> </w:t>
      </w:r>
      <w:r w:rsidRPr="00E4094B">
        <w:rPr>
          <w:sz w:val="16"/>
          <w:szCs w:val="16"/>
        </w:rPr>
        <w:t>та</w:t>
      </w:r>
      <w:r w:rsidRPr="00E4094B">
        <w:rPr>
          <w:sz w:val="16"/>
          <w:szCs w:val="16"/>
          <w:lang w:val="en-US"/>
        </w:rPr>
        <w:t xml:space="preserve"> </w:t>
      </w:r>
      <w:r w:rsidRPr="00E4094B">
        <w:rPr>
          <w:sz w:val="16"/>
          <w:szCs w:val="16"/>
        </w:rPr>
        <w:t>ДПІ</w:t>
      </w:r>
      <w:r w:rsidRPr="00E4094B">
        <w:rPr>
          <w:sz w:val="16"/>
          <w:szCs w:val="16"/>
          <w:lang w:val="en-US"/>
        </w:rPr>
        <w:t xml:space="preserve"> </w:t>
      </w:r>
      <w:r w:rsidRPr="00E4094B">
        <w:rPr>
          <w:sz w:val="16"/>
          <w:szCs w:val="16"/>
        </w:rPr>
        <w:t>у</w:t>
      </w:r>
      <w:r w:rsidRPr="00E4094B">
        <w:rPr>
          <w:sz w:val="16"/>
          <w:szCs w:val="16"/>
          <w:lang w:val="en-US"/>
        </w:rPr>
        <w:t xml:space="preserve"> </w:t>
      </w:r>
      <w:r w:rsidRPr="00E4094B">
        <w:rPr>
          <w:sz w:val="16"/>
          <w:szCs w:val="16"/>
        </w:rPr>
        <w:t>м</w:t>
      </w:r>
      <w:proofErr w:type="gramStart"/>
      <w:r w:rsidRPr="00E4094B">
        <w:rPr>
          <w:sz w:val="16"/>
          <w:szCs w:val="16"/>
          <w:lang w:val="en-US"/>
        </w:rPr>
        <w:t>.</w:t>
      </w:r>
      <w:r w:rsidRPr="00E4094B">
        <w:rPr>
          <w:sz w:val="16"/>
          <w:szCs w:val="16"/>
        </w:rPr>
        <w:t>П</w:t>
      </w:r>
      <w:proofErr w:type="gramEnd"/>
      <w:r w:rsidRPr="00E4094B">
        <w:rPr>
          <w:sz w:val="16"/>
          <w:szCs w:val="16"/>
        </w:rPr>
        <w:t>окрові</w:t>
      </w:r>
      <w:r w:rsidRPr="00E4094B">
        <w:rPr>
          <w:sz w:val="16"/>
          <w:szCs w:val="16"/>
          <w:lang w:val="en-US"/>
        </w:rPr>
        <w:t xml:space="preserve">) </w:t>
      </w:r>
      <w:r w:rsidR="00D02A1C" w:rsidRPr="00E4094B">
        <w:rPr>
          <w:bCs/>
          <w:kern w:val="36"/>
          <w:sz w:val="16"/>
          <w:szCs w:val="16"/>
        </w:rPr>
        <w:t>повідомляє</w:t>
      </w:r>
      <w:r w:rsidR="00D02A1C" w:rsidRPr="00E4094B">
        <w:rPr>
          <w:bCs/>
          <w:kern w:val="36"/>
          <w:sz w:val="16"/>
          <w:szCs w:val="16"/>
          <w:lang w:val="en-US"/>
        </w:rPr>
        <w:t xml:space="preserve">. </w:t>
      </w:r>
    </w:p>
    <w:p w:rsidR="00D02A1C" w:rsidRPr="00E4094B" w:rsidRDefault="00D02A1C"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Відносини у сфері страхування, загальні правові засади здійснення діяльності із страхування, надання посередницьких послуг регламентовано Законом України від 18 листопада 2021 року № 1909-IX «Про страхування» (із змінами) (далі – Закон № 1909). </w:t>
      </w:r>
    </w:p>
    <w:p w:rsidR="00D02A1C" w:rsidRPr="00E4094B" w:rsidRDefault="00D02A1C"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Щодо діяльності страхових посередників з 01.01.2024 і до 01.01.2025 застосовуються положення, визначені п. 5 розд. </w:t>
      </w:r>
      <w:proofErr w:type="gramStart"/>
      <w:r w:rsidRPr="00E4094B">
        <w:rPr>
          <w:bCs/>
          <w:kern w:val="36"/>
          <w:sz w:val="16"/>
          <w:szCs w:val="16"/>
        </w:rPr>
        <w:t>XV «Прикінцеві та перехідні положення» Закону № 1909 (п. 5 розд.</w:t>
      </w:r>
      <w:proofErr w:type="gramEnd"/>
      <w:r w:rsidRPr="00E4094B">
        <w:rPr>
          <w:bCs/>
          <w:kern w:val="36"/>
          <w:sz w:val="16"/>
          <w:szCs w:val="16"/>
        </w:rPr>
        <w:t xml:space="preserve"> </w:t>
      </w:r>
      <w:proofErr w:type="gramStart"/>
      <w:r w:rsidRPr="00E4094B">
        <w:rPr>
          <w:bCs/>
          <w:kern w:val="36"/>
          <w:sz w:val="16"/>
          <w:szCs w:val="16"/>
        </w:rPr>
        <w:t xml:space="preserve">XV «Прикінцеві та перехідні положення» Закону № 1909). </w:t>
      </w:r>
      <w:proofErr w:type="gramEnd"/>
    </w:p>
    <w:p w:rsidR="00D02A1C" w:rsidRPr="00E4094B" w:rsidRDefault="00D02A1C"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Так, відповідно до абзаців другого – </w:t>
      </w:r>
      <w:proofErr w:type="gramStart"/>
      <w:r w:rsidRPr="00E4094B">
        <w:rPr>
          <w:bCs/>
          <w:kern w:val="36"/>
          <w:sz w:val="16"/>
          <w:szCs w:val="16"/>
        </w:rPr>
        <w:t>п’ятого</w:t>
      </w:r>
      <w:proofErr w:type="gramEnd"/>
      <w:r w:rsidRPr="00E4094B">
        <w:rPr>
          <w:bCs/>
          <w:kern w:val="36"/>
          <w:sz w:val="16"/>
          <w:szCs w:val="16"/>
        </w:rPr>
        <w:t xml:space="preserve">, восьмого і дев’ятого п. 5 розд. XV «Прикінцеві та перехідні положення» Закону № 1909 діяльність із страхування може здійснюватися за участю страхових посередників. Страховими посередниками можуть бути страхові або перестрахові брокери, страхові агенти. </w:t>
      </w:r>
    </w:p>
    <w:p w:rsidR="00D02A1C" w:rsidRPr="00E4094B" w:rsidRDefault="00D02A1C" w:rsidP="00486A43">
      <w:pPr>
        <w:pStyle w:val="ad"/>
        <w:spacing w:before="0" w:beforeAutospacing="0" w:after="0" w:afterAutospacing="0"/>
        <w:ind w:firstLine="709"/>
        <w:jc w:val="both"/>
        <w:rPr>
          <w:bCs/>
          <w:kern w:val="36"/>
          <w:sz w:val="16"/>
          <w:szCs w:val="16"/>
        </w:rPr>
      </w:pPr>
      <w:r w:rsidRPr="00E4094B">
        <w:rPr>
          <w:bCs/>
          <w:kern w:val="36"/>
          <w:sz w:val="16"/>
          <w:szCs w:val="16"/>
        </w:rPr>
        <w:t>Посередницька діяльність страхових та перестрахових брокерів на ринку страхування здійснюється як виключний вид діяльності і може включати консультування, експертн</w:t>
      </w:r>
      <w:proofErr w:type="gramStart"/>
      <w:r w:rsidRPr="00E4094B">
        <w:rPr>
          <w:bCs/>
          <w:kern w:val="36"/>
          <w:sz w:val="16"/>
          <w:szCs w:val="16"/>
        </w:rPr>
        <w:t>о-</w:t>
      </w:r>
      <w:proofErr w:type="gramEnd"/>
      <w:r w:rsidRPr="00E4094B">
        <w:rPr>
          <w:bCs/>
          <w:kern w:val="36"/>
          <w:sz w:val="16"/>
          <w:szCs w:val="16"/>
        </w:rPr>
        <w:t xml:space="preserve">інформаційні послуги, роботу, пов’язану з підготовкою, укладенням та виконанням договорів страхування (перестрахування), у тому числі щодо врегулювання збитків у частині одержання та перерахування страхових премій, страхових виплат (відшкодувань) відповідно </w:t>
      </w:r>
      <w:proofErr w:type="gramStart"/>
      <w:r w:rsidRPr="00E4094B">
        <w:rPr>
          <w:bCs/>
          <w:kern w:val="36"/>
          <w:sz w:val="16"/>
          <w:szCs w:val="16"/>
        </w:rPr>
        <w:t>до</w:t>
      </w:r>
      <w:proofErr w:type="gramEnd"/>
      <w:r w:rsidRPr="00E4094B">
        <w:rPr>
          <w:bCs/>
          <w:kern w:val="36"/>
          <w:sz w:val="16"/>
          <w:szCs w:val="16"/>
        </w:rPr>
        <w:t xml:space="preserve"> договорів, укладених із страхувальником або перестрахувальником. </w:t>
      </w:r>
    </w:p>
    <w:p w:rsidR="00D02A1C" w:rsidRPr="00E4094B" w:rsidRDefault="00D02A1C"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Страхові брокери – це юридичні особи, постійні представництва брокерів-нерезидентів або фізичні особи – </w:t>
      </w:r>
      <w:proofErr w:type="gramStart"/>
      <w:r w:rsidRPr="00E4094B">
        <w:rPr>
          <w:bCs/>
          <w:kern w:val="36"/>
          <w:sz w:val="16"/>
          <w:szCs w:val="16"/>
        </w:rPr>
        <w:t>п</w:t>
      </w:r>
      <w:proofErr w:type="gramEnd"/>
      <w:r w:rsidRPr="00E4094B">
        <w:rPr>
          <w:bCs/>
          <w:kern w:val="36"/>
          <w:sz w:val="16"/>
          <w:szCs w:val="16"/>
        </w:rPr>
        <w:t xml:space="preserve">ідприємці, які здійснюють за винагороду посередницьку діяльність із страхування від свого імені на підставі брокерської угоди з особою, яка має потребу у страхуванні як страхувальник. Страхові брокери – фізичні особи – </w:t>
      </w:r>
      <w:proofErr w:type="gramStart"/>
      <w:r w:rsidRPr="00E4094B">
        <w:rPr>
          <w:bCs/>
          <w:kern w:val="36"/>
          <w:sz w:val="16"/>
          <w:szCs w:val="16"/>
        </w:rPr>
        <w:t>п</w:t>
      </w:r>
      <w:proofErr w:type="gramEnd"/>
      <w:r w:rsidRPr="00E4094B">
        <w:rPr>
          <w:bCs/>
          <w:kern w:val="36"/>
          <w:sz w:val="16"/>
          <w:szCs w:val="16"/>
        </w:rPr>
        <w:t xml:space="preserve">ідприємці не мають права отримувати та перераховувати страхові платежі, страхові виплати (відшкодування). </w:t>
      </w:r>
    </w:p>
    <w:p w:rsidR="00D02A1C" w:rsidRPr="00E4094B" w:rsidRDefault="00D02A1C"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Перестрахові брокери – це юридичні особи, постійні представництва брокерів-нерезидентів, які здійснюють за винагороду посередницьку діяльність з перестрахування від свого імені на </w:t>
      </w:r>
      <w:proofErr w:type="gramStart"/>
      <w:r w:rsidRPr="00E4094B">
        <w:rPr>
          <w:bCs/>
          <w:kern w:val="36"/>
          <w:sz w:val="16"/>
          <w:szCs w:val="16"/>
        </w:rPr>
        <w:t>п</w:t>
      </w:r>
      <w:proofErr w:type="gramEnd"/>
      <w:r w:rsidRPr="00E4094B">
        <w:rPr>
          <w:bCs/>
          <w:kern w:val="36"/>
          <w:sz w:val="16"/>
          <w:szCs w:val="16"/>
        </w:rPr>
        <w:t xml:space="preserve">ідставі брокерської угоди із страховиком, який має потребу у перестрахуванні як перестрахувальник. </w:t>
      </w:r>
    </w:p>
    <w:p w:rsidR="00D02A1C" w:rsidRPr="00E4094B" w:rsidRDefault="00D02A1C"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Страхові агенти – це фізичні особи, фізичні особи – </w:t>
      </w:r>
      <w:proofErr w:type="gramStart"/>
      <w:r w:rsidRPr="00E4094B">
        <w:rPr>
          <w:bCs/>
          <w:kern w:val="36"/>
          <w:sz w:val="16"/>
          <w:szCs w:val="16"/>
        </w:rPr>
        <w:t>п</w:t>
      </w:r>
      <w:proofErr w:type="gramEnd"/>
      <w:r w:rsidRPr="00E4094B">
        <w:rPr>
          <w:bCs/>
          <w:kern w:val="36"/>
          <w:sz w:val="16"/>
          <w:szCs w:val="16"/>
        </w:rPr>
        <w:t xml:space="preserve">ідприємці або юридичні особи, які діють від імені та за дорученням страховика і виконують частину його діяльності із страхування, а саме укладають договори страхування, одержують страхові премії, виконують роботи, пов’язані із здійсненням страхових виплат (відшкодувань). </w:t>
      </w:r>
    </w:p>
    <w:p w:rsidR="00D02A1C" w:rsidRPr="00E4094B" w:rsidRDefault="00D02A1C"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Страхові агенти є представниками страховика і діють у його інтересах за винагороду на </w:t>
      </w:r>
      <w:proofErr w:type="gramStart"/>
      <w:r w:rsidRPr="00E4094B">
        <w:rPr>
          <w:bCs/>
          <w:kern w:val="36"/>
          <w:sz w:val="16"/>
          <w:szCs w:val="16"/>
        </w:rPr>
        <w:t>п</w:t>
      </w:r>
      <w:proofErr w:type="gramEnd"/>
      <w:r w:rsidRPr="00E4094B">
        <w:rPr>
          <w:bCs/>
          <w:kern w:val="36"/>
          <w:sz w:val="16"/>
          <w:szCs w:val="16"/>
        </w:rPr>
        <w:t xml:space="preserve">ідставі договору доручення, укладеного із страховиком. </w:t>
      </w:r>
    </w:p>
    <w:p w:rsidR="00D02A1C" w:rsidRPr="00E4094B" w:rsidRDefault="00D02A1C"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Главою 1 розд. XIV Податкового кодексу України (далі – ПКУ) встановлено правові засади застосування спрощеної системи оподаткування, </w:t>
      </w:r>
      <w:proofErr w:type="gramStart"/>
      <w:r w:rsidRPr="00E4094B">
        <w:rPr>
          <w:bCs/>
          <w:kern w:val="36"/>
          <w:sz w:val="16"/>
          <w:szCs w:val="16"/>
        </w:rPr>
        <w:t>обл</w:t>
      </w:r>
      <w:proofErr w:type="gramEnd"/>
      <w:r w:rsidRPr="00E4094B">
        <w:rPr>
          <w:bCs/>
          <w:kern w:val="36"/>
          <w:sz w:val="16"/>
          <w:szCs w:val="16"/>
        </w:rPr>
        <w:t xml:space="preserve">іку та звітності, а також справляння єдиного податку. </w:t>
      </w:r>
    </w:p>
    <w:p w:rsidR="00D02A1C" w:rsidRPr="00E4094B" w:rsidRDefault="00D02A1C"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Критерії, за умови дотримання яких, фізичні особи – </w:t>
      </w:r>
      <w:proofErr w:type="gramStart"/>
      <w:r w:rsidRPr="00E4094B">
        <w:rPr>
          <w:bCs/>
          <w:kern w:val="36"/>
          <w:sz w:val="16"/>
          <w:szCs w:val="16"/>
        </w:rPr>
        <w:t>п</w:t>
      </w:r>
      <w:proofErr w:type="gramEnd"/>
      <w:r w:rsidRPr="00E4094B">
        <w:rPr>
          <w:bCs/>
          <w:kern w:val="36"/>
          <w:sz w:val="16"/>
          <w:szCs w:val="16"/>
        </w:rPr>
        <w:t xml:space="preserve">ідприємці можуть бути платниками єдиного податку певної групи, визначені п. 291.4 ст. 291 ПКУ. </w:t>
      </w:r>
    </w:p>
    <w:p w:rsidR="00D02A1C" w:rsidRPr="00E4094B" w:rsidRDefault="00D02A1C"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До платників єдиного податку, які відносяться до першої групи, належать фізичні особи – </w:t>
      </w:r>
      <w:proofErr w:type="gramStart"/>
      <w:r w:rsidRPr="00E4094B">
        <w:rPr>
          <w:bCs/>
          <w:kern w:val="36"/>
          <w:sz w:val="16"/>
          <w:szCs w:val="16"/>
        </w:rPr>
        <w:t>п</w:t>
      </w:r>
      <w:proofErr w:type="gramEnd"/>
      <w:r w:rsidRPr="00E4094B">
        <w:rPr>
          <w:bCs/>
          <w:kern w:val="36"/>
          <w:sz w:val="16"/>
          <w:szCs w:val="16"/>
        </w:rPr>
        <w:t>ідприємці, які 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доходу яких протягом календарного року не перевищує 167 розмі</w:t>
      </w:r>
      <w:proofErr w:type="gramStart"/>
      <w:r w:rsidRPr="00E4094B">
        <w:rPr>
          <w:bCs/>
          <w:kern w:val="36"/>
          <w:sz w:val="16"/>
          <w:szCs w:val="16"/>
        </w:rPr>
        <w:t>р</w:t>
      </w:r>
      <w:proofErr w:type="gramEnd"/>
      <w:r w:rsidRPr="00E4094B">
        <w:rPr>
          <w:bCs/>
          <w:kern w:val="36"/>
          <w:sz w:val="16"/>
          <w:szCs w:val="16"/>
        </w:rPr>
        <w:t xml:space="preserve">ів мінімальної заробітної плати, встановленої законом на 01 січня податкового (звітного) року (п.п. 1 п. 291.4 ст. 291 ПКУ). </w:t>
      </w:r>
    </w:p>
    <w:p w:rsidR="00D02A1C" w:rsidRPr="00E4094B" w:rsidRDefault="00D02A1C"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Згідно з п.п. 2 п. 291.4 ст. 291 ПКУ до платників єдиного податку, які відносяться до другої групи, належать фізичні особи – </w:t>
      </w:r>
      <w:proofErr w:type="gramStart"/>
      <w:r w:rsidRPr="00E4094B">
        <w:rPr>
          <w:bCs/>
          <w:kern w:val="36"/>
          <w:sz w:val="16"/>
          <w:szCs w:val="16"/>
        </w:rPr>
        <w:t>п</w:t>
      </w:r>
      <w:proofErr w:type="gramEnd"/>
      <w:r w:rsidRPr="00E4094B">
        <w:rPr>
          <w:bCs/>
          <w:kern w:val="36"/>
          <w:sz w:val="16"/>
          <w:szCs w:val="16"/>
        </w:rPr>
        <w:t xml:space="preserve">ідприємці, які здійснюють господарську діяльність з надання послуг, у тому числі побутових, платникам єдиного податку та/або населенню, виробництво та/або продаж товарів, діяльність у сфері </w:t>
      </w:r>
      <w:proofErr w:type="gramStart"/>
      <w:r w:rsidRPr="00E4094B">
        <w:rPr>
          <w:bCs/>
          <w:kern w:val="36"/>
          <w:sz w:val="16"/>
          <w:szCs w:val="16"/>
        </w:rPr>
        <w:t>ресторанного</w:t>
      </w:r>
      <w:proofErr w:type="gramEnd"/>
      <w:r w:rsidRPr="00E4094B">
        <w:rPr>
          <w:bCs/>
          <w:kern w:val="36"/>
          <w:sz w:val="16"/>
          <w:szCs w:val="16"/>
        </w:rPr>
        <w:t xml:space="preserve"> господарства, за умови, що протягом календарного року відповідають сукупності таких критеріїв: </w:t>
      </w:r>
    </w:p>
    <w:p w:rsidR="00D02A1C" w:rsidRPr="00E4094B" w:rsidRDefault="00D02A1C"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 не використовують працю найманих </w:t>
      </w:r>
      <w:proofErr w:type="gramStart"/>
      <w:r w:rsidRPr="00E4094B">
        <w:rPr>
          <w:bCs/>
          <w:kern w:val="36"/>
          <w:sz w:val="16"/>
          <w:szCs w:val="16"/>
        </w:rPr>
        <w:t>осіб</w:t>
      </w:r>
      <w:proofErr w:type="gramEnd"/>
      <w:r w:rsidRPr="00E4094B">
        <w:rPr>
          <w:bCs/>
          <w:kern w:val="36"/>
          <w:sz w:val="16"/>
          <w:szCs w:val="16"/>
        </w:rPr>
        <w:t xml:space="preserve"> або кількість осіб, які перебувають з ними у трудових відносинах, одночасно не перевищує 10 осіб; </w:t>
      </w:r>
    </w:p>
    <w:p w:rsidR="00D02A1C" w:rsidRPr="00E4094B" w:rsidRDefault="00D02A1C"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 обсяг доходу не перевищує 834 розміри мінімальної заробітної плати, встановленої законом на 01 січня податкового (звітного) року. </w:t>
      </w:r>
    </w:p>
    <w:p w:rsidR="00D02A1C" w:rsidRPr="00E4094B" w:rsidRDefault="00D02A1C"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До платників єдиного податку, які відносяться до третьої групи, належать, зокрема, фізичні особи – </w:t>
      </w:r>
      <w:proofErr w:type="gramStart"/>
      <w:r w:rsidRPr="00E4094B">
        <w:rPr>
          <w:bCs/>
          <w:kern w:val="36"/>
          <w:sz w:val="16"/>
          <w:szCs w:val="16"/>
        </w:rPr>
        <w:t>п</w:t>
      </w:r>
      <w:proofErr w:type="gramEnd"/>
      <w:r w:rsidRPr="00E4094B">
        <w:rPr>
          <w:bCs/>
          <w:kern w:val="36"/>
          <w:sz w:val="16"/>
          <w:szCs w:val="16"/>
        </w:rPr>
        <w:t xml:space="preserve">ідприємці, які не використовують працю найманих осіб або кількість осіб, які перебувають з ними у трудових відносинах, не обмежена, у яких протягом календарного року обсяг доходу не перевищує 1167 розмірів мінімальної заробітної плати, встановленої законом на 01 січня податкового (звітного) року (абзац другий п.п. 3 п. 291.4 ст. 291 ПКУ). </w:t>
      </w:r>
    </w:p>
    <w:p w:rsidR="00D02A1C" w:rsidRPr="00E4094B" w:rsidRDefault="00D02A1C"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Умови, відповідно до яких суб’єкт господарювання не може бути платником єдиного податку, зазначені у п. 291.5 ст. 291 ПКУ. </w:t>
      </w:r>
    </w:p>
    <w:p w:rsidR="00D02A1C" w:rsidRPr="00E4094B" w:rsidRDefault="00D02A1C"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Не можуть бути платниками єдиного податку першої – третьої груп, зокрема: </w:t>
      </w:r>
    </w:p>
    <w:p w:rsidR="00D02A1C" w:rsidRPr="00E4094B" w:rsidRDefault="00D02A1C"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 фізичні особи – </w:t>
      </w:r>
      <w:proofErr w:type="gramStart"/>
      <w:r w:rsidRPr="00E4094B">
        <w:rPr>
          <w:bCs/>
          <w:kern w:val="36"/>
          <w:sz w:val="16"/>
          <w:szCs w:val="16"/>
        </w:rPr>
        <w:t>п</w:t>
      </w:r>
      <w:proofErr w:type="gramEnd"/>
      <w:r w:rsidRPr="00E4094B">
        <w:rPr>
          <w:bCs/>
          <w:kern w:val="36"/>
          <w:sz w:val="16"/>
          <w:szCs w:val="16"/>
        </w:rPr>
        <w:t xml:space="preserve">ідприємці, які здійснюють діяльність у сфері фінансового посередництва, крім діяльності у сфері страхування, яка здійснюється страховими агентами, визначеними Законом № 1909 (п.п. 6 п.п. 291.5.1 п. 291.5 ст. 291 ПКУ); </w:t>
      </w:r>
    </w:p>
    <w:p w:rsidR="00D02A1C" w:rsidRPr="00E4094B" w:rsidRDefault="00D02A1C"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 страхові (перестрахові) брокери (п.п. 291.5.4 п. 291.5 ст. 291 ПКУ). </w:t>
      </w:r>
    </w:p>
    <w:p w:rsidR="00D02A1C" w:rsidRPr="00E4094B" w:rsidRDefault="00D02A1C" w:rsidP="00486A43">
      <w:pPr>
        <w:pStyle w:val="ad"/>
        <w:spacing w:before="0" w:beforeAutospacing="0" w:after="0" w:afterAutospacing="0"/>
        <w:ind w:firstLine="709"/>
        <w:jc w:val="both"/>
        <w:rPr>
          <w:bCs/>
          <w:kern w:val="36"/>
          <w:sz w:val="16"/>
          <w:szCs w:val="16"/>
        </w:rPr>
      </w:pPr>
      <w:r w:rsidRPr="00E4094B">
        <w:rPr>
          <w:bCs/>
          <w:kern w:val="36"/>
          <w:sz w:val="16"/>
          <w:szCs w:val="16"/>
        </w:rPr>
        <w:t xml:space="preserve">Таким чином, фізичні особи – </w:t>
      </w:r>
      <w:proofErr w:type="gramStart"/>
      <w:r w:rsidRPr="00E4094B">
        <w:rPr>
          <w:bCs/>
          <w:kern w:val="36"/>
          <w:sz w:val="16"/>
          <w:szCs w:val="16"/>
        </w:rPr>
        <w:t>п</w:t>
      </w:r>
      <w:proofErr w:type="gramEnd"/>
      <w:r w:rsidRPr="00E4094B">
        <w:rPr>
          <w:bCs/>
          <w:kern w:val="36"/>
          <w:sz w:val="16"/>
          <w:szCs w:val="16"/>
        </w:rPr>
        <w:t xml:space="preserve">ідприємці – платники єдиного податку третьої групи можуть бути лише страховими агентами та здійснювати діяльність із страхування. </w:t>
      </w:r>
    </w:p>
    <w:p w:rsidR="00D02A1C" w:rsidRPr="00D02A1C" w:rsidRDefault="00D02A1C" w:rsidP="00486A43">
      <w:pPr>
        <w:pStyle w:val="ad"/>
        <w:spacing w:before="0" w:beforeAutospacing="0" w:after="0" w:afterAutospacing="0"/>
        <w:ind w:firstLine="709"/>
        <w:jc w:val="both"/>
        <w:rPr>
          <w:bCs/>
          <w:kern w:val="36"/>
          <w:sz w:val="16"/>
          <w:szCs w:val="16"/>
        </w:rPr>
      </w:pPr>
      <w:r w:rsidRPr="00E4094B">
        <w:rPr>
          <w:bCs/>
          <w:kern w:val="36"/>
          <w:sz w:val="16"/>
          <w:szCs w:val="16"/>
        </w:rPr>
        <w:lastRenderedPageBreak/>
        <w:t xml:space="preserve">Платники єдиного податку першої і другої груп не можуть бути страховими посередниками (у т. ч. страховими агентами) та здійснювати діяльність </w:t>
      </w:r>
      <w:proofErr w:type="gramStart"/>
      <w:r w:rsidRPr="00E4094B">
        <w:rPr>
          <w:bCs/>
          <w:kern w:val="36"/>
          <w:sz w:val="16"/>
          <w:szCs w:val="16"/>
        </w:rPr>
        <w:t>в</w:t>
      </w:r>
      <w:proofErr w:type="gramEnd"/>
      <w:r w:rsidRPr="00E4094B">
        <w:rPr>
          <w:bCs/>
          <w:kern w:val="36"/>
          <w:sz w:val="16"/>
          <w:szCs w:val="16"/>
        </w:rPr>
        <w:t xml:space="preserve"> сфері страхування.</w:t>
      </w:r>
      <w:r w:rsidRPr="00D02A1C">
        <w:rPr>
          <w:bCs/>
          <w:kern w:val="36"/>
          <w:sz w:val="16"/>
          <w:szCs w:val="16"/>
        </w:rPr>
        <w:t xml:space="preserve"> </w:t>
      </w:r>
    </w:p>
    <w:p w:rsidR="00D02A1C" w:rsidRPr="00486A43"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D02A1C" w:rsidRPr="00D02A1C"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r w:rsidRPr="00D02A1C">
        <w:rPr>
          <w:rFonts w:ascii="Times New Roman" w:eastAsia="Times New Roman" w:hAnsi="Times New Roman" w:cs="Times New Roman"/>
          <w:b/>
          <w:bCs/>
          <w:kern w:val="36"/>
          <w:sz w:val="16"/>
          <w:szCs w:val="16"/>
          <w:lang w:val="en-US" w:eastAsia="ru-RU"/>
        </w:rPr>
        <w:t>Сплата платежі</w:t>
      </w:r>
      <w:proofErr w:type="gramStart"/>
      <w:r w:rsidRPr="00D02A1C">
        <w:rPr>
          <w:rFonts w:ascii="Times New Roman" w:eastAsia="Times New Roman" w:hAnsi="Times New Roman" w:cs="Times New Roman"/>
          <w:b/>
          <w:bCs/>
          <w:kern w:val="36"/>
          <w:sz w:val="16"/>
          <w:szCs w:val="16"/>
          <w:lang w:val="en-US" w:eastAsia="ru-RU"/>
        </w:rPr>
        <w:t>в</w:t>
      </w:r>
      <w:proofErr w:type="gramEnd"/>
      <w:r w:rsidRPr="00D02A1C">
        <w:rPr>
          <w:rFonts w:ascii="Times New Roman" w:eastAsia="Times New Roman" w:hAnsi="Times New Roman" w:cs="Times New Roman"/>
          <w:b/>
          <w:bCs/>
          <w:kern w:val="36"/>
          <w:sz w:val="16"/>
          <w:szCs w:val="16"/>
          <w:lang w:val="en-US" w:eastAsia="ru-RU"/>
        </w:rPr>
        <w:t xml:space="preserve"> на єдиний рахунок</w:t>
      </w:r>
    </w:p>
    <w:p w:rsidR="00D02A1C" w:rsidRPr="00CF7B7B" w:rsidRDefault="00943872" w:rsidP="00486A43">
      <w:pPr>
        <w:pStyle w:val="ad"/>
        <w:spacing w:before="0" w:beforeAutospacing="0" w:after="0" w:afterAutospacing="0"/>
        <w:ind w:firstLine="709"/>
        <w:jc w:val="both"/>
        <w:rPr>
          <w:bCs/>
          <w:kern w:val="36"/>
          <w:sz w:val="16"/>
          <w:szCs w:val="16"/>
          <w:lang w:val="en-US"/>
        </w:rPr>
      </w:pPr>
      <w:proofErr w:type="gramStart"/>
      <w:r w:rsidRPr="00CF7B7B">
        <w:rPr>
          <w:sz w:val="16"/>
          <w:szCs w:val="16"/>
        </w:rPr>
        <w:t>Відділ</w:t>
      </w:r>
      <w:r w:rsidRPr="00CF7B7B">
        <w:rPr>
          <w:sz w:val="16"/>
          <w:szCs w:val="16"/>
          <w:lang w:val="en-US"/>
        </w:rPr>
        <w:t xml:space="preserve"> </w:t>
      </w:r>
      <w:r w:rsidRPr="00CF7B7B">
        <w:rPr>
          <w:sz w:val="16"/>
          <w:szCs w:val="16"/>
        </w:rPr>
        <w:t>комунікацій</w:t>
      </w:r>
      <w:r w:rsidRPr="00CF7B7B">
        <w:rPr>
          <w:sz w:val="16"/>
          <w:szCs w:val="16"/>
          <w:lang w:val="en-US"/>
        </w:rPr>
        <w:t xml:space="preserve"> </w:t>
      </w:r>
      <w:r w:rsidRPr="00CF7B7B">
        <w:rPr>
          <w:sz w:val="16"/>
          <w:szCs w:val="16"/>
        </w:rPr>
        <w:t>з</w:t>
      </w:r>
      <w:r w:rsidRPr="00CF7B7B">
        <w:rPr>
          <w:sz w:val="16"/>
          <w:szCs w:val="16"/>
          <w:lang w:val="en-US"/>
        </w:rPr>
        <w:t xml:space="preserve"> </w:t>
      </w:r>
      <w:r w:rsidRPr="00CF7B7B">
        <w:rPr>
          <w:sz w:val="16"/>
          <w:szCs w:val="16"/>
        </w:rPr>
        <w:t>громадськістю</w:t>
      </w:r>
      <w:r w:rsidRPr="00CF7B7B">
        <w:rPr>
          <w:sz w:val="16"/>
          <w:szCs w:val="16"/>
          <w:lang w:val="en-US"/>
        </w:rPr>
        <w:t xml:space="preserve"> </w:t>
      </w:r>
      <w:r w:rsidRPr="00CF7B7B">
        <w:rPr>
          <w:sz w:val="16"/>
          <w:szCs w:val="16"/>
        </w:rPr>
        <w:t>управління</w:t>
      </w:r>
      <w:r w:rsidRPr="00CF7B7B">
        <w:rPr>
          <w:sz w:val="16"/>
          <w:szCs w:val="16"/>
          <w:lang w:val="en-US"/>
        </w:rPr>
        <w:t xml:space="preserve"> </w:t>
      </w:r>
      <w:r w:rsidRPr="00CF7B7B">
        <w:rPr>
          <w:sz w:val="16"/>
          <w:szCs w:val="16"/>
        </w:rPr>
        <w:t>інформаційної</w:t>
      </w:r>
      <w:r w:rsidRPr="00CF7B7B">
        <w:rPr>
          <w:sz w:val="16"/>
          <w:szCs w:val="16"/>
          <w:lang w:val="en-US"/>
        </w:rPr>
        <w:t xml:space="preserve"> </w:t>
      </w:r>
      <w:r w:rsidRPr="00CF7B7B">
        <w:rPr>
          <w:sz w:val="16"/>
          <w:szCs w:val="16"/>
        </w:rPr>
        <w:t>взаємодії</w:t>
      </w:r>
      <w:r w:rsidRPr="00CF7B7B">
        <w:rPr>
          <w:sz w:val="16"/>
          <w:szCs w:val="16"/>
          <w:lang w:val="en-US"/>
        </w:rPr>
        <w:t xml:space="preserve"> </w:t>
      </w:r>
      <w:r w:rsidRPr="00CF7B7B">
        <w:rPr>
          <w:sz w:val="16"/>
          <w:szCs w:val="16"/>
        </w:rPr>
        <w:t>Головного</w:t>
      </w:r>
      <w:r w:rsidRPr="00CF7B7B">
        <w:rPr>
          <w:sz w:val="16"/>
          <w:szCs w:val="16"/>
          <w:lang w:val="en-US"/>
        </w:rPr>
        <w:t xml:space="preserve"> </w:t>
      </w:r>
      <w:r w:rsidRPr="00CF7B7B">
        <w:rPr>
          <w:sz w:val="16"/>
          <w:szCs w:val="16"/>
        </w:rPr>
        <w:t>управління</w:t>
      </w:r>
      <w:r w:rsidRPr="00CF7B7B">
        <w:rPr>
          <w:sz w:val="16"/>
          <w:szCs w:val="16"/>
          <w:lang w:val="en-US"/>
        </w:rPr>
        <w:t xml:space="preserve"> </w:t>
      </w:r>
      <w:r w:rsidRPr="00CF7B7B">
        <w:rPr>
          <w:sz w:val="16"/>
          <w:szCs w:val="16"/>
        </w:rPr>
        <w:t>ДПС</w:t>
      </w:r>
      <w:r w:rsidRPr="00CF7B7B">
        <w:rPr>
          <w:sz w:val="16"/>
          <w:szCs w:val="16"/>
          <w:lang w:val="en-US"/>
        </w:rPr>
        <w:t xml:space="preserve"> </w:t>
      </w:r>
      <w:r w:rsidRPr="00CF7B7B">
        <w:rPr>
          <w:sz w:val="16"/>
          <w:szCs w:val="16"/>
        </w:rPr>
        <w:t>у</w:t>
      </w:r>
      <w:r w:rsidRPr="00CF7B7B">
        <w:rPr>
          <w:sz w:val="16"/>
          <w:szCs w:val="16"/>
          <w:lang w:val="en-US"/>
        </w:rPr>
        <w:t xml:space="preserve"> </w:t>
      </w:r>
      <w:r w:rsidRPr="00CF7B7B">
        <w:rPr>
          <w:sz w:val="16"/>
          <w:szCs w:val="16"/>
        </w:rPr>
        <w:t>Дніпропетровській</w:t>
      </w:r>
      <w:r w:rsidRPr="00CF7B7B">
        <w:rPr>
          <w:sz w:val="16"/>
          <w:szCs w:val="16"/>
          <w:lang w:val="en-US"/>
        </w:rPr>
        <w:t xml:space="preserve"> </w:t>
      </w:r>
      <w:r w:rsidRPr="00CF7B7B">
        <w:rPr>
          <w:sz w:val="16"/>
          <w:szCs w:val="16"/>
        </w:rPr>
        <w:t>області</w:t>
      </w:r>
      <w:r w:rsidRPr="00CF7B7B">
        <w:rPr>
          <w:sz w:val="16"/>
          <w:szCs w:val="16"/>
          <w:lang w:val="en-US"/>
        </w:rPr>
        <w:t xml:space="preserve"> (</w:t>
      </w:r>
      <w:r w:rsidRPr="00CF7B7B">
        <w:rPr>
          <w:sz w:val="16"/>
          <w:szCs w:val="16"/>
        </w:rPr>
        <w:t>територія</w:t>
      </w:r>
      <w:r w:rsidRPr="00CF7B7B">
        <w:rPr>
          <w:sz w:val="16"/>
          <w:szCs w:val="16"/>
          <w:lang w:val="en-US"/>
        </w:rPr>
        <w:t xml:space="preserve"> </w:t>
      </w:r>
      <w:r w:rsidRPr="00CF7B7B">
        <w:rPr>
          <w:sz w:val="16"/>
          <w:szCs w:val="16"/>
        </w:rPr>
        <w:t>обслуговування</w:t>
      </w:r>
      <w:r w:rsidRPr="00CF7B7B">
        <w:rPr>
          <w:sz w:val="16"/>
          <w:szCs w:val="16"/>
          <w:lang w:val="en-US"/>
        </w:rPr>
        <w:t>:</w:t>
      </w:r>
      <w:proofErr w:type="gramEnd"/>
      <w:r w:rsidRPr="00CF7B7B">
        <w:rPr>
          <w:sz w:val="16"/>
          <w:szCs w:val="16"/>
          <w:lang w:val="en-US"/>
        </w:rPr>
        <w:t xml:space="preserve"> </w:t>
      </w:r>
      <w:r w:rsidRPr="00CF7B7B">
        <w:rPr>
          <w:sz w:val="16"/>
          <w:szCs w:val="16"/>
        </w:rPr>
        <w:t>Нікопольської</w:t>
      </w:r>
      <w:r w:rsidRPr="00CF7B7B">
        <w:rPr>
          <w:sz w:val="16"/>
          <w:szCs w:val="16"/>
          <w:lang w:val="en-US"/>
        </w:rPr>
        <w:t xml:space="preserve">, </w:t>
      </w:r>
      <w:r w:rsidRPr="00CF7B7B">
        <w:rPr>
          <w:sz w:val="16"/>
          <w:szCs w:val="16"/>
        </w:rPr>
        <w:t>Марганецької</w:t>
      </w:r>
      <w:r w:rsidRPr="00CF7B7B">
        <w:rPr>
          <w:sz w:val="16"/>
          <w:szCs w:val="16"/>
          <w:lang w:val="en-US"/>
        </w:rPr>
        <w:t xml:space="preserve">, </w:t>
      </w:r>
      <w:r w:rsidRPr="00CF7B7B">
        <w:rPr>
          <w:sz w:val="16"/>
          <w:szCs w:val="16"/>
        </w:rPr>
        <w:t>Томаківської</w:t>
      </w:r>
      <w:r w:rsidRPr="00CF7B7B">
        <w:rPr>
          <w:sz w:val="16"/>
          <w:szCs w:val="16"/>
          <w:lang w:val="en-US"/>
        </w:rPr>
        <w:t xml:space="preserve"> </w:t>
      </w:r>
      <w:r w:rsidRPr="00CF7B7B">
        <w:rPr>
          <w:sz w:val="16"/>
          <w:szCs w:val="16"/>
        </w:rPr>
        <w:t>державних</w:t>
      </w:r>
      <w:r w:rsidRPr="00CF7B7B">
        <w:rPr>
          <w:sz w:val="16"/>
          <w:szCs w:val="16"/>
          <w:lang w:val="en-US"/>
        </w:rPr>
        <w:t xml:space="preserve"> </w:t>
      </w:r>
      <w:r w:rsidRPr="00CF7B7B">
        <w:rPr>
          <w:sz w:val="16"/>
          <w:szCs w:val="16"/>
        </w:rPr>
        <w:t>податкових</w:t>
      </w:r>
      <w:r w:rsidRPr="00CF7B7B">
        <w:rPr>
          <w:sz w:val="16"/>
          <w:szCs w:val="16"/>
          <w:lang w:val="en-US"/>
        </w:rPr>
        <w:t xml:space="preserve"> </w:t>
      </w:r>
      <w:r w:rsidRPr="00CF7B7B">
        <w:rPr>
          <w:sz w:val="16"/>
          <w:szCs w:val="16"/>
        </w:rPr>
        <w:t>інспекцій</w:t>
      </w:r>
      <w:r w:rsidRPr="00CF7B7B">
        <w:rPr>
          <w:sz w:val="16"/>
          <w:szCs w:val="16"/>
          <w:lang w:val="en-US"/>
        </w:rPr>
        <w:t xml:space="preserve"> </w:t>
      </w:r>
      <w:r w:rsidRPr="00CF7B7B">
        <w:rPr>
          <w:sz w:val="16"/>
          <w:szCs w:val="16"/>
        </w:rPr>
        <w:t>та</w:t>
      </w:r>
      <w:r w:rsidRPr="00CF7B7B">
        <w:rPr>
          <w:sz w:val="16"/>
          <w:szCs w:val="16"/>
          <w:lang w:val="en-US"/>
        </w:rPr>
        <w:t xml:space="preserve"> </w:t>
      </w:r>
      <w:r w:rsidRPr="00CF7B7B">
        <w:rPr>
          <w:sz w:val="16"/>
          <w:szCs w:val="16"/>
        </w:rPr>
        <w:t>ДПІ</w:t>
      </w:r>
      <w:r w:rsidRPr="00CF7B7B">
        <w:rPr>
          <w:sz w:val="16"/>
          <w:szCs w:val="16"/>
          <w:lang w:val="en-US"/>
        </w:rPr>
        <w:t xml:space="preserve"> </w:t>
      </w:r>
      <w:r w:rsidRPr="00CF7B7B">
        <w:rPr>
          <w:sz w:val="16"/>
          <w:szCs w:val="16"/>
        </w:rPr>
        <w:t>у</w:t>
      </w:r>
      <w:r w:rsidRPr="00CF7B7B">
        <w:rPr>
          <w:sz w:val="16"/>
          <w:szCs w:val="16"/>
          <w:lang w:val="en-US"/>
        </w:rPr>
        <w:t xml:space="preserve"> </w:t>
      </w:r>
      <w:r w:rsidRPr="00CF7B7B">
        <w:rPr>
          <w:sz w:val="16"/>
          <w:szCs w:val="16"/>
        </w:rPr>
        <w:t>м</w:t>
      </w:r>
      <w:proofErr w:type="gramStart"/>
      <w:r w:rsidRPr="00CF7B7B">
        <w:rPr>
          <w:sz w:val="16"/>
          <w:szCs w:val="16"/>
          <w:lang w:val="en-US"/>
        </w:rPr>
        <w:t>.</w:t>
      </w:r>
      <w:r w:rsidRPr="00CF7B7B">
        <w:rPr>
          <w:sz w:val="16"/>
          <w:szCs w:val="16"/>
        </w:rPr>
        <w:t>П</w:t>
      </w:r>
      <w:proofErr w:type="gramEnd"/>
      <w:r w:rsidRPr="00CF7B7B">
        <w:rPr>
          <w:sz w:val="16"/>
          <w:szCs w:val="16"/>
        </w:rPr>
        <w:t>окрові</w:t>
      </w:r>
      <w:r w:rsidRPr="00CF7B7B">
        <w:rPr>
          <w:sz w:val="16"/>
          <w:szCs w:val="16"/>
          <w:lang w:val="en-US"/>
        </w:rPr>
        <w:t xml:space="preserve">) </w:t>
      </w:r>
      <w:r w:rsidR="00D02A1C" w:rsidRPr="00CF7B7B">
        <w:rPr>
          <w:bCs/>
          <w:kern w:val="36"/>
          <w:sz w:val="16"/>
          <w:szCs w:val="16"/>
          <w:lang w:val="en-US"/>
        </w:rPr>
        <w:t xml:space="preserve"> </w:t>
      </w:r>
      <w:r w:rsidR="00D02A1C" w:rsidRPr="00CF7B7B">
        <w:rPr>
          <w:bCs/>
          <w:kern w:val="36"/>
          <w:sz w:val="16"/>
          <w:szCs w:val="16"/>
        </w:rPr>
        <w:t>повідомляє</w:t>
      </w:r>
      <w:r w:rsidR="00D02A1C" w:rsidRPr="00CF7B7B">
        <w:rPr>
          <w:bCs/>
          <w:kern w:val="36"/>
          <w:sz w:val="16"/>
          <w:szCs w:val="16"/>
          <w:lang w:val="en-US"/>
        </w:rPr>
        <w:t xml:space="preserve">.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Правила заповнення реквізиту «Призначення платежу» платіжної інструкції при сплаті податків, зборів, платежів та єдиного внеску на єдиний рахунок, визначені п. 6 розділу ІІ Порядку заповнення реквізиту «Призначення платежу» платіжної інструкції (платіжний документ) </w:t>
      </w:r>
      <w:proofErr w:type="gramStart"/>
      <w:r w:rsidRPr="00CF7B7B">
        <w:rPr>
          <w:bCs/>
          <w:kern w:val="36"/>
          <w:sz w:val="16"/>
          <w:szCs w:val="16"/>
        </w:rPr>
        <w:t>п</w:t>
      </w:r>
      <w:proofErr w:type="gramEnd"/>
      <w:r w:rsidRPr="00CF7B7B">
        <w:rPr>
          <w:bCs/>
          <w:kern w:val="36"/>
          <w:sz w:val="16"/>
          <w:szCs w:val="16"/>
        </w:rPr>
        <w:t xml:space="preserve">ід час сплати (стягнення) податків, зборів, митних, інших платежів, єдиного внеску на загальнообов’язкове державне соціальне страхування, внесення авансових платежів (передоплати), грошової застави, а також </w:t>
      </w:r>
      <w:proofErr w:type="gramStart"/>
      <w:r w:rsidRPr="00CF7B7B">
        <w:rPr>
          <w:bCs/>
          <w:kern w:val="36"/>
          <w:sz w:val="16"/>
          <w:szCs w:val="16"/>
        </w:rPr>
        <w:t>у</w:t>
      </w:r>
      <w:proofErr w:type="gramEnd"/>
      <w:r w:rsidRPr="00CF7B7B">
        <w:rPr>
          <w:bCs/>
          <w:kern w:val="36"/>
          <w:sz w:val="16"/>
          <w:szCs w:val="16"/>
        </w:rPr>
        <w:t xml:space="preserve"> разі їх повернення, затвердженого наказом від 22.03.2023 № 148 (із змінами), зареєстрованим в Міністерстві юстиції України 28.03.2023 за № 528/39584.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При сплаті коштів на єдиний рахунок, відкритий у Казначействі на і</w:t>
      </w:r>
      <w:proofErr w:type="gramStart"/>
      <w:r w:rsidRPr="00CF7B7B">
        <w:rPr>
          <w:bCs/>
          <w:kern w:val="36"/>
          <w:sz w:val="16"/>
          <w:szCs w:val="16"/>
        </w:rPr>
        <w:t>м’я</w:t>
      </w:r>
      <w:proofErr w:type="gramEnd"/>
      <w:r w:rsidRPr="00CF7B7B">
        <w:rPr>
          <w:bCs/>
          <w:kern w:val="36"/>
          <w:sz w:val="16"/>
          <w:szCs w:val="16"/>
        </w:rPr>
        <w:t xml:space="preserve"> ДПС, платник у реквізиті «Призначення платежу» платіжної інструкції може: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1) не визначати напрям/напрями спрямування коштів з єдиного рахунка на бюджетні/небюджетні рахунки.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У такому випадку платник у реквізиті «Призначення платежу» платіжної інструкції заповнює тільки поле «Додаткова інформація запису» з інформацією щодо переказу коштів </w:t>
      </w:r>
      <w:proofErr w:type="gramStart"/>
      <w:r w:rsidRPr="00CF7B7B">
        <w:rPr>
          <w:bCs/>
          <w:kern w:val="36"/>
          <w:sz w:val="16"/>
          <w:szCs w:val="16"/>
        </w:rPr>
        <w:t>у дов</w:t>
      </w:r>
      <w:proofErr w:type="gramEnd"/>
      <w:r w:rsidRPr="00CF7B7B">
        <w:rPr>
          <w:bCs/>
          <w:kern w:val="36"/>
          <w:sz w:val="16"/>
          <w:szCs w:val="16"/>
        </w:rPr>
        <w:t xml:space="preserve">ільній формі.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При цьому платник, використовуючи засоби електронного кабі</w:t>
      </w:r>
      <w:proofErr w:type="gramStart"/>
      <w:r w:rsidRPr="00CF7B7B">
        <w:rPr>
          <w:bCs/>
          <w:kern w:val="36"/>
          <w:sz w:val="16"/>
          <w:szCs w:val="16"/>
        </w:rPr>
        <w:t>нету</w:t>
      </w:r>
      <w:proofErr w:type="gramEnd"/>
      <w:r w:rsidRPr="00CF7B7B">
        <w:rPr>
          <w:bCs/>
          <w:kern w:val="36"/>
          <w:sz w:val="16"/>
          <w:szCs w:val="16"/>
        </w:rPr>
        <w:t xml:space="preserve">, може: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визначити напрям/напрями спрямування коштів з єдиного рахунка на бюджетні/небюджетні рахунки;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не визначати напрям/напрями спрямування коштів з єдиного рахунка. У такому разі кошти перераховуються з єдиного рахунка на бюджетні/небюджетні рахунки на </w:t>
      </w:r>
      <w:proofErr w:type="gramStart"/>
      <w:r w:rsidRPr="00CF7B7B">
        <w:rPr>
          <w:bCs/>
          <w:kern w:val="36"/>
          <w:sz w:val="16"/>
          <w:szCs w:val="16"/>
        </w:rPr>
        <w:t>п</w:t>
      </w:r>
      <w:proofErr w:type="gramEnd"/>
      <w:r w:rsidRPr="00CF7B7B">
        <w:rPr>
          <w:bCs/>
          <w:kern w:val="36"/>
          <w:sz w:val="16"/>
          <w:szCs w:val="16"/>
        </w:rPr>
        <w:t xml:space="preserve">ідставі податкової інформації, визначеної пунктом 351.5 статті 351 Кодексу;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2) самостійно визначити напрям/напрями спрямування коштів з єдиного рахунка на бюджетні/небюджетні рахунки.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У такому випадку платник у реквізиті «Призначення платежу» платіжної інструкції заповнює з перелі</w:t>
      </w:r>
      <w:proofErr w:type="gramStart"/>
      <w:r w:rsidRPr="00CF7B7B">
        <w:rPr>
          <w:bCs/>
          <w:kern w:val="36"/>
          <w:sz w:val="16"/>
          <w:szCs w:val="16"/>
        </w:rPr>
        <w:t>ку пол</w:t>
      </w:r>
      <w:proofErr w:type="gramEnd"/>
      <w:r w:rsidRPr="00CF7B7B">
        <w:rPr>
          <w:bCs/>
          <w:kern w:val="36"/>
          <w:sz w:val="16"/>
          <w:szCs w:val="16"/>
        </w:rPr>
        <w:t xml:space="preserve">ів, наведених у пункті 1 розділу ІІ цього Порядку, такі поля: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                        «Номер рахунку» – заповнюється  номер </w:t>
      </w:r>
      <w:proofErr w:type="gramStart"/>
      <w:r w:rsidRPr="00CF7B7B">
        <w:rPr>
          <w:bCs/>
          <w:kern w:val="36"/>
          <w:sz w:val="16"/>
          <w:szCs w:val="16"/>
        </w:rPr>
        <w:t>бюджетного</w:t>
      </w:r>
      <w:proofErr w:type="gramEnd"/>
      <w:r w:rsidRPr="00CF7B7B">
        <w:rPr>
          <w:bCs/>
          <w:kern w:val="36"/>
          <w:sz w:val="16"/>
          <w:szCs w:val="16"/>
        </w:rPr>
        <w:t xml:space="preserve">/небюджетного рахунку;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                        «Сума податку» – заповнюється сума, яка має бути зарахована на бюджетний/небюджетний рахунок;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«Інформація про податкове повідомлення (</w:t>
      </w:r>
      <w:proofErr w:type="gramStart"/>
      <w:r w:rsidRPr="00CF7B7B">
        <w:rPr>
          <w:bCs/>
          <w:kern w:val="36"/>
          <w:sz w:val="16"/>
          <w:szCs w:val="16"/>
        </w:rPr>
        <w:t>р</w:t>
      </w:r>
      <w:proofErr w:type="gramEnd"/>
      <w:r w:rsidRPr="00CF7B7B">
        <w:rPr>
          <w:bCs/>
          <w:kern w:val="36"/>
          <w:sz w:val="16"/>
          <w:szCs w:val="16"/>
        </w:rPr>
        <w:t xml:space="preserve">ішення)» – заповнюється номер податкового повідомлення-рішення/рішення/вимоги та/або рішення щодо єдиного внеску (у разі якщо кошти сплачуються на підставі таких документів); </w:t>
      </w:r>
    </w:p>
    <w:p w:rsidR="00D02A1C" w:rsidRPr="00D02A1C"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«Додаткова інформація запису» – заповнюється інформація щодо переказу коштів </w:t>
      </w:r>
      <w:proofErr w:type="gramStart"/>
      <w:r w:rsidRPr="00CF7B7B">
        <w:rPr>
          <w:bCs/>
          <w:kern w:val="36"/>
          <w:sz w:val="16"/>
          <w:szCs w:val="16"/>
        </w:rPr>
        <w:t>у дов</w:t>
      </w:r>
      <w:proofErr w:type="gramEnd"/>
      <w:r w:rsidRPr="00CF7B7B">
        <w:rPr>
          <w:bCs/>
          <w:kern w:val="36"/>
          <w:sz w:val="16"/>
          <w:szCs w:val="16"/>
        </w:rPr>
        <w:t>ільній формі.</w:t>
      </w:r>
      <w:r w:rsidRPr="00D02A1C">
        <w:rPr>
          <w:bCs/>
          <w:kern w:val="36"/>
          <w:sz w:val="16"/>
          <w:szCs w:val="16"/>
        </w:rPr>
        <w:t xml:space="preserve"> </w:t>
      </w:r>
    </w:p>
    <w:p w:rsidR="00D02A1C" w:rsidRPr="00486A43"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D02A1C" w:rsidRPr="00D02A1C"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r w:rsidRPr="00D02A1C">
        <w:rPr>
          <w:rFonts w:ascii="Times New Roman" w:eastAsia="Times New Roman" w:hAnsi="Times New Roman" w:cs="Times New Roman"/>
          <w:b/>
          <w:bCs/>
          <w:kern w:val="36"/>
          <w:sz w:val="16"/>
          <w:szCs w:val="16"/>
          <w:lang w:val="en-US" w:eastAsia="ru-RU"/>
        </w:rPr>
        <w:t>ФОП – платник єдиного податку надає послуги з тимчасового проживання в готелях: чи є обмеження щодо надання в</w:t>
      </w:r>
      <w:r w:rsidRPr="00D02A1C">
        <w:rPr>
          <w:rFonts w:ascii="Times New Roman" w:eastAsia="Times New Roman" w:hAnsi="Times New Roman" w:cs="Times New Roman"/>
          <w:b/>
          <w:bCs/>
          <w:kern w:val="36"/>
          <w:sz w:val="48"/>
          <w:szCs w:val="48"/>
          <w:lang w:eastAsia="ru-RU"/>
        </w:rPr>
        <w:t xml:space="preserve"> </w:t>
      </w:r>
      <w:r w:rsidRPr="00D02A1C">
        <w:rPr>
          <w:rFonts w:ascii="Times New Roman" w:eastAsia="Times New Roman" w:hAnsi="Times New Roman" w:cs="Times New Roman"/>
          <w:b/>
          <w:bCs/>
          <w:kern w:val="36"/>
          <w:sz w:val="16"/>
          <w:szCs w:val="16"/>
          <w:lang w:val="en-US" w:eastAsia="ru-RU"/>
        </w:rPr>
        <w:t>оренду приміщень?</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Головне управління ДПС у Дніпропетровській області повідомля</w:t>
      </w:r>
      <w:proofErr w:type="gramStart"/>
      <w:r w:rsidRPr="00CF7B7B">
        <w:rPr>
          <w:bCs/>
          <w:kern w:val="36"/>
          <w:sz w:val="16"/>
          <w:szCs w:val="16"/>
        </w:rPr>
        <w:t>є.</w:t>
      </w:r>
      <w:proofErr w:type="gramEnd"/>
      <w:r w:rsidRPr="00CF7B7B">
        <w:rPr>
          <w:bCs/>
          <w:kern w:val="36"/>
          <w:sz w:val="16"/>
          <w:szCs w:val="16"/>
        </w:rPr>
        <w:t xml:space="preserve">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Главою 1 розд. XIV Податкового кодексу України (далі – ПКУ) встановлено правові засади застосування спрощеної системи оподаткування, </w:t>
      </w:r>
      <w:proofErr w:type="gramStart"/>
      <w:r w:rsidRPr="00CF7B7B">
        <w:rPr>
          <w:bCs/>
          <w:kern w:val="36"/>
          <w:sz w:val="16"/>
          <w:szCs w:val="16"/>
        </w:rPr>
        <w:t>обл</w:t>
      </w:r>
      <w:proofErr w:type="gramEnd"/>
      <w:r w:rsidRPr="00CF7B7B">
        <w:rPr>
          <w:bCs/>
          <w:kern w:val="36"/>
          <w:sz w:val="16"/>
          <w:szCs w:val="16"/>
        </w:rPr>
        <w:t xml:space="preserve">іку та звітності, а також справляння єдиного податку.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Критерії, за умови дотримання яких, фізичні особи – </w:t>
      </w:r>
      <w:proofErr w:type="gramStart"/>
      <w:r w:rsidRPr="00CF7B7B">
        <w:rPr>
          <w:bCs/>
          <w:kern w:val="36"/>
          <w:sz w:val="16"/>
          <w:szCs w:val="16"/>
        </w:rPr>
        <w:t>п</w:t>
      </w:r>
      <w:proofErr w:type="gramEnd"/>
      <w:r w:rsidRPr="00CF7B7B">
        <w:rPr>
          <w:bCs/>
          <w:kern w:val="36"/>
          <w:sz w:val="16"/>
          <w:szCs w:val="16"/>
        </w:rPr>
        <w:t xml:space="preserve">ідприємці можуть бути платниками єдиного податку певної групи, визначені п. 291.4 ст. 291 ПКУ.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Умови, відповідно до яких суб’єкт господарювання не може бути платником єдиного податку, зазначені у п. 291.5 ст. 291 ПКУ.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При цьому вимоги, зокрема, п. 291.5 ст. 291 ПКУ не поширюються на платників єдиного податку третьої групи – електронних резиденті</w:t>
      </w:r>
      <w:proofErr w:type="gramStart"/>
      <w:r w:rsidRPr="00CF7B7B">
        <w:rPr>
          <w:bCs/>
          <w:kern w:val="36"/>
          <w:sz w:val="16"/>
          <w:szCs w:val="16"/>
        </w:rPr>
        <w:t>в</w:t>
      </w:r>
      <w:proofErr w:type="gramEnd"/>
      <w:r w:rsidRPr="00CF7B7B">
        <w:rPr>
          <w:bCs/>
          <w:kern w:val="36"/>
          <w:sz w:val="16"/>
          <w:szCs w:val="16"/>
        </w:rPr>
        <w:t xml:space="preserve"> (е-резидентів) (п. 291.8 ст. 291 ПКУ).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Так, відповідно до п.п. 291.5.3 п. 291.5 ст. 291 ПКУ не можуть бути платниками єдиного податку першої – третьої груп фізичні особи – </w:t>
      </w:r>
      <w:proofErr w:type="gramStart"/>
      <w:r w:rsidRPr="00CF7B7B">
        <w:rPr>
          <w:bCs/>
          <w:kern w:val="36"/>
          <w:sz w:val="16"/>
          <w:szCs w:val="16"/>
        </w:rPr>
        <w:t>п</w:t>
      </w:r>
      <w:proofErr w:type="gramEnd"/>
      <w:r w:rsidRPr="00CF7B7B">
        <w:rPr>
          <w:bCs/>
          <w:kern w:val="36"/>
          <w:sz w:val="16"/>
          <w:szCs w:val="16"/>
        </w:rPr>
        <w:t>ідприємці, які надають в оренду земельні ділянки, загальна площа яких перевищує 0,2 гектара, житлові приміщення та/або їх частини, загальна площа яких перевищує 400 квадратних метрів, нежитлові приміщення (споруди, буді</w:t>
      </w:r>
      <w:proofErr w:type="gramStart"/>
      <w:r w:rsidRPr="00CF7B7B">
        <w:rPr>
          <w:bCs/>
          <w:kern w:val="36"/>
          <w:sz w:val="16"/>
          <w:szCs w:val="16"/>
        </w:rPr>
        <w:t>вл</w:t>
      </w:r>
      <w:proofErr w:type="gramEnd"/>
      <w:r w:rsidRPr="00CF7B7B">
        <w:rPr>
          <w:bCs/>
          <w:kern w:val="36"/>
          <w:sz w:val="16"/>
          <w:szCs w:val="16"/>
        </w:rPr>
        <w:t xml:space="preserve">і) та/або їх частини, загальна площа яких перевищує 900 квадратних метрів.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Класифікація видів економічної діяльності ДК 009:2010 (далі – КВЕД ДК 009:2010) затверджена наказом Держспоживстандарту України від 11.10.2010 № 457.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У заяві про застосування спрощеної системи оподаткування зазначаються, зокрема, обрані суб’єктом господарювання види господарської діяльності згідно з КВЕД ДК 009:2010 (п.п. 5 п. 298.3 ст. 298 ПКУ).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Відповідно до КВЕД ДК 009:2010: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група КВЕД 55.1 «Діяльність готелів і подібних засобів тимчасового розміщення» включає клас 55.10 «Діяльність готелів і подібних засобів тимчасового розміщування»;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група КВЕД 68.2 «Надання в оренду й експлуатацію власного чи орендованого нерухомого майна» включає клас 68.20 «Надання в оренду й експлуатацію власного чи орендованого нерухомого майна». </w:t>
      </w:r>
    </w:p>
    <w:p w:rsidR="00D02A1C" w:rsidRPr="00D02A1C"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Отже, норми п.п. 291.5.3 п. 291.5 ст. 291 ПКУ не поширюються на фізичних осіб – </w:t>
      </w:r>
      <w:proofErr w:type="gramStart"/>
      <w:r w:rsidRPr="00CF7B7B">
        <w:rPr>
          <w:bCs/>
          <w:kern w:val="36"/>
          <w:sz w:val="16"/>
          <w:szCs w:val="16"/>
        </w:rPr>
        <w:t>п</w:t>
      </w:r>
      <w:proofErr w:type="gramEnd"/>
      <w:r w:rsidRPr="00CF7B7B">
        <w:rPr>
          <w:bCs/>
          <w:kern w:val="36"/>
          <w:sz w:val="16"/>
          <w:szCs w:val="16"/>
        </w:rPr>
        <w:t xml:space="preserve">ідприємців – платників єдиного податку (другої і третьої груп), які надають послуги з тимчасового проживання в готелях згідно з КВЕД 55.10 «Діяльність готелів і подібних засобів тимчасового розміщування», оскільки обмеження, визначені п.п. 291.5.3 п. 291.5 ст. 291 ПКУ, стосуються фізичних осіб – </w:t>
      </w:r>
      <w:proofErr w:type="gramStart"/>
      <w:r w:rsidRPr="00CF7B7B">
        <w:rPr>
          <w:bCs/>
          <w:kern w:val="36"/>
          <w:sz w:val="16"/>
          <w:szCs w:val="16"/>
        </w:rPr>
        <w:t>п</w:t>
      </w:r>
      <w:proofErr w:type="gramEnd"/>
      <w:r w:rsidRPr="00CF7B7B">
        <w:rPr>
          <w:bCs/>
          <w:kern w:val="36"/>
          <w:sz w:val="16"/>
          <w:szCs w:val="16"/>
        </w:rPr>
        <w:t>ідприємців, які надають послуги з оренди землі, житлових та нежитлових приміщень (споруд, будівель) та/або їх частин згідно з КВЕД 68.20.</w:t>
      </w:r>
      <w:r w:rsidRPr="00D02A1C">
        <w:rPr>
          <w:bCs/>
          <w:kern w:val="36"/>
          <w:sz w:val="16"/>
          <w:szCs w:val="16"/>
        </w:rPr>
        <w:t xml:space="preserve"> </w:t>
      </w:r>
    </w:p>
    <w:p w:rsidR="00D02A1C" w:rsidRPr="00486A43"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D02A1C" w:rsidRPr="00D02A1C"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r w:rsidRPr="00D02A1C">
        <w:rPr>
          <w:rFonts w:ascii="Times New Roman" w:eastAsia="Times New Roman" w:hAnsi="Times New Roman" w:cs="Times New Roman"/>
          <w:b/>
          <w:bCs/>
          <w:kern w:val="36"/>
          <w:sz w:val="16"/>
          <w:szCs w:val="16"/>
          <w:lang w:val="en-US" w:eastAsia="ru-RU"/>
        </w:rPr>
        <w:t xml:space="preserve">Заповнення реквізитів платіжної інструкції </w:t>
      </w:r>
      <w:proofErr w:type="gramStart"/>
      <w:r w:rsidRPr="00D02A1C">
        <w:rPr>
          <w:rFonts w:ascii="Times New Roman" w:eastAsia="Times New Roman" w:hAnsi="Times New Roman" w:cs="Times New Roman"/>
          <w:b/>
          <w:bCs/>
          <w:kern w:val="36"/>
          <w:sz w:val="16"/>
          <w:szCs w:val="16"/>
          <w:lang w:val="en-US" w:eastAsia="ru-RU"/>
        </w:rPr>
        <w:t>п</w:t>
      </w:r>
      <w:proofErr w:type="gramEnd"/>
      <w:r w:rsidRPr="00D02A1C">
        <w:rPr>
          <w:rFonts w:ascii="Times New Roman" w:eastAsia="Times New Roman" w:hAnsi="Times New Roman" w:cs="Times New Roman"/>
          <w:b/>
          <w:bCs/>
          <w:kern w:val="36"/>
          <w:sz w:val="16"/>
          <w:szCs w:val="16"/>
          <w:lang w:val="en-US" w:eastAsia="ru-RU"/>
        </w:rPr>
        <w:t>ід час сплати бюджетних / небюджетних платежів</w:t>
      </w:r>
    </w:p>
    <w:p w:rsidR="00D02A1C" w:rsidRPr="00CF7B7B" w:rsidRDefault="00943872" w:rsidP="00486A43">
      <w:pPr>
        <w:pStyle w:val="ad"/>
        <w:spacing w:before="0" w:beforeAutospacing="0" w:after="0" w:afterAutospacing="0"/>
        <w:ind w:firstLine="709"/>
        <w:jc w:val="both"/>
        <w:rPr>
          <w:bCs/>
          <w:kern w:val="36"/>
          <w:sz w:val="16"/>
          <w:szCs w:val="16"/>
          <w:lang w:val="en-US"/>
        </w:rPr>
      </w:pPr>
      <w:proofErr w:type="gramStart"/>
      <w:r w:rsidRPr="00CF7B7B">
        <w:rPr>
          <w:sz w:val="16"/>
          <w:szCs w:val="16"/>
        </w:rPr>
        <w:t>Відділ</w:t>
      </w:r>
      <w:r w:rsidRPr="00CF7B7B">
        <w:rPr>
          <w:sz w:val="16"/>
          <w:szCs w:val="16"/>
          <w:lang w:val="en-US"/>
        </w:rPr>
        <w:t xml:space="preserve"> </w:t>
      </w:r>
      <w:r w:rsidRPr="00CF7B7B">
        <w:rPr>
          <w:sz w:val="16"/>
          <w:szCs w:val="16"/>
        </w:rPr>
        <w:t>комунікацій</w:t>
      </w:r>
      <w:r w:rsidRPr="00CF7B7B">
        <w:rPr>
          <w:sz w:val="16"/>
          <w:szCs w:val="16"/>
          <w:lang w:val="en-US"/>
        </w:rPr>
        <w:t xml:space="preserve"> </w:t>
      </w:r>
      <w:r w:rsidRPr="00CF7B7B">
        <w:rPr>
          <w:sz w:val="16"/>
          <w:szCs w:val="16"/>
        </w:rPr>
        <w:t>з</w:t>
      </w:r>
      <w:r w:rsidRPr="00CF7B7B">
        <w:rPr>
          <w:sz w:val="16"/>
          <w:szCs w:val="16"/>
          <w:lang w:val="en-US"/>
        </w:rPr>
        <w:t xml:space="preserve"> </w:t>
      </w:r>
      <w:r w:rsidRPr="00CF7B7B">
        <w:rPr>
          <w:sz w:val="16"/>
          <w:szCs w:val="16"/>
        </w:rPr>
        <w:t>громадськістю</w:t>
      </w:r>
      <w:r w:rsidRPr="00CF7B7B">
        <w:rPr>
          <w:sz w:val="16"/>
          <w:szCs w:val="16"/>
          <w:lang w:val="en-US"/>
        </w:rPr>
        <w:t xml:space="preserve"> </w:t>
      </w:r>
      <w:r w:rsidRPr="00CF7B7B">
        <w:rPr>
          <w:sz w:val="16"/>
          <w:szCs w:val="16"/>
        </w:rPr>
        <w:t>управління</w:t>
      </w:r>
      <w:r w:rsidRPr="00CF7B7B">
        <w:rPr>
          <w:sz w:val="16"/>
          <w:szCs w:val="16"/>
          <w:lang w:val="en-US"/>
        </w:rPr>
        <w:t xml:space="preserve"> </w:t>
      </w:r>
      <w:r w:rsidRPr="00CF7B7B">
        <w:rPr>
          <w:sz w:val="16"/>
          <w:szCs w:val="16"/>
        </w:rPr>
        <w:t>інформаційної</w:t>
      </w:r>
      <w:r w:rsidRPr="00CF7B7B">
        <w:rPr>
          <w:sz w:val="16"/>
          <w:szCs w:val="16"/>
          <w:lang w:val="en-US"/>
        </w:rPr>
        <w:t xml:space="preserve"> </w:t>
      </w:r>
      <w:r w:rsidRPr="00CF7B7B">
        <w:rPr>
          <w:sz w:val="16"/>
          <w:szCs w:val="16"/>
        </w:rPr>
        <w:t>взаємодії</w:t>
      </w:r>
      <w:r w:rsidRPr="00CF7B7B">
        <w:rPr>
          <w:sz w:val="16"/>
          <w:szCs w:val="16"/>
          <w:lang w:val="en-US"/>
        </w:rPr>
        <w:t xml:space="preserve"> </w:t>
      </w:r>
      <w:r w:rsidRPr="00CF7B7B">
        <w:rPr>
          <w:sz w:val="16"/>
          <w:szCs w:val="16"/>
        </w:rPr>
        <w:t>Головного</w:t>
      </w:r>
      <w:r w:rsidRPr="00CF7B7B">
        <w:rPr>
          <w:sz w:val="16"/>
          <w:szCs w:val="16"/>
          <w:lang w:val="en-US"/>
        </w:rPr>
        <w:t xml:space="preserve"> </w:t>
      </w:r>
      <w:r w:rsidRPr="00CF7B7B">
        <w:rPr>
          <w:sz w:val="16"/>
          <w:szCs w:val="16"/>
        </w:rPr>
        <w:t>управління</w:t>
      </w:r>
      <w:r w:rsidRPr="00CF7B7B">
        <w:rPr>
          <w:sz w:val="16"/>
          <w:szCs w:val="16"/>
          <w:lang w:val="en-US"/>
        </w:rPr>
        <w:t xml:space="preserve"> </w:t>
      </w:r>
      <w:r w:rsidRPr="00CF7B7B">
        <w:rPr>
          <w:sz w:val="16"/>
          <w:szCs w:val="16"/>
        </w:rPr>
        <w:t>ДПС</w:t>
      </w:r>
      <w:r w:rsidRPr="00CF7B7B">
        <w:rPr>
          <w:sz w:val="16"/>
          <w:szCs w:val="16"/>
          <w:lang w:val="en-US"/>
        </w:rPr>
        <w:t xml:space="preserve"> </w:t>
      </w:r>
      <w:r w:rsidRPr="00CF7B7B">
        <w:rPr>
          <w:sz w:val="16"/>
          <w:szCs w:val="16"/>
        </w:rPr>
        <w:t>у</w:t>
      </w:r>
      <w:r w:rsidRPr="00CF7B7B">
        <w:rPr>
          <w:sz w:val="16"/>
          <w:szCs w:val="16"/>
          <w:lang w:val="en-US"/>
        </w:rPr>
        <w:t xml:space="preserve"> </w:t>
      </w:r>
      <w:r w:rsidRPr="00CF7B7B">
        <w:rPr>
          <w:sz w:val="16"/>
          <w:szCs w:val="16"/>
        </w:rPr>
        <w:t>Дніпропетровській</w:t>
      </w:r>
      <w:r w:rsidRPr="00CF7B7B">
        <w:rPr>
          <w:sz w:val="16"/>
          <w:szCs w:val="16"/>
          <w:lang w:val="en-US"/>
        </w:rPr>
        <w:t xml:space="preserve"> </w:t>
      </w:r>
      <w:r w:rsidRPr="00CF7B7B">
        <w:rPr>
          <w:sz w:val="16"/>
          <w:szCs w:val="16"/>
        </w:rPr>
        <w:t>області</w:t>
      </w:r>
      <w:r w:rsidRPr="00CF7B7B">
        <w:rPr>
          <w:sz w:val="16"/>
          <w:szCs w:val="16"/>
          <w:lang w:val="en-US"/>
        </w:rPr>
        <w:t xml:space="preserve"> (</w:t>
      </w:r>
      <w:r w:rsidRPr="00CF7B7B">
        <w:rPr>
          <w:sz w:val="16"/>
          <w:szCs w:val="16"/>
        </w:rPr>
        <w:t>територія</w:t>
      </w:r>
      <w:r w:rsidRPr="00CF7B7B">
        <w:rPr>
          <w:sz w:val="16"/>
          <w:szCs w:val="16"/>
          <w:lang w:val="en-US"/>
        </w:rPr>
        <w:t xml:space="preserve"> </w:t>
      </w:r>
      <w:r w:rsidRPr="00CF7B7B">
        <w:rPr>
          <w:sz w:val="16"/>
          <w:szCs w:val="16"/>
        </w:rPr>
        <w:t>обслуговування</w:t>
      </w:r>
      <w:r w:rsidRPr="00CF7B7B">
        <w:rPr>
          <w:sz w:val="16"/>
          <w:szCs w:val="16"/>
          <w:lang w:val="en-US"/>
        </w:rPr>
        <w:t>:</w:t>
      </w:r>
      <w:proofErr w:type="gramEnd"/>
      <w:r w:rsidRPr="00CF7B7B">
        <w:rPr>
          <w:sz w:val="16"/>
          <w:szCs w:val="16"/>
          <w:lang w:val="en-US"/>
        </w:rPr>
        <w:t xml:space="preserve"> </w:t>
      </w:r>
      <w:r w:rsidRPr="00CF7B7B">
        <w:rPr>
          <w:sz w:val="16"/>
          <w:szCs w:val="16"/>
        </w:rPr>
        <w:t>Нікопольської</w:t>
      </w:r>
      <w:r w:rsidRPr="00CF7B7B">
        <w:rPr>
          <w:sz w:val="16"/>
          <w:szCs w:val="16"/>
          <w:lang w:val="en-US"/>
        </w:rPr>
        <w:t xml:space="preserve">, </w:t>
      </w:r>
      <w:r w:rsidRPr="00CF7B7B">
        <w:rPr>
          <w:sz w:val="16"/>
          <w:szCs w:val="16"/>
        </w:rPr>
        <w:t>Марганецької</w:t>
      </w:r>
      <w:r w:rsidRPr="00CF7B7B">
        <w:rPr>
          <w:sz w:val="16"/>
          <w:szCs w:val="16"/>
          <w:lang w:val="en-US"/>
        </w:rPr>
        <w:t xml:space="preserve">, </w:t>
      </w:r>
      <w:r w:rsidRPr="00CF7B7B">
        <w:rPr>
          <w:sz w:val="16"/>
          <w:szCs w:val="16"/>
        </w:rPr>
        <w:t>Томаківської</w:t>
      </w:r>
      <w:r w:rsidRPr="00CF7B7B">
        <w:rPr>
          <w:sz w:val="16"/>
          <w:szCs w:val="16"/>
          <w:lang w:val="en-US"/>
        </w:rPr>
        <w:t xml:space="preserve"> </w:t>
      </w:r>
      <w:r w:rsidRPr="00CF7B7B">
        <w:rPr>
          <w:sz w:val="16"/>
          <w:szCs w:val="16"/>
        </w:rPr>
        <w:t>державних</w:t>
      </w:r>
      <w:r w:rsidRPr="00CF7B7B">
        <w:rPr>
          <w:sz w:val="16"/>
          <w:szCs w:val="16"/>
          <w:lang w:val="en-US"/>
        </w:rPr>
        <w:t xml:space="preserve"> </w:t>
      </w:r>
      <w:r w:rsidRPr="00CF7B7B">
        <w:rPr>
          <w:sz w:val="16"/>
          <w:szCs w:val="16"/>
        </w:rPr>
        <w:t>податкових</w:t>
      </w:r>
      <w:r w:rsidRPr="00CF7B7B">
        <w:rPr>
          <w:sz w:val="16"/>
          <w:szCs w:val="16"/>
          <w:lang w:val="en-US"/>
        </w:rPr>
        <w:t xml:space="preserve"> </w:t>
      </w:r>
      <w:r w:rsidRPr="00CF7B7B">
        <w:rPr>
          <w:sz w:val="16"/>
          <w:szCs w:val="16"/>
        </w:rPr>
        <w:t>інспекцій</w:t>
      </w:r>
      <w:r w:rsidRPr="00CF7B7B">
        <w:rPr>
          <w:sz w:val="16"/>
          <w:szCs w:val="16"/>
          <w:lang w:val="en-US"/>
        </w:rPr>
        <w:t xml:space="preserve"> </w:t>
      </w:r>
      <w:r w:rsidRPr="00CF7B7B">
        <w:rPr>
          <w:sz w:val="16"/>
          <w:szCs w:val="16"/>
        </w:rPr>
        <w:t>та</w:t>
      </w:r>
      <w:r w:rsidRPr="00CF7B7B">
        <w:rPr>
          <w:sz w:val="16"/>
          <w:szCs w:val="16"/>
          <w:lang w:val="en-US"/>
        </w:rPr>
        <w:t xml:space="preserve"> </w:t>
      </w:r>
      <w:r w:rsidRPr="00CF7B7B">
        <w:rPr>
          <w:sz w:val="16"/>
          <w:szCs w:val="16"/>
        </w:rPr>
        <w:t>ДПІ</w:t>
      </w:r>
      <w:r w:rsidRPr="00CF7B7B">
        <w:rPr>
          <w:sz w:val="16"/>
          <w:szCs w:val="16"/>
          <w:lang w:val="en-US"/>
        </w:rPr>
        <w:t xml:space="preserve"> </w:t>
      </w:r>
      <w:r w:rsidRPr="00CF7B7B">
        <w:rPr>
          <w:sz w:val="16"/>
          <w:szCs w:val="16"/>
        </w:rPr>
        <w:t>у</w:t>
      </w:r>
      <w:r w:rsidRPr="00CF7B7B">
        <w:rPr>
          <w:sz w:val="16"/>
          <w:szCs w:val="16"/>
          <w:lang w:val="en-US"/>
        </w:rPr>
        <w:t xml:space="preserve"> </w:t>
      </w:r>
      <w:r w:rsidRPr="00CF7B7B">
        <w:rPr>
          <w:sz w:val="16"/>
          <w:szCs w:val="16"/>
        </w:rPr>
        <w:t>м</w:t>
      </w:r>
      <w:proofErr w:type="gramStart"/>
      <w:r w:rsidRPr="00CF7B7B">
        <w:rPr>
          <w:sz w:val="16"/>
          <w:szCs w:val="16"/>
          <w:lang w:val="en-US"/>
        </w:rPr>
        <w:t>.</w:t>
      </w:r>
      <w:r w:rsidRPr="00CF7B7B">
        <w:rPr>
          <w:sz w:val="16"/>
          <w:szCs w:val="16"/>
        </w:rPr>
        <w:t>П</w:t>
      </w:r>
      <w:proofErr w:type="gramEnd"/>
      <w:r w:rsidRPr="00CF7B7B">
        <w:rPr>
          <w:sz w:val="16"/>
          <w:szCs w:val="16"/>
        </w:rPr>
        <w:t>окрові</w:t>
      </w:r>
      <w:r w:rsidRPr="00CF7B7B">
        <w:rPr>
          <w:sz w:val="16"/>
          <w:szCs w:val="16"/>
          <w:lang w:val="en-US"/>
        </w:rPr>
        <w:t xml:space="preserve">) </w:t>
      </w:r>
      <w:r w:rsidR="00D02A1C" w:rsidRPr="00CF7B7B">
        <w:rPr>
          <w:bCs/>
          <w:kern w:val="36"/>
          <w:sz w:val="16"/>
          <w:szCs w:val="16"/>
        </w:rPr>
        <w:t>звертає</w:t>
      </w:r>
      <w:r w:rsidR="00D02A1C" w:rsidRPr="00CF7B7B">
        <w:rPr>
          <w:bCs/>
          <w:kern w:val="36"/>
          <w:sz w:val="16"/>
          <w:szCs w:val="16"/>
          <w:lang w:val="en-US"/>
        </w:rPr>
        <w:t xml:space="preserve"> </w:t>
      </w:r>
      <w:r w:rsidR="00D02A1C" w:rsidRPr="00CF7B7B">
        <w:rPr>
          <w:bCs/>
          <w:kern w:val="36"/>
          <w:sz w:val="16"/>
          <w:szCs w:val="16"/>
        </w:rPr>
        <w:t>увагу</w:t>
      </w:r>
      <w:r w:rsidR="00D02A1C" w:rsidRPr="00CF7B7B">
        <w:rPr>
          <w:bCs/>
          <w:kern w:val="36"/>
          <w:sz w:val="16"/>
          <w:szCs w:val="16"/>
          <w:lang w:val="en-US"/>
        </w:rPr>
        <w:t xml:space="preserve">, </w:t>
      </w:r>
      <w:r w:rsidR="00D02A1C" w:rsidRPr="00CF7B7B">
        <w:rPr>
          <w:bCs/>
          <w:kern w:val="36"/>
          <w:sz w:val="16"/>
          <w:szCs w:val="16"/>
        </w:rPr>
        <w:t>що</w:t>
      </w:r>
      <w:r w:rsidR="00D02A1C" w:rsidRPr="00CF7B7B">
        <w:rPr>
          <w:bCs/>
          <w:kern w:val="36"/>
          <w:sz w:val="16"/>
          <w:szCs w:val="16"/>
          <w:lang w:val="en-US"/>
        </w:rPr>
        <w:t xml:space="preserve"> </w:t>
      </w:r>
      <w:r w:rsidR="00D02A1C" w:rsidRPr="00CF7B7B">
        <w:rPr>
          <w:bCs/>
          <w:kern w:val="36"/>
          <w:sz w:val="16"/>
          <w:szCs w:val="16"/>
        </w:rPr>
        <w:t>правила</w:t>
      </w:r>
      <w:r w:rsidR="00D02A1C" w:rsidRPr="00CF7B7B">
        <w:rPr>
          <w:bCs/>
          <w:kern w:val="36"/>
          <w:sz w:val="16"/>
          <w:szCs w:val="16"/>
          <w:lang w:val="en-US"/>
        </w:rPr>
        <w:t xml:space="preserve"> </w:t>
      </w:r>
      <w:r w:rsidR="00D02A1C" w:rsidRPr="00CF7B7B">
        <w:rPr>
          <w:bCs/>
          <w:kern w:val="36"/>
          <w:sz w:val="16"/>
          <w:szCs w:val="16"/>
        </w:rPr>
        <w:t>заповнення</w:t>
      </w:r>
      <w:r w:rsidR="00D02A1C" w:rsidRPr="00CF7B7B">
        <w:rPr>
          <w:bCs/>
          <w:kern w:val="36"/>
          <w:sz w:val="16"/>
          <w:szCs w:val="16"/>
          <w:lang w:val="en-US"/>
        </w:rPr>
        <w:t xml:space="preserve"> </w:t>
      </w:r>
      <w:r w:rsidR="00D02A1C" w:rsidRPr="00CF7B7B">
        <w:rPr>
          <w:bCs/>
          <w:kern w:val="36"/>
          <w:sz w:val="16"/>
          <w:szCs w:val="16"/>
        </w:rPr>
        <w:t>реквізиту</w:t>
      </w:r>
      <w:r w:rsidR="00D02A1C" w:rsidRPr="00CF7B7B">
        <w:rPr>
          <w:bCs/>
          <w:kern w:val="36"/>
          <w:sz w:val="16"/>
          <w:szCs w:val="16"/>
          <w:lang w:val="en-US"/>
        </w:rPr>
        <w:t xml:space="preserve"> «</w:t>
      </w:r>
      <w:r w:rsidR="00D02A1C" w:rsidRPr="00CF7B7B">
        <w:rPr>
          <w:bCs/>
          <w:kern w:val="36"/>
          <w:sz w:val="16"/>
          <w:szCs w:val="16"/>
        </w:rPr>
        <w:t>Призначення</w:t>
      </w:r>
      <w:r w:rsidR="00D02A1C" w:rsidRPr="00CF7B7B">
        <w:rPr>
          <w:bCs/>
          <w:kern w:val="36"/>
          <w:sz w:val="16"/>
          <w:szCs w:val="16"/>
          <w:lang w:val="en-US"/>
        </w:rPr>
        <w:t xml:space="preserve"> </w:t>
      </w:r>
      <w:r w:rsidR="00D02A1C" w:rsidRPr="00CF7B7B">
        <w:rPr>
          <w:bCs/>
          <w:kern w:val="36"/>
          <w:sz w:val="16"/>
          <w:szCs w:val="16"/>
        </w:rPr>
        <w:t>платежу</w:t>
      </w:r>
      <w:r w:rsidR="00D02A1C" w:rsidRPr="00CF7B7B">
        <w:rPr>
          <w:bCs/>
          <w:kern w:val="36"/>
          <w:sz w:val="16"/>
          <w:szCs w:val="16"/>
          <w:lang w:val="en-US"/>
        </w:rPr>
        <w:t xml:space="preserve">» </w:t>
      </w:r>
      <w:r w:rsidR="00D02A1C" w:rsidRPr="00CF7B7B">
        <w:rPr>
          <w:bCs/>
          <w:kern w:val="36"/>
          <w:sz w:val="16"/>
          <w:szCs w:val="16"/>
        </w:rPr>
        <w:t>платіжної</w:t>
      </w:r>
      <w:r w:rsidR="00D02A1C" w:rsidRPr="00CF7B7B">
        <w:rPr>
          <w:bCs/>
          <w:kern w:val="36"/>
          <w:sz w:val="16"/>
          <w:szCs w:val="16"/>
          <w:lang w:val="en-US"/>
        </w:rPr>
        <w:t xml:space="preserve"> </w:t>
      </w:r>
      <w:r w:rsidR="00D02A1C" w:rsidRPr="00CF7B7B">
        <w:rPr>
          <w:bCs/>
          <w:kern w:val="36"/>
          <w:sz w:val="16"/>
          <w:szCs w:val="16"/>
        </w:rPr>
        <w:t>інструкції</w:t>
      </w:r>
      <w:r w:rsidR="00D02A1C" w:rsidRPr="00CF7B7B">
        <w:rPr>
          <w:bCs/>
          <w:kern w:val="36"/>
          <w:sz w:val="16"/>
          <w:szCs w:val="16"/>
          <w:lang w:val="en-US"/>
        </w:rPr>
        <w:t xml:space="preserve"> </w:t>
      </w:r>
      <w:r w:rsidR="00D02A1C" w:rsidRPr="00CF7B7B">
        <w:rPr>
          <w:bCs/>
          <w:kern w:val="36"/>
          <w:sz w:val="16"/>
          <w:szCs w:val="16"/>
        </w:rPr>
        <w:t>при</w:t>
      </w:r>
      <w:r w:rsidR="00D02A1C" w:rsidRPr="00CF7B7B">
        <w:rPr>
          <w:bCs/>
          <w:kern w:val="36"/>
          <w:sz w:val="16"/>
          <w:szCs w:val="16"/>
          <w:lang w:val="en-US"/>
        </w:rPr>
        <w:t xml:space="preserve"> </w:t>
      </w:r>
      <w:r w:rsidR="00D02A1C" w:rsidRPr="00CF7B7B">
        <w:rPr>
          <w:bCs/>
          <w:kern w:val="36"/>
          <w:sz w:val="16"/>
          <w:szCs w:val="16"/>
        </w:rPr>
        <w:t>сплаті</w:t>
      </w:r>
      <w:r w:rsidR="00D02A1C" w:rsidRPr="00CF7B7B">
        <w:rPr>
          <w:bCs/>
          <w:kern w:val="36"/>
          <w:sz w:val="16"/>
          <w:szCs w:val="16"/>
          <w:lang w:val="en-US"/>
        </w:rPr>
        <w:t xml:space="preserve"> </w:t>
      </w:r>
      <w:r w:rsidR="00D02A1C" w:rsidRPr="00CF7B7B">
        <w:rPr>
          <w:bCs/>
          <w:kern w:val="36"/>
          <w:sz w:val="16"/>
          <w:szCs w:val="16"/>
        </w:rPr>
        <w:t>податків</w:t>
      </w:r>
      <w:r w:rsidR="00D02A1C" w:rsidRPr="00CF7B7B">
        <w:rPr>
          <w:bCs/>
          <w:kern w:val="36"/>
          <w:sz w:val="16"/>
          <w:szCs w:val="16"/>
          <w:lang w:val="en-US"/>
        </w:rPr>
        <w:t xml:space="preserve">, </w:t>
      </w:r>
      <w:r w:rsidR="00D02A1C" w:rsidRPr="00CF7B7B">
        <w:rPr>
          <w:bCs/>
          <w:kern w:val="36"/>
          <w:sz w:val="16"/>
          <w:szCs w:val="16"/>
        </w:rPr>
        <w:t>зборів</w:t>
      </w:r>
      <w:r w:rsidR="00D02A1C" w:rsidRPr="00CF7B7B">
        <w:rPr>
          <w:bCs/>
          <w:kern w:val="36"/>
          <w:sz w:val="16"/>
          <w:szCs w:val="16"/>
          <w:lang w:val="en-US"/>
        </w:rPr>
        <w:t xml:space="preserve">, </w:t>
      </w:r>
      <w:r w:rsidR="00D02A1C" w:rsidRPr="00CF7B7B">
        <w:rPr>
          <w:bCs/>
          <w:kern w:val="36"/>
          <w:sz w:val="16"/>
          <w:szCs w:val="16"/>
        </w:rPr>
        <w:t>платежів</w:t>
      </w:r>
      <w:r w:rsidR="00D02A1C" w:rsidRPr="00CF7B7B">
        <w:rPr>
          <w:bCs/>
          <w:kern w:val="36"/>
          <w:sz w:val="16"/>
          <w:szCs w:val="16"/>
          <w:lang w:val="en-US"/>
        </w:rPr>
        <w:t xml:space="preserve"> </w:t>
      </w:r>
      <w:r w:rsidR="00D02A1C" w:rsidRPr="00CF7B7B">
        <w:rPr>
          <w:bCs/>
          <w:kern w:val="36"/>
          <w:sz w:val="16"/>
          <w:szCs w:val="16"/>
        </w:rPr>
        <w:t>та</w:t>
      </w:r>
      <w:r w:rsidR="00D02A1C" w:rsidRPr="00CF7B7B">
        <w:rPr>
          <w:bCs/>
          <w:kern w:val="36"/>
          <w:sz w:val="16"/>
          <w:szCs w:val="16"/>
          <w:lang w:val="en-US"/>
        </w:rPr>
        <w:t xml:space="preserve"> </w:t>
      </w:r>
      <w:r w:rsidR="00D02A1C" w:rsidRPr="00CF7B7B">
        <w:rPr>
          <w:bCs/>
          <w:kern w:val="36"/>
          <w:sz w:val="16"/>
          <w:szCs w:val="16"/>
        </w:rPr>
        <w:t>єдиного</w:t>
      </w:r>
      <w:r w:rsidR="00D02A1C" w:rsidRPr="00CF7B7B">
        <w:rPr>
          <w:bCs/>
          <w:kern w:val="36"/>
          <w:sz w:val="16"/>
          <w:szCs w:val="16"/>
          <w:lang w:val="en-US"/>
        </w:rPr>
        <w:t xml:space="preserve"> </w:t>
      </w:r>
      <w:r w:rsidR="00D02A1C" w:rsidRPr="00CF7B7B">
        <w:rPr>
          <w:bCs/>
          <w:kern w:val="36"/>
          <w:sz w:val="16"/>
          <w:szCs w:val="16"/>
        </w:rPr>
        <w:t>внеску</w:t>
      </w:r>
      <w:r w:rsidR="00D02A1C" w:rsidRPr="00CF7B7B">
        <w:rPr>
          <w:bCs/>
          <w:kern w:val="36"/>
          <w:sz w:val="16"/>
          <w:szCs w:val="16"/>
          <w:lang w:val="en-US"/>
        </w:rPr>
        <w:t xml:space="preserve"> </w:t>
      </w:r>
      <w:r w:rsidR="00D02A1C" w:rsidRPr="00CF7B7B">
        <w:rPr>
          <w:bCs/>
          <w:kern w:val="36"/>
          <w:sz w:val="16"/>
          <w:szCs w:val="16"/>
        </w:rPr>
        <w:t>на</w:t>
      </w:r>
      <w:r w:rsidR="00D02A1C" w:rsidRPr="00CF7B7B">
        <w:rPr>
          <w:bCs/>
          <w:kern w:val="36"/>
          <w:sz w:val="16"/>
          <w:szCs w:val="16"/>
          <w:lang w:val="en-US"/>
        </w:rPr>
        <w:t xml:space="preserve"> </w:t>
      </w:r>
      <w:r w:rsidR="00D02A1C" w:rsidRPr="00CF7B7B">
        <w:rPr>
          <w:bCs/>
          <w:kern w:val="36"/>
          <w:sz w:val="16"/>
          <w:szCs w:val="16"/>
        </w:rPr>
        <w:t>єдиний</w:t>
      </w:r>
      <w:r w:rsidR="00D02A1C" w:rsidRPr="00CF7B7B">
        <w:rPr>
          <w:bCs/>
          <w:kern w:val="36"/>
          <w:sz w:val="16"/>
          <w:szCs w:val="16"/>
          <w:lang w:val="en-US"/>
        </w:rPr>
        <w:t xml:space="preserve"> </w:t>
      </w:r>
      <w:r w:rsidR="00D02A1C" w:rsidRPr="00CF7B7B">
        <w:rPr>
          <w:bCs/>
          <w:kern w:val="36"/>
          <w:sz w:val="16"/>
          <w:szCs w:val="16"/>
        </w:rPr>
        <w:t>рахунок</w:t>
      </w:r>
      <w:r w:rsidR="00D02A1C" w:rsidRPr="00CF7B7B">
        <w:rPr>
          <w:bCs/>
          <w:kern w:val="36"/>
          <w:sz w:val="16"/>
          <w:szCs w:val="16"/>
          <w:lang w:val="en-US"/>
        </w:rPr>
        <w:t xml:space="preserve">, </w:t>
      </w:r>
      <w:r w:rsidR="00D02A1C" w:rsidRPr="00CF7B7B">
        <w:rPr>
          <w:bCs/>
          <w:kern w:val="36"/>
          <w:sz w:val="16"/>
          <w:szCs w:val="16"/>
        </w:rPr>
        <w:t>визначені</w:t>
      </w:r>
      <w:r w:rsidR="00D02A1C" w:rsidRPr="00CF7B7B">
        <w:rPr>
          <w:bCs/>
          <w:kern w:val="36"/>
          <w:sz w:val="16"/>
          <w:szCs w:val="16"/>
          <w:lang w:val="en-US"/>
        </w:rPr>
        <w:t xml:space="preserve"> </w:t>
      </w:r>
      <w:r w:rsidR="00D02A1C" w:rsidRPr="00CF7B7B">
        <w:rPr>
          <w:bCs/>
          <w:kern w:val="36"/>
          <w:sz w:val="16"/>
          <w:szCs w:val="16"/>
        </w:rPr>
        <w:t>пунктами</w:t>
      </w:r>
      <w:r w:rsidR="00D02A1C" w:rsidRPr="00CF7B7B">
        <w:rPr>
          <w:bCs/>
          <w:kern w:val="36"/>
          <w:sz w:val="16"/>
          <w:szCs w:val="16"/>
          <w:lang w:val="en-US"/>
        </w:rPr>
        <w:t xml:space="preserve"> 1 – 4 </w:t>
      </w:r>
      <w:r w:rsidR="00D02A1C" w:rsidRPr="00CF7B7B">
        <w:rPr>
          <w:bCs/>
          <w:kern w:val="36"/>
          <w:sz w:val="16"/>
          <w:szCs w:val="16"/>
        </w:rPr>
        <w:t>розділу</w:t>
      </w:r>
      <w:r w:rsidR="00D02A1C" w:rsidRPr="00CF7B7B">
        <w:rPr>
          <w:bCs/>
          <w:kern w:val="36"/>
          <w:sz w:val="16"/>
          <w:szCs w:val="16"/>
          <w:lang w:val="en-US"/>
        </w:rPr>
        <w:t xml:space="preserve"> </w:t>
      </w:r>
      <w:r w:rsidR="00D02A1C" w:rsidRPr="00CF7B7B">
        <w:rPr>
          <w:bCs/>
          <w:kern w:val="36"/>
          <w:sz w:val="16"/>
          <w:szCs w:val="16"/>
        </w:rPr>
        <w:t>ІІ</w:t>
      </w:r>
      <w:r w:rsidR="00D02A1C" w:rsidRPr="00CF7B7B">
        <w:rPr>
          <w:bCs/>
          <w:kern w:val="36"/>
          <w:sz w:val="16"/>
          <w:szCs w:val="16"/>
          <w:lang w:val="en-US"/>
        </w:rPr>
        <w:t xml:space="preserve"> </w:t>
      </w:r>
      <w:r w:rsidR="00D02A1C" w:rsidRPr="00CF7B7B">
        <w:rPr>
          <w:bCs/>
          <w:kern w:val="36"/>
          <w:sz w:val="16"/>
          <w:szCs w:val="16"/>
        </w:rPr>
        <w:t>Порядку</w:t>
      </w:r>
      <w:r w:rsidR="00D02A1C" w:rsidRPr="00CF7B7B">
        <w:rPr>
          <w:bCs/>
          <w:kern w:val="36"/>
          <w:sz w:val="16"/>
          <w:szCs w:val="16"/>
          <w:lang w:val="en-US"/>
        </w:rPr>
        <w:t xml:space="preserve"> </w:t>
      </w:r>
      <w:r w:rsidR="00D02A1C" w:rsidRPr="00CF7B7B">
        <w:rPr>
          <w:bCs/>
          <w:kern w:val="36"/>
          <w:sz w:val="16"/>
          <w:szCs w:val="16"/>
        </w:rPr>
        <w:t>заповнення</w:t>
      </w:r>
      <w:r w:rsidR="00D02A1C" w:rsidRPr="00CF7B7B">
        <w:rPr>
          <w:bCs/>
          <w:kern w:val="36"/>
          <w:sz w:val="16"/>
          <w:szCs w:val="16"/>
          <w:lang w:val="en-US"/>
        </w:rPr>
        <w:t xml:space="preserve"> </w:t>
      </w:r>
      <w:r w:rsidR="00D02A1C" w:rsidRPr="00CF7B7B">
        <w:rPr>
          <w:bCs/>
          <w:kern w:val="36"/>
          <w:sz w:val="16"/>
          <w:szCs w:val="16"/>
        </w:rPr>
        <w:t>реквізиту</w:t>
      </w:r>
      <w:r w:rsidR="00D02A1C" w:rsidRPr="00CF7B7B">
        <w:rPr>
          <w:bCs/>
          <w:kern w:val="36"/>
          <w:sz w:val="16"/>
          <w:szCs w:val="16"/>
          <w:lang w:val="en-US"/>
        </w:rPr>
        <w:t xml:space="preserve"> «</w:t>
      </w:r>
      <w:r w:rsidR="00D02A1C" w:rsidRPr="00CF7B7B">
        <w:rPr>
          <w:bCs/>
          <w:kern w:val="36"/>
          <w:sz w:val="16"/>
          <w:szCs w:val="16"/>
        </w:rPr>
        <w:t>Призначення</w:t>
      </w:r>
      <w:r w:rsidR="00D02A1C" w:rsidRPr="00CF7B7B">
        <w:rPr>
          <w:bCs/>
          <w:kern w:val="36"/>
          <w:sz w:val="16"/>
          <w:szCs w:val="16"/>
          <w:lang w:val="en-US"/>
        </w:rPr>
        <w:t xml:space="preserve"> </w:t>
      </w:r>
      <w:r w:rsidR="00D02A1C" w:rsidRPr="00CF7B7B">
        <w:rPr>
          <w:bCs/>
          <w:kern w:val="36"/>
          <w:sz w:val="16"/>
          <w:szCs w:val="16"/>
        </w:rPr>
        <w:t>платежу</w:t>
      </w:r>
      <w:r w:rsidR="00D02A1C" w:rsidRPr="00CF7B7B">
        <w:rPr>
          <w:bCs/>
          <w:kern w:val="36"/>
          <w:sz w:val="16"/>
          <w:szCs w:val="16"/>
          <w:lang w:val="en-US"/>
        </w:rPr>
        <w:t xml:space="preserve">» </w:t>
      </w:r>
      <w:r w:rsidR="00D02A1C" w:rsidRPr="00CF7B7B">
        <w:rPr>
          <w:bCs/>
          <w:kern w:val="36"/>
          <w:sz w:val="16"/>
          <w:szCs w:val="16"/>
        </w:rPr>
        <w:t>платіжної</w:t>
      </w:r>
      <w:r w:rsidR="00D02A1C" w:rsidRPr="00CF7B7B">
        <w:rPr>
          <w:bCs/>
          <w:kern w:val="36"/>
          <w:sz w:val="16"/>
          <w:szCs w:val="16"/>
          <w:lang w:val="en-US"/>
        </w:rPr>
        <w:t xml:space="preserve"> </w:t>
      </w:r>
      <w:r w:rsidR="00D02A1C" w:rsidRPr="00CF7B7B">
        <w:rPr>
          <w:bCs/>
          <w:kern w:val="36"/>
          <w:sz w:val="16"/>
          <w:szCs w:val="16"/>
        </w:rPr>
        <w:t>інструкції</w:t>
      </w:r>
      <w:r w:rsidR="00D02A1C" w:rsidRPr="00CF7B7B">
        <w:rPr>
          <w:bCs/>
          <w:kern w:val="36"/>
          <w:sz w:val="16"/>
          <w:szCs w:val="16"/>
          <w:lang w:val="en-US"/>
        </w:rPr>
        <w:t xml:space="preserve"> (</w:t>
      </w:r>
      <w:r w:rsidR="00D02A1C" w:rsidRPr="00CF7B7B">
        <w:rPr>
          <w:bCs/>
          <w:kern w:val="36"/>
          <w:sz w:val="16"/>
          <w:szCs w:val="16"/>
        </w:rPr>
        <w:t>платіжний</w:t>
      </w:r>
      <w:r w:rsidR="00D02A1C" w:rsidRPr="00CF7B7B">
        <w:rPr>
          <w:bCs/>
          <w:kern w:val="36"/>
          <w:sz w:val="16"/>
          <w:szCs w:val="16"/>
          <w:lang w:val="en-US"/>
        </w:rPr>
        <w:t xml:space="preserve"> </w:t>
      </w:r>
      <w:r w:rsidR="00D02A1C" w:rsidRPr="00CF7B7B">
        <w:rPr>
          <w:bCs/>
          <w:kern w:val="36"/>
          <w:sz w:val="16"/>
          <w:szCs w:val="16"/>
        </w:rPr>
        <w:t>документ</w:t>
      </w:r>
      <w:r w:rsidR="00D02A1C" w:rsidRPr="00CF7B7B">
        <w:rPr>
          <w:bCs/>
          <w:kern w:val="36"/>
          <w:sz w:val="16"/>
          <w:szCs w:val="16"/>
          <w:lang w:val="en-US"/>
        </w:rPr>
        <w:t xml:space="preserve">) </w:t>
      </w:r>
      <w:r w:rsidR="00D02A1C" w:rsidRPr="00CF7B7B">
        <w:rPr>
          <w:bCs/>
          <w:kern w:val="36"/>
          <w:sz w:val="16"/>
          <w:szCs w:val="16"/>
        </w:rPr>
        <w:t>під</w:t>
      </w:r>
      <w:r w:rsidR="00D02A1C" w:rsidRPr="00CF7B7B">
        <w:rPr>
          <w:bCs/>
          <w:kern w:val="36"/>
          <w:sz w:val="16"/>
          <w:szCs w:val="16"/>
          <w:lang w:val="en-US"/>
        </w:rPr>
        <w:t xml:space="preserve"> </w:t>
      </w:r>
      <w:r w:rsidR="00D02A1C" w:rsidRPr="00CF7B7B">
        <w:rPr>
          <w:bCs/>
          <w:kern w:val="36"/>
          <w:sz w:val="16"/>
          <w:szCs w:val="16"/>
        </w:rPr>
        <w:t>час</w:t>
      </w:r>
      <w:r w:rsidR="00D02A1C" w:rsidRPr="00CF7B7B">
        <w:rPr>
          <w:bCs/>
          <w:kern w:val="36"/>
          <w:sz w:val="16"/>
          <w:szCs w:val="16"/>
          <w:lang w:val="en-US"/>
        </w:rPr>
        <w:t xml:space="preserve"> </w:t>
      </w:r>
      <w:r w:rsidR="00D02A1C" w:rsidRPr="00CF7B7B">
        <w:rPr>
          <w:bCs/>
          <w:kern w:val="36"/>
          <w:sz w:val="16"/>
          <w:szCs w:val="16"/>
        </w:rPr>
        <w:t>сплати</w:t>
      </w:r>
      <w:r w:rsidR="00D02A1C" w:rsidRPr="00CF7B7B">
        <w:rPr>
          <w:bCs/>
          <w:kern w:val="36"/>
          <w:sz w:val="16"/>
          <w:szCs w:val="16"/>
          <w:lang w:val="en-US"/>
        </w:rPr>
        <w:t xml:space="preserve"> (</w:t>
      </w:r>
      <w:r w:rsidR="00D02A1C" w:rsidRPr="00CF7B7B">
        <w:rPr>
          <w:bCs/>
          <w:kern w:val="36"/>
          <w:sz w:val="16"/>
          <w:szCs w:val="16"/>
        </w:rPr>
        <w:t>стягнення</w:t>
      </w:r>
      <w:r w:rsidR="00D02A1C" w:rsidRPr="00CF7B7B">
        <w:rPr>
          <w:bCs/>
          <w:kern w:val="36"/>
          <w:sz w:val="16"/>
          <w:szCs w:val="16"/>
          <w:lang w:val="en-US"/>
        </w:rPr>
        <w:t xml:space="preserve">) </w:t>
      </w:r>
      <w:r w:rsidR="00D02A1C" w:rsidRPr="00CF7B7B">
        <w:rPr>
          <w:bCs/>
          <w:kern w:val="36"/>
          <w:sz w:val="16"/>
          <w:szCs w:val="16"/>
        </w:rPr>
        <w:t>податків</w:t>
      </w:r>
      <w:r w:rsidR="00D02A1C" w:rsidRPr="00CF7B7B">
        <w:rPr>
          <w:bCs/>
          <w:kern w:val="36"/>
          <w:sz w:val="16"/>
          <w:szCs w:val="16"/>
          <w:lang w:val="en-US"/>
        </w:rPr>
        <w:t xml:space="preserve">, </w:t>
      </w:r>
      <w:r w:rsidR="00D02A1C" w:rsidRPr="00CF7B7B">
        <w:rPr>
          <w:bCs/>
          <w:kern w:val="36"/>
          <w:sz w:val="16"/>
          <w:szCs w:val="16"/>
        </w:rPr>
        <w:t>зборів</w:t>
      </w:r>
      <w:r w:rsidR="00D02A1C" w:rsidRPr="00CF7B7B">
        <w:rPr>
          <w:bCs/>
          <w:kern w:val="36"/>
          <w:sz w:val="16"/>
          <w:szCs w:val="16"/>
          <w:lang w:val="en-US"/>
        </w:rPr>
        <w:t xml:space="preserve">, </w:t>
      </w:r>
      <w:r w:rsidR="00D02A1C" w:rsidRPr="00CF7B7B">
        <w:rPr>
          <w:bCs/>
          <w:kern w:val="36"/>
          <w:sz w:val="16"/>
          <w:szCs w:val="16"/>
        </w:rPr>
        <w:t>митних</w:t>
      </w:r>
      <w:r w:rsidR="00D02A1C" w:rsidRPr="00CF7B7B">
        <w:rPr>
          <w:bCs/>
          <w:kern w:val="36"/>
          <w:sz w:val="16"/>
          <w:szCs w:val="16"/>
          <w:lang w:val="en-US"/>
        </w:rPr>
        <w:t xml:space="preserve">, </w:t>
      </w:r>
      <w:r w:rsidR="00D02A1C" w:rsidRPr="00CF7B7B">
        <w:rPr>
          <w:bCs/>
          <w:kern w:val="36"/>
          <w:sz w:val="16"/>
          <w:szCs w:val="16"/>
        </w:rPr>
        <w:t>інших</w:t>
      </w:r>
      <w:r w:rsidR="00D02A1C" w:rsidRPr="00CF7B7B">
        <w:rPr>
          <w:bCs/>
          <w:kern w:val="36"/>
          <w:sz w:val="16"/>
          <w:szCs w:val="16"/>
          <w:lang w:val="en-US"/>
        </w:rPr>
        <w:t xml:space="preserve"> </w:t>
      </w:r>
      <w:r w:rsidR="00D02A1C" w:rsidRPr="00CF7B7B">
        <w:rPr>
          <w:bCs/>
          <w:kern w:val="36"/>
          <w:sz w:val="16"/>
          <w:szCs w:val="16"/>
        </w:rPr>
        <w:t>платежів</w:t>
      </w:r>
      <w:r w:rsidR="00D02A1C" w:rsidRPr="00CF7B7B">
        <w:rPr>
          <w:bCs/>
          <w:kern w:val="36"/>
          <w:sz w:val="16"/>
          <w:szCs w:val="16"/>
          <w:lang w:val="en-US"/>
        </w:rPr>
        <w:t xml:space="preserve">, </w:t>
      </w:r>
      <w:r w:rsidR="00D02A1C" w:rsidRPr="00CF7B7B">
        <w:rPr>
          <w:bCs/>
          <w:kern w:val="36"/>
          <w:sz w:val="16"/>
          <w:szCs w:val="16"/>
        </w:rPr>
        <w:t>єдиного</w:t>
      </w:r>
      <w:r w:rsidR="00D02A1C" w:rsidRPr="00CF7B7B">
        <w:rPr>
          <w:bCs/>
          <w:kern w:val="36"/>
          <w:sz w:val="16"/>
          <w:szCs w:val="16"/>
          <w:lang w:val="en-US"/>
        </w:rPr>
        <w:t xml:space="preserve"> </w:t>
      </w:r>
      <w:r w:rsidR="00D02A1C" w:rsidRPr="00CF7B7B">
        <w:rPr>
          <w:bCs/>
          <w:kern w:val="36"/>
          <w:sz w:val="16"/>
          <w:szCs w:val="16"/>
        </w:rPr>
        <w:t>внеску</w:t>
      </w:r>
      <w:r w:rsidR="00D02A1C" w:rsidRPr="00CF7B7B">
        <w:rPr>
          <w:bCs/>
          <w:kern w:val="36"/>
          <w:sz w:val="16"/>
          <w:szCs w:val="16"/>
          <w:lang w:val="en-US"/>
        </w:rPr>
        <w:t xml:space="preserve"> </w:t>
      </w:r>
      <w:r w:rsidR="00D02A1C" w:rsidRPr="00CF7B7B">
        <w:rPr>
          <w:bCs/>
          <w:kern w:val="36"/>
          <w:sz w:val="16"/>
          <w:szCs w:val="16"/>
        </w:rPr>
        <w:t>на</w:t>
      </w:r>
      <w:r w:rsidR="00D02A1C" w:rsidRPr="00CF7B7B">
        <w:rPr>
          <w:bCs/>
          <w:kern w:val="36"/>
          <w:sz w:val="16"/>
          <w:szCs w:val="16"/>
          <w:lang w:val="en-US"/>
        </w:rPr>
        <w:t xml:space="preserve"> </w:t>
      </w:r>
      <w:r w:rsidR="00D02A1C" w:rsidRPr="00CF7B7B">
        <w:rPr>
          <w:bCs/>
          <w:kern w:val="36"/>
          <w:sz w:val="16"/>
          <w:szCs w:val="16"/>
        </w:rPr>
        <w:t>загальнообов</w:t>
      </w:r>
      <w:r w:rsidR="00D02A1C" w:rsidRPr="00CF7B7B">
        <w:rPr>
          <w:bCs/>
          <w:kern w:val="36"/>
          <w:sz w:val="16"/>
          <w:szCs w:val="16"/>
          <w:lang w:val="en-US"/>
        </w:rPr>
        <w:t>’</w:t>
      </w:r>
      <w:r w:rsidR="00D02A1C" w:rsidRPr="00CF7B7B">
        <w:rPr>
          <w:bCs/>
          <w:kern w:val="36"/>
          <w:sz w:val="16"/>
          <w:szCs w:val="16"/>
        </w:rPr>
        <w:t>язкове</w:t>
      </w:r>
      <w:r w:rsidR="00D02A1C" w:rsidRPr="00CF7B7B">
        <w:rPr>
          <w:bCs/>
          <w:kern w:val="36"/>
          <w:sz w:val="16"/>
          <w:szCs w:val="16"/>
          <w:lang w:val="en-US"/>
        </w:rPr>
        <w:t xml:space="preserve"> </w:t>
      </w:r>
      <w:r w:rsidR="00D02A1C" w:rsidRPr="00CF7B7B">
        <w:rPr>
          <w:bCs/>
          <w:kern w:val="36"/>
          <w:sz w:val="16"/>
          <w:szCs w:val="16"/>
        </w:rPr>
        <w:t>державне</w:t>
      </w:r>
      <w:r w:rsidR="00D02A1C" w:rsidRPr="00CF7B7B">
        <w:rPr>
          <w:bCs/>
          <w:kern w:val="36"/>
          <w:sz w:val="16"/>
          <w:szCs w:val="16"/>
          <w:lang w:val="en-US"/>
        </w:rPr>
        <w:t xml:space="preserve"> </w:t>
      </w:r>
      <w:proofErr w:type="gramStart"/>
      <w:r w:rsidR="00D02A1C" w:rsidRPr="00CF7B7B">
        <w:rPr>
          <w:bCs/>
          <w:kern w:val="36"/>
          <w:sz w:val="16"/>
          <w:szCs w:val="16"/>
        </w:rPr>
        <w:t>соц</w:t>
      </w:r>
      <w:proofErr w:type="gramEnd"/>
      <w:r w:rsidR="00D02A1C" w:rsidRPr="00CF7B7B">
        <w:rPr>
          <w:bCs/>
          <w:kern w:val="36"/>
          <w:sz w:val="16"/>
          <w:szCs w:val="16"/>
        </w:rPr>
        <w:t>іальне</w:t>
      </w:r>
      <w:r w:rsidR="00D02A1C" w:rsidRPr="00CF7B7B">
        <w:rPr>
          <w:bCs/>
          <w:kern w:val="36"/>
          <w:sz w:val="16"/>
          <w:szCs w:val="16"/>
          <w:lang w:val="en-US"/>
        </w:rPr>
        <w:t xml:space="preserve"> </w:t>
      </w:r>
      <w:r w:rsidR="00D02A1C" w:rsidRPr="00CF7B7B">
        <w:rPr>
          <w:bCs/>
          <w:kern w:val="36"/>
          <w:sz w:val="16"/>
          <w:szCs w:val="16"/>
        </w:rPr>
        <w:t>страхування</w:t>
      </w:r>
      <w:r w:rsidR="00D02A1C" w:rsidRPr="00CF7B7B">
        <w:rPr>
          <w:bCs/>
          <w:kern w:val="36"/>
          <w:sz w:val="16"/>
          <w:szCs w:val="16"/>
          <w:lang w:val="en-US"/>
        </w:rPr>
        <w:t xml:space="preserve">, </w:t>
      </w:r>
      <w:r w:rsidR="00D02A1C" w:rsidRPr="00CF7B7B">
        <w:rPr>
          <w:bCs/>
          <w:kern w:val="36"/>
          <w:sz w:val="16"/>
          <w:szCs w:val="16"/>
        </w:rPr>
        <w:t>внесення</w:t>
      </w:r>
      <w:r w:rsidR="00D02A1C" w:rsidRPr="00CF7B7B">
        <w:rPr>
          <w:bCs/>
          <w:kern w:val="36"/>
          <w:sz w:val="16"/>
          <w:szCs w:val="16"/>
          <w:lang w:val="en-US"/>
        </w:rPr>
        <w:t xml:space="preserve"> </w:t>
      </w:r>
      <w:r w:rsidR="00D02A1C" w:rsidRPr="00CF7B7B">
        <w:rPr>
          <w:bCs/>
          <w:kern w:val="36"/>
          <w:sz w:val="16"/>
          <w:szCs w:val="16"/>
        </w:rPr>
        <w:t>авансових</w:t>
      </w:r>
      <w:r w:rsidR="00D02A1C" w:rsidRPr="00CF7B7B">
        <w:rPr>
          <w:bCs/>
          <w:kern w:val="36"/>
          <w:sz w:val="16"/>
          <w:szCs w:val="16"/>
          <w:lang w:val="en-US"/>
        </w:rPr>
        <w:t xml:space="preserve"> </w:t>
      </w:r>
      <w:r w:rsidR="00D02A1C" w:rsidRPr="00CF7B7B">
        <w:rPr>
          <w:bCs/>
          <w:kern w:val="36"/>
          <w:sz w:val="16"/>
          <w:szCs w:val="16"/>
        </w:rPr>
        <w:t>платежів</w:t>
      </w:r>
      <w:r w:rsidR="00D02A1C" w:rsidRPr="00CF7B7B">
        <w:rPr>
          <w:bCs/>
          <w:kern w:val="36"/>
          <w:sz w:val="16"/>
          <w:szCs w:val="16"/>
          <w:lang w:val="en-US"/>
        </w:rPr>
        <w:t xml:space="preserve"> (</w:t>
      </w:r>
      <w:r w:rsidR="00D02A1C" w:rsidRPr="00CF7B7B">
        <w:rPr>
          <w:bCs/>
          <w:kern w:val="36"/>
          <w:sz w:val="16"/>
          <w:szCs w:val="16"/>
        </w:rPr>
        <w:t>передоплати</w:t>
      </w:r>
      <w:r w:rsidR="00D02A1C" w:rsidRPr="00CF7B7B">
        <w:rPr>
          <w:bCs/>
          <w:kern w:val="36"/>
          <w:sz w:val="16"/>
          <w:szCs w:val="16"/>
          <w:lang w:val="en-US"/>
        </w:rPr>
        <w:t xml:space="preserve">), </w:t>
      </w:r>
      <w:r w:rsidR="00D02A1C" w:rsidRPr="00CF7B7B">
        <w:rPr>
          <w:bCs/>
          <w:kern w:val="36"/>
          <w:sz w:val="16"/>
          <w:szCs w:val="16"/>
        </w:rPr>
        <w:t>грошової</w:t>
      </w:r>
      <w:r w:rsidR="00D02A1C" w:rsidRPr="00CF7B7B">
        <w:rPr>
          <w:bCs/>
          <w:kern w:val="36"/>
          <w:sz w:val="16"/>
          <w:szCs w:val="16"/>
          <w:lang w:val="en-US"/>
        </w:rPr>
        <w:t xml:space="preserve"> </w:t>
      </w:r>
      <w:r w:rsidR="00D02A1C" w:rsidRPr="00CF7B7B">
        <w:rPr>
          <w:bCs/>
          <w:kern w:val="36"/>
          <w:sz w:val="16"/>
          <w:szCs w:val="16"/>
        </w:rPr>
        <w:t>застави</w:t>
      </w:r>
      <w:r w:rsidR="00D02A1C" w:rsidRPr="00CF7B7B">
        <w:rPr>
          <w:bCs/>
          <w:kern w:val="36"/>
          <w:sz w:val="16"/>
          <w:szCs w:val="16"/>
          <w:lang w:val="en-US"/>
        </w:rPr>
        <w:t xml:space="preserve">, </w:t>
      </w:r>
      <w:r w:rsidR="00D02A1C" w:rsidRPr="00CF7B7B">
        <w:rPr>
          <w:bCs/>
          <w:kern w:val="36"/>
          <w:sz w:val="16"/>
          <w:szCs w:val="16"/>
        </w:rPr>
        <w:t>а</w:t>
      </w:r>
      <w:r w:rsidR="00D02A1C" w:rsidRPr="00CF7B7B">
        <w:rPr>
          <w:bCs/>
          <w:kern w:val="36"/>
          <w:sz w:val="16"/>
          <w:szCs w:val="16"/>
          <w:lang w:val="en-US"/>
        </w:rPr>
        <w:t xml:space="preserve"> </w:t>
      </w:r>
      <w:r w:rsidR="00D02A1C" w:rsidRPr="00CF7B7B">
        <w:rPr>
          <w:bCs/>
          <w:kern w:val="36"/>
          <w:sz w:val="16"/>
          <w:szCs w:val="16"/>
        </w:rPr>
        <w:t>також</w:t>
      </w:r>
      <w:r w:rsidR="00D02A1C" w:rsidRPr="00CF7B7B">
        <w:rPr>
          <w:bCs/>
          <w:kern w:val="36"/>
          <w:sz w:val="16"/>
          <w:szCs w:val="16"/>
          <w:lang w:val="en-US"/>
        </w:rPr>
        <w:t xml:space="preserve"> </w:t>
      </w:r>
      <w:r w:rsidR="00D02A1C" w:rsidRPr="00CF7B7B">
        <w:rPr>
          <w:bCs/>
          <w:kern w:val="36"/>
          <w:sz w:val="16"/>
          <w:szCs w:val="16"/>
        </w:rPr>
        <w:t>у</w:t>
      </w:r>
      <w:r w:rsidR="00D02A1C" w:rsidRPr="00CF7B7B">
        <w:rPr>
          <w:bCs/>
          <w:kern w:val="36"/>
          <w:sz w:val="16"/>
          <w:szCs w:val="16"/>
          <w:lang w:val="en-US"/>
        </w:rPr>
        <w:t xml:space="preserve"> </w:t>
      </w:r>
      <w:r w:rsidR="00D02A1C" w:rsidRPr="00CF7B7B">
        <w:rPr>
          <w:bCs/>
          <w:kern w:val="36"/>
          <w:sz w:val="16"/>
          <w:szCs w:val="16"/>
        </w:rPr>
        <w:t>разі</w:t>
      </w:r>
      <w:r w:rsidR="00D02A1C" w:rsidRPr="00CF7B7B">
        <w:rPr>
          <w:bCs/>
          <w:kern w:val="36"/>
          <w:sz w:val="16"/>
          <w:szCs w:val="16"/>
          <w:lang w:val="en-US"/>
        </w:rPr>
        <w:t xml:space="preserve"> </w:t>
      </w:r>
      <w:r w:rsidR="00D02A1C" w:rsidRPr="00CF7B7B">
        <w:rPr>
          <w:bCs/>
          <w:kern w:val="36"/>
          <w:sz w:val="16"/>
          <w:szCs w:val="16"/>
        </w:rPr>
        <w:t>їх</w:t>
      </w:r>
      <w:r w:rsidR="00D02A1C" w:rsidRPr="00CF7B7B">
        <w:rPr>
          <w:bCs/>
          <w:kern w:val="36"/>
          <w:sz w:val="16"/>
          <w:szCs w:val="16"/>
          <w:lang w:val="en-US"/>
        </w:rPr>
        <w:t xml:space="preserve"> </w:t>
      </w:r>
      <w:r w:rsidR="00D02A1C" w:rsidRPr="00CF7B7B">
        <w:rPr>
          <w:bCs/>
          <w:kern w:val="36"/>
          <w:sz w:val="16"/>
          <w:szCs w:val="16"/>
        </w:rPr>
        <w:t>повернення</w:t>
      </w:r>
      <w:r w:rsidR="00D02A1C" w:rsidRPr="00CF7B7B">
        <w:rPr>
          <w:bCs/>
          <w:kern w:val="36"/>
          <w:sz w:val="16"/>
          <w:szCs w:val="16"/>
          <w:lang w:val="en-US"/>
        </w:rPr>
        <w:t xml:space="preserve">, </w:t>
      </w:r>
      <w:r w:rsidR="00D02A1C" w:rsidRPr="00CF7B7B">
        <w:rPr>
          <w:bCs/>
          <w:kern w:val="36"/>
          <w:sz w:val="16"/>
          <w:szCs w:val="16"/>
        </w:rPr>
        <w:t>затвердженого</w:t>
      </w:r>
      <w:r w:rsidR="00D02A1C" w:rsidRPr="00CF7B7B">
        <w:rPr>
          <w:bCs/>
          <w:kern w:val="36"/>
          <w:sz w:val="16"/>
          <w:szCs w:val="16"/>
          <w:lang w:val="en-US"/>
        </w:rPr>
        <w:t xml:space="preserve"> </w:t>
      </w:r>
      <w:r w:rsidR="00D02A1C" w:rsidRPr="00CF7B7B">
        <w:rPr>
          <w:bCs/>
          <w:kern w:val="36"/>
          <w:sz w:val="16"/>
          <w:szCs w:val="16"/>
        </w:rPr>
        <w:t>наказом</w:t>
      </w:r>
      <w:r w:rsidR="00D02A1C" w:rsidRPr="00CF7B7B">
        <w:rPr>
          <w:bCs/>
          <w:kern w:val="36"/>
          <w:sz w:val="16"/>
          <w:szCs w:val="16"/>
          <w:lang w:val="en-US"/>
        </w:rPr>
        <w:t xml:space="preserve"> </w:t>
      </w:r>
      <w:r w:rsidR="00D02A1C" w:rsidRPr="00CF7B7B">
        <w:rPr>
          <w:bCs/>
          <w:kern w:val="36"/>
          <w:sz w:val="16"/>
          <w:szCs w:val="16"/>
        </w:rPr>
        <w:t>від</w:t>
      </w:r>
      <w:r w:rsidR="00D02A1C" w:rsidRPr="00CF7B7B">
        <w:rPr>
          <w:bCs/>
          <w:kern w:val="36"/>
          <w:sz w:val="16"/>
          <w:szCs w:val="16"/>
          <w:lang w:val="en-US"/>
        </w:rPr>
        <w:t xml:space="preserve"> 22.03.2023 № 148 (</w:t>
      </w:r>
      <w:r w:rsidR="00D02A1C" w:rsidRPr="00CF7B7B">
        <w:rPr>
          <w:bCs/>
          <w:kern w:val="36"/>
          <w:sz w:val="16"/>
          <w:szCs w:val="16"/>
        </w:rPr>
        <w:t>із</w:t>
      </w:r>
      <w:r w:rsidR="00D02A1C" w:rsidRPr="00CF7B7B">
        <w:rPr>
          <w:bCs/>
          <w:kern w:val="36"/>
          <w:sz w:val="16"/>
          <w:szCs w:val="16"/>
          <w:lang w:val="en-US"/>
        </w:rPr>
        <w:t xml:space="preserve"> </w:t>
      </w:r>
      <w:r w:rsidR="00D02A1C" w:rsidRPr="00CF7B7B">
        <w:rPr>
          <w:bCs/>
          <w:kern w:val="36"/>
          <w:sz w:val="16"/>
          <w:szCs w:val="16"/>
        </w:rPr>
        <w:t>змінами</w:t>
      </w:r>
      <w:r w:rsidR="00D02A1C" w:rsidRPr="00CF7B7B">
        <w:rPr>
          <w:bCs/>
          <w:kern w:val="36"/>
          <w:sz w:val="16"/>
          <w:szCs w:val="16"/>
          <w:lang w:val="en-US"/>
        </w:rPr>
        <w:t xml:space="preserve">), </w:t>
      </w:r>
      <w:r w:rsidR="00D02A1C" w:rsidRPr="00CF7B7B">
        <w:rPr>
          <w:bCs/>
          <w:kern w:val="36"/>
          <w:sz w:val="16"/>
          <w:szCs w:val="16"/>
        </w:rPr>
        <w:t>зареєстрованим</w:t>
      </w:r>
      <w:r w:rsidR="00D02A1C" w:rsidRPr="00CF7B7B">
        <w:rPr>
          <w:bCs/>
          <w:kern w:val="36"/>
          <w:sz w:val="16"/>
          <w:szCs w:val="16"/>
          <w:lang w:val="en-US"/>
        </w:rPr>
        <w:t xml:space="preserve"> </w:t>
      </w:r>
      <w:r w:rsidR="00D02A1C" w:rsidRPr="00CF7B7B">
        <w:rPr>
          <w:bCs/>
          <w:kern w:val="36"/>
          <w:sz w:val="16"/>
          <w:szCs w:val="16"/>
        </w:rPr>
        <w:t>в</w:t>
      </w:r>
      <w:r w:rsidR="00D02A1C" w:rsidRPr="00CF7B7B">
        <w:rPr>
          <w:bCs/>
          <w:kern w:val="36"/>
          <w:sz w:val="16"/>
          <w:szCs w:val="16"/>
          <w:lang w:val="en-US"/>
        </w:rPr>
        <w:t xml:space="preserve"> </w:t>
      </w:r>
      <w:r w:rsidR="00D02A1C" w:rsidRPr="00CF7B7B">
        <w:rPr>
          <w:bCs/>
          <w:kern w:val="36"/>
          <w:sz w:val="16"/>
          <w:szCs w:val="16"/>
        </w:rPr>
        <w:t>Міністерстві</w:t>
      </w:r>
      <w:r w:rsidR="00D02A1C" w:rsidRPr="00CF7B7B">
        <w:rPr>
          <w:bCs/>
          <w:kern w:val="36"/>
          <w:sz w:val="16"/>
          <w:szCs w:val="16"/>
          <w:lang w:val="en-US"/>
        </w:rPr>
        <w:t xml:space="preserve"> </w:t>
      </w:r>
      <w:r w:rsidR="00D02A1C" w:rsidRPr="00CF7B7B">
        <w:rPr>
          <w:bCs/>
          <w:kern w:val="36"/>
          <w:sz w:val="16"/>
          <w:szCs w:val="16"/>
        </w:rPr>
        <w:t>юстиції</w:t>
      </w:r>
      <w:r w:rsidR="00D02A1C" w:rsidRPr="00CF7B7B">
        <w:rPr>
          <w:bCs/>
          <w:kern w:val="36"/>
          <w:sz w:val="16"/>
          <w:szCs w:val="16"/>
          <w:lang w:val="en-US"/>
        </w:rPr>
        <w:t xml:space="preserve"> </w:t>
      </w:r>
      <w:r w:rsidR="00D02A1C" w:rsidRPr="00CF7B7B">
        <w:rPr>
          <w:bCs/>
          <w:kern w:val="36"/>
          <w:sz w:val="16"/>
          <w:szCs w:val="16"/>
        </w:rPr>
        <w:t>України</w:t>
      </w:r>
      <w:r w:rsidR="00D02A1C" w:rsidRPr="00CF7B7B">
        <w:rPr>
          <w:bCs/>
          <w:kern w:val="36"/>
          <w:sz w:val="16"/>
          <w:szCs w:val="16"/>
          <w:lang w:val="en-US"/>
        </w:rPr>
        <w:t xml:space="preserve"> 28.03.2023 </w:t>
      </w:r>
      <w:r w:rsidR="00D02A1C" w:rsidRPr="00CF7B7B">
        <w:rPr>
          <w:bCs/>
          <w:kern w:val="36"/>
          <w:sz w:val="16"/>
          <w:szCs w:val="16"/>
        </w:rPr>
        <w:t>за</w:t>
      </w:r>
      <w:r w:rsidR="00D02A1C" w:rsidRPr="00CF7B7B">
        <w:rPr>
          <w:bCs/>
          <w:kern w:val="36"/>
          <w:sz w:val="16"/>
          <w:szCs w:val="16"/>
          <w:lang w:val="en-US"/>
        </w:rPr>
        <w:t xml:space="preserve"> № 528/39584. </w:t>
      </w:r>
    </w:p>
    <w:p w:rsidR="00D02A1C" w:rsidRPr="00CF7B7B" w:rsidRDefault="00D02A1C" w:rsidP="00486A43">
      <w:pPr>
        <w:pStyle w:val="ad"/>
        <w:spacing w:before="0" w:beforeAutospacing="0" w:after="0" w:afterAutospacing="0"/>
        <w:ind w:firstLine="709"/>
        <w:jc w:val="both"/>
        <w:rPr>
          <w:bCs/>
          <w:kern w:val="36"/>
          <w:sz w:val="16"/>
          <w:szCs w:val="16"/>
        </w:rPr>
      </w:pPr>
      <w:proofErr w:type="gramStart"/>
      <w:r w:rsidRPr="00CF7B7B">
        <w:rPr>
          <w:bCs/>
          <w:kern w:val="36"/>
          <w:sz w:val="16"/>
          <w:szCs w:val="16"/>
        </w:rPr>
        <w:t>П</w:t>
      </w:r>
      <w:proofErr w:type="gramEnd"/>
      <w:r w:rsidRPr="00CF7B7B">
        <w:rPr>
          <w:bCs/>
          <w:kern w:val="36"/>
          <w:sz w:val="16"/>
          <w:szCs w:val="16"/>
        </w:rPr>
        <w:t xml:space="preserve">ід час сплати податків, зборів, митних, інших платежів, єдиного внеску, внесення авансових платежів (передоплати), грошової застави на бюджетні / небюджетні / єдиний / депозитний рахунки платник у реквізиті «Призначення платежу» платіжної інструкції заповнює з переліку полів, наведених у пункті 1 розділу ІІ цього Порядку, такі поля: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«Код виду сплати»;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«Додаткова інформація запису».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У полі «Код виду сплати» платник заповнює код виду сплати, визначений Переліком кодів видів сплати, які використовуються платниками, згідно з додатком 1 до цього Порядку;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у полі «Додаткова інформація запису» платник заповнює інформацію щодо переказу коштів у довільній формі. Суб’єкти господарювання, які проводять господарську діяльність на </w:t>
      </w:r>
      <w:proofErr w:type="gramStart"/>
      <w:r w:rsidRPr="00CF7B7B">
        <w:rPr>
          <w:bCs/>
          <w:kern w:val="36"/>
          <w:sz w:val="16"/>
          <w:szCs w:val="16"/>
        </w:rPr>
        <w:t>п</w:t>
      </w:r>
      <w:proofErr w:type="gramEnd"/>
      <w:r w:rsidRPr="00CF7B7B">
        <w:rPr>
          <w:bCs/>
          <w:kern w:val="36"/>
          <w:sz w:val="16"/>
          <w:szCs w:val="16"/>
        </w:rPr>
        <w:t xml:space="preserve">ідставі ліцензії та/або спеціального дозволу, зазначають інформацію щодо звітного (податкового) періоду, за який сплачуються податкові зобов’язання, та дозвільного документа (вид дозвільного документа, номер, дата).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Сплата податків, зборів, митних, інших платежів, єдиного внеску, внесення авансових платежів (передоплати), грошової застави платником на бюджетні / небюджетні / єдиний / депозитний рахунки оформлюються </w:t>
      </w:r>
      <w:proofErr w:type="gramStart"/>
      <w:r w:rsidRPr="00CF7B7B">
        <w:rPr>
          <w:bCs/>
          <w:kern w:val="36"/>
          <w:sz w:val="16"/>
          <w:szCs w:val="16"/>
        </w:rPr>
        <w:t>за</w:t>
      </w:r>
      <w:proofErr w:type="gramEnd"/>
      <w:r w:rsidRPr="00CF7B7B">
        <w:rPr>
          <w:bCs/>
          <w:kern w:val="36"/>
          <w:sz w:val="16"/>
          <w:szCs w:val="16"/>
        </w:rPr>
        <w:t xml:space="preserve"> кожним напрямом сплати </w:t>
      </w:r>
      <w:proofErr w:type="gramStart"/>
      <w:r w:rsidRPr="00CF7B7B">
        <w:rPr>
          <w:bCs/>
          <w:kern w:val="36"/>
          <w:sz w:val="16"/>
          <w:szCs w:val="16"/>
        </w:rPr>
        <w:t>та</w:t>
      </w:r>
      <w:proofErr w:type="gramEnd"/>
      <w:r w:rsidRPr="00CF7B7B">
        <w:rPr>
          <w:bCs/>
          <w:kern w:val="36"/>
          <w:sz w:val="16"/>
          <w:szCs w:val="16"/>
        </w:rPr>
        <w:t xml:space="preserve"> кожним кодом виду сплати окремою платіжною інструкцією. </w:t>
      </w:r>
    </w:p>
    <w:p w:rsidR="00D02A1C" w:rsidRPr="00D02A1C" w:rsidRDefault="00D02A1C" w:rsidP="00486A43">
      <w:pPr>
        <w:pStyle w:val="ad"/>
        <w:spacing w:before="0" w:beforeAutospacing="0" w:after="0" w:afterAutospacing="0"/>
        <w:ind w:firstLine="709"/>
        <w:jc w:val="both"/>
        <w:rPr>
          <w:bCs/>
          <w:kern w:val="36"/>
          <w:sz w:val="16"/>
          <w:szCs w:val="16"/>
        </w:rPr>
      </w:pPr>
      <w:proofErr w:type="gramStart"/>
      <w:r w:rsidRPr="00CF7B7B">
        <w:rPr>
          <w:bCs/>
          <w:kern w:val="36"/>
          <w:sz w:val="16"/>
          <w:szCs w:val="16"/>
        </w:rPr>
        <w:t>У разі коли платником при сплаті податків, зборів, платежів та єдиного внеску, що адмініструються ДПС, на бюджетні/небюджетні рахунки у реквізиті «Призначення платежу» платіжної інструкції не зазначено або зазначено код виду сплати, який відсутній у додатку 1 до цього Порядку, вважається, що платник сплатив грошове зобов’язання / єдиний внесок за</w:t>
      </w:r>
      <w:proofErr w:type="gramEnd"/>
      <w:r w:rsidRPr="00CF7B7B">
        <w:rPr>
          <w:bCs/>
          <w:kern w:val="36"/>
          <w:sz w:val="16"/>
          <w:szCs w:val="16"/>
        </w:rPr>
        <w:t xml:space="preserve"> кодом виду сплати 101.</w:t>
      </w:r>
      <w:r w:rsidRPr="00D02A1C">
        <w:rPr>
          <w:bCs/>
          <w:kern w:val="36"/>
          <w:sz w:val="16"/>
          <w:szCs w:val="16"/>
        </w:rPr>
        <w:t xml:space="preserve"> </w:t>
      </w:r>
    </w:p>
    <w:p w:rsidR="00D02A1C" w:rsidRPr="00486A43"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D02A1C" w:rsidRPr="00D02A1C"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r w:rsidRPr="00D02A1C">
        <w:rPr>
          <w:rFonts w:ascii="Times New Roman" w:eastAsia="Times New Roman" w:hAnsi="Times New Roman" w:cs="Times New Roman"/>
          <w:b/>
          <w:bCs/>
          <w:kern w:val="36"/>
          <w:sz w:val="16"/>
          <w:szCs w:val="16"/>
          <w:lang w:val="en-US" w:eastAsia="ru-RU"/>
        </w:rPr>
        <w:t>Збі</w:t>
      </w:r>
      <w:proofErr w:type="gramStart"/>
      <w:r w:rsidRPr="00D02A1C">
        <w:rPr>
          <w:rFonts w:ascii="Times New Roman" w:eastAsia="Times New Roman" w:hAnsi="Times New Roman" w:cs="Times New Roman"/>
          <w:b/>
          <w:bCs/>
          <w:kern w:val="36"/>
          <w:sz w:val="16"/>
          <w:szCs w:val="16"/>
          <w:lang w:val="en-US" w:eastAsia="ru-RU"/>
        </w:rPr>
        <w:t>р</w:t>
      </w:r>
      <w:proofErr w:type="gramEnd"/>
      <w:r w:rsidRPr="00D02A1C">
        <w:rPr>
          <w:rFonts w:ascii="Times New Roman" w:eastAsia="Times New Roman" w:hAnsi="Times New Roman" w:cs="Times New Roman"/>
          <w:b/>
          <w:bCs/>
          <w:kern w:val="36"/>
          <w:sz w:val="16"/>
          <w:szCs w:val="16"/>
          <w:lang w:val="en-US" w:eastAsia="ru-RU"/>
        </w:rPr>
        <w:t xml:space="preserve"> за місця для паркування транспортних засобів: від ФОПів до місцевих бюджетів Дніпропетровщини надійшло понад 4,6 млн гривень</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У</w:t>
      </w:r>
      <w:r w:rsidRPr="00CF7B7B">
        <w:rPr>
          <w:bCs/>
          <w:kern w:val="36"/>
          <w:sz w:val="16"/>
          <w:szCs w:val="16"/>
          <w:lang w:val="en-US"/>
        </w:rPr>
        <w:t xml:space="preserve"> </w:t>
      </w:r>
      <w:r w:rsidRPr="00CF7B7B">
        <w:rPr>
          <w:bCs/>
          <w:kern w:val="36"/>
          <w:sz w:val="16"/>
          <w:szCs w:val="16"/>
        </w:rPr>
        <w:t>січні</w:t>
      </w:r>
      <w:r w:rsidRPr="00CF7B7B">
        <w:rPr>
          <w:bCs/>
          <w:kern w:val="36"/>
          <w:sz w:val="16"/>
          <w:szCs w:val="16"/>
          <w:lang w:val="en-US"/>
        </w:rPr>
        <w:t xml:space="preserve"> – </w:t>
      </w:r>
      <w:r w:rsidRPr="00CF7B7B">
        <w:rPr>
          <w:bCs/>
          <w:kern w:val="36"/>
          <w:sz w:val="16"/>
          <w:szCs w:val="16"/>
        </w:rPr>
        <w:t>серпні</w:t>
      </w:r>
      <w:r w:rsidRPr="00CF7B7B">
        <w:rPr>
          <w:bCs/>
          <w:kern w:val="36"/>
          <w:sz w:val="16"/>
          <w:szCs w:val="16"/>
          <w:lang w:val="en-US"/>
        </w:rPr>
        <w:t xml:space="preserve"> 2024 </w:t>
      </w:r>
      <w:r w:rsidRPr="00CF7B7B">
        <w:rPr>
          <w:bCs/>
          <w:kern w:val="36"/>
          <w:sz w:val="16"/>
          <w:szCs w:val="16"/>
        </w:rPr>
        <w:t>року</w:t>
      </w:r>
      <w:r w:rsidRPr="00CF7B7B">
        <w:rPr>
          <w:bCs/>
          <w:kern w:val="36"/>
          <w:sz w:val="16"/>
          <w:szCs w:val="16"/>
          <w:lang w:val="en-US"/>
        </w:rPr>
        <w:t xml:space="preserve"> </w:t>
      </w:r>
      <w:r w:rsidRPr="00CF7B7B">
        <w:rPr>
          <w:bCs/>
          <w:kern w:val="36"/>
          <w:sz w:val="16"/>
          <w:szCs w:val="16"/>
        </w:rPr>
        <w:t>до</w:t>
      </w:r>
      <w:r w:rsidRPr="00CF7B7B">
        <w:rPr>
          <w:bCs/>
          <w:kern w:val="36"/>
          <w:sz w:val="16"/>
          <w:szCs w:val="16"/>
          <w:lang w:val="en-US"/>
        </w:rPr>
        <w:t xml:space="preserve"> </w:t>
      </w:r>
      <w:r w:rsidRPr="00CF7B7B">
        <w:rPr>
          <w:bCs/>
          <w:kern w:val="36"/>
          <w:sz w:val="16"/>
          <w:szCs w:val="16"/>
        </w:rPr>
        <w:t>місцевих</w:t>
      </w:r>
      <w:r w:rsidRPr="00CF7B7B">
        <w:rPr>
          <w:bCs/>
          <w:kern w:val="36"/>
          <w:sz w:val="16"/>
          <w:szCs w:val="16"/>
          <w:lang w:val="en-US"/>
        </w:rPr>
        <w:t xml:space="preserve"> </w:t>
      </w:r>
      <w:r w:rsidRPr="00CF7B7B">
        <w:rPr>
          <w:bCs/>
          <w:kern w:val="36"/>
          <w:sz w:val="16"/>
          <w:szCs w:val="16"/>
        </w:rPr>
        <w:t>бюджетів</w:t>
      </w:r>
      <w:r w:rsidRPr="00CF7B7B">
        <w:rPr>
          <w:bCs/>
          <w:kern w:val="36"/>
          <w:sz w:val="16"/>
          <w:szCs w:val="16"/>
          <w:lang w:val="en-US"/>
        </w:rPr>
        <w:t xml:space="preserve"> </w:t>
      </w:r>
      <w:r w:rsidRPr="00CF7B7B">
        <w:rPr>
          <w:bCs/>
          <w:kern w:val="36"/>
          <w:sz w:val="16"/>
          <w:szCs w:val="16"/>
        </w:rPr>
        <w:t>Дніпропетровської</w:t>
      </w:r>
      <w:r w:rsidRPr="00CF7B7B">
        <w:rPr>
          <w:bCs/>
          <w:kern w:val="36"/>
          <w:sz w:val="16"/>
          <w:szCs w:val="16"/>
          <w:lang w:val="en-US"/>
        </w:rPr>
        <w:t xml:space="preserve"> </w:t>
      </w:r>
      <w:r w:rsidRPr="00CF7B7B">
        <w:rPr>
          <w:bCs/>
          <w:kern w:val="36"/>
          <w:sz w:val="16"/>
          <w:szCs w:val="16"/>
        </w:rPr>
        <w:t>області</w:t>
      </w:r>
      <w:r w:rsidRPr="00CF7B7B">
        <w:rPr>
          <w:bCs/>
          <w:kern w:val="36"/>
          <w:sz w:val="16"/>
          <w:szCs w:val="16"/>
          <w:lang w:val="en-US"/>
        </w:rPr>
        <w:t xml:space="preserve"> </w:t>
      </w:r>
      <w:r w:rsidRPr="00CF7B7B">
        <w:rPr>
          <w:bCs/>
          <w:kern w:val="36"/>
          <w:sz w:val="16"/>
          <w:szCs w:val="16"/>
        </w:rPr>
        <w:t>від</w:t>
      </w:r>
      <w:r w:rsidRPr="00CF7B7B">
        <w:rPr>
          <w:bCs/>
          <w:kern w:val="36"/>
          <w:sz w:val="16"/>
          <w:szCs w:val="16"/>
          <w:lang w:val="en-US"/>
        </w:rPr>
        <w:t xml:space="preserve"> </w:t>
      </w:r>
      <w:r w:rsidRPr="00CF7B7B">
        <w:rPr>
          <w:bCs/>
          <w:kern w:val="36"/>
          <w:sz w:val="16"/>
          <w:szCs w:val="16"/>
        </w:rPr>
        <w:t>фізичних</w:t>
      </w:r>
      <w:r w:rsidRPr="00CF7B7B">
        <w:rPr>
          <w:bCs/>
          <w:kern w:val="36"/>
          <w:sz w:val="16"/>
          <w:szCs w:val="16"/>
          <w:lang w:val="en-US"/>
        </w:rPr>
        <w:t xml:space="preserve"> </w:t>
      </w:r>
      <w:r w:rsidRPr="00CF7B7B">
        <w:rPr>
          <w:bCs/>
          <w:kern w:val="36"/>
          <w:sz w:val="16"/>
          <w:szCs w:val="16"/>
        </w:rPr>
        <w:t>осіб</w:t>
      </w:r>
      <w:r w:rsidRPr="00CF7B7B">
        <w:rPr>
          <w:bCs/>
          <w:kern w:val="36"/>
          <w:sz w:val="16"/>
          <w:szCs w:val="16"/>
          <w:lang w:val="en-US"/>
        </w:rPr>
        <w:t xml:space="preserve"> – </w:t>
      </w:r>
      <w:proofErr w:type="gramStart"/>
      <w:r w:rsidRPr="00CF7B7B">
        <w:rPr>
          <w:bCs/>
          <w:kern w:val="36"/>
          <w:sz w:val="16"/>
          <w:szCs w:val="16"/>
        </w:rPr>
        <w:t>п</w:t>
      </w:r>
      <w:proofErr w:type="gramEnd"/>
      <w:r w:rsidRPr="00CF7B7B">
        <w:rPr>
          <w:bCs/>
          <w:kern w:val="36"/>
          <w:sz w:val="16"/>
          <w:szCs w:val="16"/>
        </w:rPr>
        <w:t>ідприємців</w:t>
      </w:r>
      <w:r w:rsidRPr="00CF7B7B">
        <w:rPr>
          <w:bCs/>
          <w:kern w:val="36"/>
          <w:sz w:val="16"/>
          <w:szCs w:val="16"/>
          <w:lang w:val="en-US"/>
        </w:rPr>
        <w:t xml:space="preserve"> (</w:t>
      </w:r>
      <w:r w:rsidRPr="00CF7B7B">
        <w:rPr>
          <w:bCs/>
          <w:kern w:val="36"/>
          <w:sz w:val="16"/>
          <w:szCs w:val="16"/>
        </w:rPr>
        <w:t>ФОП</w:t>
      </w:r>
      <w:r w:rsidRPr="00CF7B7B">
        <w:rPr>
          <w:bCs/>
          <w:kern w:val="36"/>
          <w:sz w:val="16"/>
          <w:szCs w:val="16"/>
          <w:lang w:val="en-US"/>
        </w:rPr>
        <w:t xml:space="preserve">) </w:t>
      </w:r>
      <w:r w:rsidRPr="00CF7B7B">
        <w:rPr>
          <w:bCs/>
          <w:kern w:val="36"/>
          <w:sz w:val="16"/>
          <w:szCs w:val="16"/>
        </w:rPr>
        <w:t>надійшло</w:t>
      </w:r>
      <w:r w:rsidRPr="00CF7B7B">
        <w:rPr>
          <w:bCs/>
          <w:kern w:val="36"/>
          <w:sz w:val="16"/>
          <w:szCs w:val="16"/>
          <w:lang w:val="en-US"/>
        </w:rPr>
        <w:t xml:space="preserve"> </w:t>
      </w:r>
      <w:r w:rsidRPr="00CF7B7B">
        <w:rPr>
          <w:bCs/>
          <w:kern w:val="36"/>
          <w:sz w:val="16"/>
          <w:szCs w:val="16"/>
        </w:rPr>
        <w:t>понад</w:t>
      </w:r>
      <w:r w:rsidRPr="00CF7B7B">
        <w:rPr>
          <w:bCs/>
          <w:kern w:val="36"/>
          <w:sz w:val="16"/>
          <w:szCs w:val="16"/>
          <w:lang w:val="en-US"/>
        </w:rPr>
        <w:t xml:space="preserve"> 4,6 </w:t>
      </w:r>
      <w:r w:rsidRPr="00CF7B7B">
        <w:rPr>
          <w:bCs/>
          <w:kern w:val="36"/>
          <w:sz w:val="16"/>
          <w:szCs w:val="16"/>
        </w:rPr>
        <w:t>млн</w:t>
      </w:r>
      <w:r w:rsidRPr="00CF7B7B">
        <w:rPr>
          <w:bCs/>
          <w:kern w:val="36"/>
          <w:sz w:val="16"/>
          <w:szCs w:val="16"/>
          <w:lang w:val="en-US"/>
        </w:rPr>
        <w:t xml:space="preserve"> </w:t>
      </w:r>
      <w:r w:rsidRPr="00CF7B7B">
        <w:rPr>
          <w:bCs/>
          <w:kern w:val="36"/>
          <w:sz w:val="16"/>
          <w:szCs w:val="16"/>
        </w:rPr>
        <w:t>грн</w:t>
      </w:r>
      <w:r w:rsidRPr="00CF7B7B">
        <w:rPr>
          <w:bCs/>
          <w:kern w:val="36"/>
          <w:sz w:val="16"/>
          <w:szCs w:val="16"/>
          <w:lang w:val="en-US"/>
        </w:rPr>
        <w:t xml:space="preserve"> </w:t>
      </w:r>
      <w:r w:rsidRPr="00CF7B7B">
        <w:rPr>
          <w:bCs/>
          <w:kern w:val="36"/>
          <w:sz w:val="16"/>
          <w:szCs w:val="16"/>
        </w:rPr>
        <w:t>збору</w:t>
      </w:r>
      <w:r w:rsidRPr="00CF7B7B">
        <w:rPr>
          <w:bCs/>
          <w:kern w:val="36"/>
          <w:sz w:val="16"/>
          <w:szCs w:val="16"/>
          <w:lang w:val="en-US"/>
        </w:rPr>
        <w:t xml:space="preserve"> </w:t>
      </w:r>
      <w:r w:rsidRPr="00CF7B7B">
        <w:rPr>
          <w:bCs/>
          <w:kern w:val="36"/>
          <w:sz w:val="16"/>
          <w:szCs w:val="16"/>
        </w:rPr>
        <w:t>за</w:t>
      </w:r>
      <w:r w:rsidRPr="00CF7B7B">
        <w:rPr>
          <w:bCs/>
          <w:kern w:val="36"/>
          <w:sz w:val="16"/>
          <w:szCs w:val="16"/>
          <w:lang w:val="en-US"/>
        </w:rPr>
        <w:t xml:space="preserve"> </w:t>
      </w:r>
      <w:r w:rsidRPr="00CF7B7B">
        <w:rPr>
          <w:bCs/>
          <w:kern w:val="36"/>
          <w:sz w:val="16"/>
          <w:szCs w:val="16"/>
        </w:rPr>
        <w:t>місця</w:t>
      </w:r>
      <w:r w:rsidRPr="00CF7B7B">
        <w:rPr>
          <w:bCs/>
          <w:kern w:val="36"/>
          <w:sz w:val="16"/>
          <w:szCs w:val="16"/>
          <w:lang w:val="en-US"/>
        </w:rPr>
        <w:t xml:space="preserve"> </w:t>
      </w:r>
      <w:r w:rsidRPr="00CF7B7B">
        <w:rPr>
          <w:bCs/>
          <w:kern w:val="36"/>
          <w:sz w:val="16"/>
          <w:szCs w:val="16"/>
        </w:rPr>
        <w:t>для</w:t>
      </w:r>
      <w:r w:rsidRPr="00CF7B7B">
        <w:rPr>
          <w:bCs/>
          <w:kern w:val="36"/>
          <w:sz w:val="16"/>
          <w:szCs w:val="16"/>
          <w:lang w:val="en-US"/>
        </w:rPr>
        <w:t xml:space="preserve"> </w:t>
      </w:r>
      <w:r w:rsidRPr="00CF7B7B">
        <w:rPr>
          <w:bCs/>
          <w:kern w:val="36"/>
          <w:sz w:val="16"/>
          <w:szCs w:val="16"/>
        </w:rPr>
        <w:t>паркування</w:t>
      </w:r>
      <w:r w:rsidRPr="00CF7B7B">
        <w:rPr>
          <w:bCs/>
          <w:kern w:val="36"/>
          <w:sz w:val="16"/>
          <w:szCs w:val="16"/>
          <w:lang w:val="en-US"/>
        </w:rPr>
        <w:t xml:space="preserve"> </w:t>
      </w:r>
      <w:r w:rsidRPr="00CF7B7B">
        <w:rPr>
          <w:bCs/>
          <w:kern w:val="36"/>
          <w:sz w:val="16"/>
          <w:szCs w:val="16"/>
        </w:rPr>
        <w:t>транспортних</w:t>
      </w:r>
      <w:r w:rsidRPr="00CF7B7B">
        <w:rPr>
          <w:bCs/>
          <w:kern w:val="36"/>
          <w:sz w:val="16"/>
          <w:szCs w:val="16"/>
          <w:lang w:val="en-US"/>
        </w:rPr>
        <w:t xml:space="preserve"> </w:t>
      </w:r>
      <w:r w:rsidRPr="00CF7B7B">
        <w:rPr>
          <w:bCs/>
          <w:kern w:val="36"/>
          <w:sz w:val="16"/>
          <w:szCs w:val="16"/>
        </w:rPr>
        <w:t>засобів</w:t>
      </w:r>
      <w:r w:rsidRPr="00CF7B7B">
        <w:rPr>
          <w:bCs/>
          <w:kern w:val="36"/>
          <w:sz w:val="16"/>
          <w:szCs w:val="16"/>
          <w:lang w:val="en-US"/>
        </w:rPr>
        <w:t xml:space="preserve">. </w:t>
      </w:r>
      <w:r w:rsidRPr="00CF7B7B">
        <w:rPr>
          <w:bCs/>
          <w:kern w:val="36"/>
          <w:sz w:val="16"/>
          <w:szCs w:val="16"/>
        </w:rPr>
        <w:t xml:space="preserve">Порівняно з відповідним періодом 2023 року надходження збільшились на 689,0 тис. грн, або на 17,4 відсотків. </w:t>
      </w:r>
    </w:p>
    <w:p w:rsidR="00D02A1C" w:rsidRPr="00CF7B7B" w:rsidRDefault="00D02A1C" w:rsidP="00486A43">
      <w:pPr>
        <w:pStyle w:val="ad"/>
        <w:spacing w:before="0" w:beforeAutospacing="0" w:after="0" w:afterAutospacing="0"/>
        <w:ind w:firstLine="709"/>
        <w:jc w:val="both"/>
        <w:rPr>
          <w:bCs/>
          <w:kern w:val="36"/>
          <w:sz w:val="16"/>
          <w:szCs w:val="16"/>
        </w:rPr>
      </w:pPr>
      <w:proofErr w:type="gramStart"/>
      <w:r w:rsidRPr="00CF7B7B">
        <w:rPr>
          <w:bCs/>
          <w:kern w:val="36"/>
          <w:sz w:val="16"/>
          <w:szCs w:val="16"/>
        </w:rPr>
        <w:t xml:space="preserve">Нагадуємо, що сума збору за місця для паркування транспортних засобів, обчислена відповідно до податкової декларації за звітний (податковий) квартал, сплачується щоквартально протягом 10 календарних днів, що настають за останнім днем відповідного граничного строку, передбаченого Податковим кодексом України для подання податкової декларації. </w:t>
      </w:r>
      <w:proofErr w:type="gramEnd"/>
    </w:p>
    <w:p w:rsidR="00D02A1C" w:rsidRPr="00D02A1C"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Якщо граничний строк сплати податкового зобов’язання припадає на вихідний або святковий день, останнім днем сплати податкового зобов’язання вважається операційний (банківський) день, що настає за вихідним або святковим днем.</w:t>
      </w:r>
      <w:r w:rsidRPr="00D02A1C">
        <w:rPr>
          <w:bCs/>
          <w:kern w:val="36"/>
          <w:sz w:val="16"/>
          <w:szCs w:val="16"/>
        </w:rPr>
        <w:t xml:space="preserve"> </w:t>
      </w:r>
    </w:p>
    <w:p w:rsidR="00D02A1C" w:rsidRPr="00486A43"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D02A1C" w:rsidRPr="00D02A1C"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r w:rsidRPr="00D02A1C">
        <w:rPr>
          <w:rFonts w:ascii="Times New Roman" w:eastAsia="Times New Roman" w:hAnsi="Times New Roman" w:cs="Times New Roman"/>
          <w:b/>
          <w:bCs/>
          <w:kern w:val="36"/>
          <w:sz w:val="16"/>
          <w:szCs w:val="16"/>
          <w:lang w:val="en-US" w:eastAsia="ru-RU"/>
        </w:rPr>
        <w:t xml:space="preserve">Понад 4,6 </w:t>
      </w:r>
      <w:proofErr w:type="gramStart"/>
      <w:r w:rsidRPr="00D02A1C">
        <w:rPr>
          <w:rFonts w:ascii="Times New Roman" w:eastAsia="Times New Roman" w:hAnsi="Times New Roman" w:cs="Times New Roman"/>
          <w:b/>
          <w:bCs/>
          <w:kern w:val="36"/>
          <w:sz w:val="16"/>
          <w:szCs w:val="16"/>
          <w:lang w:val="en-US" w:eastAsia="ru-RU"/>
        </w:rPr>
        <w:t>млрд</w:t>
      </w:r>
      <w:proofErr w:type="gramEnd"/>
      <w:r w:rsidRPr="00D02A1C">
        <w:rPr>
          <w:rFonts w:ascii="Times New Roman" w:eastAsia="Times New Roman" w:hAnsi="Times New Roman" w:cs="Times New Roman"/>
          <w:b/>
          <w:bCs/>
          <w:kern w:val="36"/>
          <w:sz w:val="16"/>
          <w:szCs w:val="16"/>
          <w:lang w:val="en-US" w:eastAsia="ru-RU"/>
        </w:rPr>
        <w:t xml:space="preserve"> грн плати за землю – внесок юридичних осіб до місцевих бюджетів Дніпропетровщини</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Протягом</w:t>
      </w:r>
      <w:r w:rsidRPr="00CF7B7B">
        <w:rPr>
          <w:bCs/>
          <w:kern w:val="36"/>
          <w:sz w:val="16"/>
          <w:szCs w:val="16"/>
          <w:lang w:val="en-US"/>
        </w:rPr>
        <w:t xml:space="preserve"> </w:t>
      </w:r>
      <w:r w:rsidRPr="00CF7B7B">
        <w:rPr>
          <w:bCs/>
          <w:kern w:val="36"/>
          <w:sz w:val="16"/>
          <w:szCs w:val="16"/>
        </w:rPr>
        <w:t>січня</w:t>
      </w:r>
      <w:r w:rsidRPr="00CF7B7B">
        <w:rPr>
          <w:bCs/>
          <w:kern w:val="36"/>
          <w:sz w:val="16"/>
          <w:szCs w:val="16"/>
          <w:lang w:val="en-US"/>
        </w:rPr>
        <w:t xml:space="preserve"> – </w:t>
      </w:r>
      <w:r w:rsidRPr="00CF7B7B">
        <w:rPr>
          <w:bCs/>
          <w:kern w:val="36"/>
          <w:sz w:val="16"/>
          <w:szCs w:val="16"/>
        </w:rPr>
        <w:t>липня</w:t>
      </w:r>
      <w:r w:rsidRPr="00CF7B7B">
        <w:rPr>
          <w:bCs/>
          <w:kern w:val="36"/>
          <w:sz w:val="16"/>
          <w:szCs w:val="16"/>
          <w:lang w:val="en-US"/>
        </w:rPr>
        <w:t xml:space="preserve"> 2024 </w:t>
      </w:r>
      <w:r w:rsidRPr="00CF7B7B">
        <w:rPr>
          <w:bCs/>
          <w:kern w:val="36"/>
          <w:sz w:val="16"/>
          <w:szCs w:val="16"/>
        </w:rPr>
        <w:t>року</w:t>
      </w:r>
      <w:r w:rsidRPr="00CF7B7B">
        <w:rPr>
          <w:bCs/>
          <w:kern w:val="36"/>
          <w:sz w:val="16"/>
          <w:szCs w:val="16"/>
          <w:lang w:val="en-US"/>
        </w:rPr>
        <w:t xml:space="preserve"> </w:t>
      </w:r>
      <w:r w:rsidRPr="00CF7B7B">
        <w:rPr>
          <w:bCs/>
          <w:kern w:val="36"/>
          <w:sz w:val="16"/>
          <w:szCs w:val="16"/>
        </w:rPr>
        <w:t>до</w:t>
      </w:r>
      <w:r w:rsidRPr="00CF7B7B">
        <w:rPr>
          <w:bCs/>
          <w:kern w:val="36"/>
          <w:sz w:val="16"/>
          <w:szCs w:val="16"/>
          <w:lang w:val="en-US"/>
        </w:rPr>
        <w:t xml:space="preserve"> </w:t>
      </w:r>
      <w:r w:rsidRPr="00CF7B7B">
        <w:rPr>
          <w:bCs/>
          <w:kern w:val="36"/>
          <w:sz w:val="16"/>
          <w:szCs w:val="16"/>
        </w:rPr>
        <w:t>місцевих</w:t>
      </w:r>
      <w:r w:rsidRPr="00CF7B7B">
        <w:rPr>
          <w:bCs/>
          <w:kern w:val="36"/>
          <w:sz w:val="16"/>
          <w:szCs w:val="16"/>
          <w:lang w:val="en-US"/>
        </w:rPr>
        <w:t xml:space="preserve"> </w:t>
      </w:r>
      <w:r w:rsidRPr="00CF7B7B">
        <w:rPr>
          <w:bCs/>
          <w:kern w:val="36"/>
          <w:sz w:val="16"/>
          <w:szCs w:val="16"/>
        </w:rPr>
        <w:t>бюджетів</w:t>
      </w:r>
      <w:r w:rsidRPr="00CF7B7B">
        <w:rPr>
          <w:bCs/>
          <w:kern w:val="36"/>
          <w:sz w:val="16"/>
          <w:szCs w:val="16"/>
          <w:lang w:val="en-US"/>
        </w:rPr>
        <w:t xml:space="preserve"> </w:t>
      </w:r>
      <w:r w:rsidRPr="00CF7B7B">
        <w:rPr>
          <w:bCs/>
          <w:kern w:val="36"/>
          <w:sz w:val="16"/>
          <w:szCs w:val="16"/>
        </w:rPr>
        <w:t>Дніпропетровщини</w:t>
      </w:r>
      <w:r w:rsidRPr="00CF7B7B">
        <w:rPr>
          <w:bCs/>
          <w:kern w:val="36"/>
          <w:sz w:val="16"/>
          <w:szCs w:val="16"/>
          <w:lang w:val="en-US"/>
        </w:rPr>
        <w:t xml:space="preserve">  </w:t>
      </w:r>
      <w:r w:rsidRPr="00CF7B7B">
        <w:rPr>
          <w:bCs/>
          <w:kern w:val="36"/>
          <w:sz w:val="16"/>
          <w:szCs w:val="16"/>
        </w:rPr>
        <w:t>від</w:t>
      </w:r>
      <w:r w:rsidRPr="00CF7B7B">
        <w:rPr>
          <w:bCs/>
          <w:kern w:val="36"/>
          <w:sz w:val="16"/>
          <w:szCs w:val="16"/>
          <w:lang w:val="en-US"/>
        </w:rPr>
        <w:t xml:space="preserve"> </w:t>
      </w:r>
      <w:r w:rsidRPr="00CF7B7B">
        <w:rPr>
          <w:bCs/>
          <w:kern w:val="36"/>
          <w:sz w:val="16"/>
          <w:szCs w:val="16"/>
        </w:rPr>
        <w:t>юридичних</w:t>
      </w:r>
      <w:r w:rsidRPr="00CF7B7B">
        <w:rPr>
          <w:bCs/>
          <w:kern w:val="36"/>
          <w:sz w:val="16"/>
          <w:szCs w:val="16"/>
          <w:lang w:val="en-US"/>
        </w:rPr>
        <w:t xml:space="preserve"> </w:t>
      </w:r>
      <w:r w:rsidRPr="00CF7B7B">
        <w:rPr>
          <w:bCs/>
          <w:kern w:val="36"/>
          <w:sz w:val="16"/>
          <w:szCs w:val="16"/>
        </w:rPr>
        <w:t>осіб</w:t>
      </w:r>
      <w:r w:rsidRPr="00CF7B7B">
        <w:rPr>
          <w:bCs/>
          <w:kern w:val="36"/>
          <w:sz w:val="16"/>
          <w:szCs w:val="16"/>
          <w:lang w:val="en-US"/>
        </w:rPr>
        <w:t xml:space="preserve"> </w:t>
      </w:r>
      <w:r w:rsidRPr="00CF7B7B">
        <w:rPr>
          <w:bCs/>
          <w:kern w:val="36"/>
          <w:sz w:val="16"/>
          <w:szCs w:val="16"/>
        </w:rPr>
        <w:t>надійшло</w:t>
      </w:r>
      <w:r w:rsidRPr="00CF7B7B">
        <w:rPr>
          <w:bCs/>
          <w:kern w:val="36"/>
          <w:sz w:val="16"/>
          <w:szCs w:val="16"/>
          <w:lang w:val="en-US"/>
        </w:rPr>
        <w:t xml:space="preserve"> </w:t>
      </w:r>
      <w:r w:rsidRPr="00CF7B7B">
        <w:rPr>
          <w:bCs/>
          <w:kern w:val="36"/>
          <w:sz w:val="16"/>
          <w:szCs w:val="16"/>
        </w:rPr>
        <w:t>понад</w:t>
      </w:r>
      <w:r w:rsidRPr="00CF7B7B">
        <w:rPr>
          <w:bCs/>
          <w:kern w:val="36"/>
          <w:sz w:val="16"/>
          <w:szCs w:val="16"/>
          <w:lang w:val="en-US"/>
        </w:rPr>
        <w:t xml:space="preserve"> 4,6 </w:t>
      </w:r>
      <w:proofErr w:type="gramStart"/>
      <w:r w:rsidRPr="00CF7B7B">
        <w:rPr>
          <w:bCs/>
          <w:kern w:val="36"/>
          <w:sz w:val="16"/>
          <w:szCs w:val="16"/>
        </w:rPr>
        <w:t>млрд</w:t>
      </w:r>
      <w:proofErr w:type="gramEnd"/>
      <w:r w:rsidRPr="00CF7B7B">
        <w:rPr>
          <w:bCs/>
          <w:kern w:val="36"/>
          <w:sz w:val="16"/>
          <w:szCs w:val="16"/>
          <w:lang w:val="en-US"/>
        </w:rPr>
        <w:t xml:space="preserve"> </w:t>
      </w:r>
      <w:r w:rsidRPr="00CF7B7B">
        <w:rPr>
          <w:bCs/>
          <w:kern w:val="36"/>
          <w:sz w:val="16"/>
          <w:szCs w:val="16"/>
        </w:rPr>
        <w:t>грн</w:t>
      </w:r>
      <w:r w:rsidRPr="00CF7B7B">
        <w:rPr>
          <w:bCs/>
          <w:kern w:val="36"/>
          <w:sz w:val="16"/>
          <w:szCs w:val="16"/>
          <w:lang w:val="en-US"/>
        </w:rPr>
        <w:t xml:space="preserve"> </w:t>
      </w:r>
      <w:r w:rsidRPr="00CF7B7B">
        <w:rPr>
          <w:bCs/>
          <w:kern w:val="36"/>
          <w:sz w:val="16"/>
          <w:szCs w:val="16"/>
        </w:rPr>
        <w:t>плати</w:t>
      </w:r>
      <w:r w:rsidRPr="00CF7B7B">
        <w:rPr>
          <w:bCs/>
          <w:kern w:val="36"/>
          <w:sz w:val="16"/>
          <w:szCs w:val="16"/>
          <w:lang w:val="en-US"/>
        </w:rPr>
        <w:t xml:space="preserve"> </w:t>
      </w:r>
      <w:r w:rsidRPr="00CF7B7B">
        <w:rPr>
          <w:bCs/>
          <w:kern w:val="36"/>
          <w:sz w:val="16"/>
          <w:szCs w:val="16"/>
        </w:rPr>
        <w:t>за</w:t>
      </w:r>
      <w:r w:rsidRPr="00CF7B7B">
        <w:rPr>
          <w:bCs/>
          <w:kern w:val="36"/>
          <w:sz w:val="16"/>
          <w:szCs w:val="16"/>
          <w:lang w:val="en-US"/>
        </w:rPr>
        <w:t xml:space="preserve"> </w:t>
      </w:r>
      <w:r w:rsidRPr="00CF7B7B">
        <w:rPr>
          <w:bCs/>
          <w:kern w:val="36"/>
          <w:sz w:val="16"/>
          <w:szCs w:val="16"/>
        </w:rPr>
        <w:t>землю</w:t>
      </w:r>
      <w:r w:rsidRPr="00CF7B7B">
        <w:rPr>
          <w:bCs/>
          <w:kern w:val="36"/>
          <w:sz w:val="16"/>
          <w:szCs w:val="16"/>
          <w:lang w:val="en-US"/>
        </w:rPr>
        <w:t xml:space="preserve">. </w:t>
      </w:r>
      <w:r w:rsidRPr="00CF7B7B">
        <w:rPr>
          <w:bCs/>
          <w:kern w:val="36"/>
          <w:sz w:val="16"/>
          <w:szCs w:val="16"/>
        </w:rPr>
        <w:t xml:space="preserve">Це більше ніж у аналогічному періоді минулого року на понад 770,7 </w:t>
      </w:r>
      <w:proofErr w:type="gramStart"/>
      <w:r w:rsidRPr="00CF7B7B">
        <w:rPr>
          <w:bCs/>
          <w:kern w:val="36"/>
          <w:sz w:val="16"/>
          <w:szCs w:val="16"/>
        </w:rPr>
        <w:t>млн</w:t>
      </w:r>
      <w:proofErr w:type="gramEnd"/>
      <w:r w:rsidRPr="00CF7B7B">
        <w:rPr>
          <w:bCs/>
          <w:kern w:val="36"/>
          <w:sz w:val="16"/>
          <w:szCs w:val="16"/>
        </w:rPr>
        <w:t xml:space="preserve"> грн, або майже на 20 відсотків.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Нагадуємо, що платник плати за землю має право подавати щомісяця звітну податкову декларацію, що звільняє його від обов'язку подання податкової декларації не </w:t>
      </w:r>
      <w:proofErr w:type="gramStart"/>
      <w:r w:rsidRPr="00CF7B7B">
        <w:rPr>
          <w:bCs/>
          <w:kern w:val="36"/>
          <w:sz w:val="16"/>
          <w:szCs w:val="16"/>
        </w:rPr>
        <w:t>п</w:t>
      </w:r>
      <w:proofErr w:type="gramEnd"/>
      <w:r w:rsidRPr="00CF7B7B">
        <w:rPr>
          <w:bCs/>
          <w:kern w:val="36"/>
          <w:sz w:val="16"/>
          <w:szCs w:val="16"/>
        </w:rPr>
        <w:t xml:space="preserve">ізніше 20 лютого поточного року, протягом 20 календарних днів місяця, що настає за звітним.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За нововідведені земельні ділянки або за новоукладеними договорами оренди землі платник плати за землю подає податкову декларацію протягом 20 календарних днів </w:t>
      </w:r>
      <w:proofErr w:type="gramStart"/>
      <w:r w:rsidRPr="00CF7B7B">
        <w:rPr>
          <w:bCs/>
          <w:kern w:val="36"/>
          <w:sz w:val="16"/>
          <w:szCs w:val="16"/>
        </w:rPr>
        <w:t>м</w:t>
      </w:r>
      <w:proofErr w:type="gramEnd"/>
      <w:r w:rsidRPr="00CF7B7B">
        <w:rPr>
          <w:bCs/>
          <w:kern w:val="36"/>
          <w:sz w:val="16"/>
          <w:szCs w:val="16"/>
        </w:rPr>
        <w:t xml:space="preserve">ісяця, що настає за звітним. </w:t>
      </w:r>
    </w:p>
    <w:p w:rsidR="00D02A1C" w:rsidRPr="00D02A1C" w:rsidRDefault="00D02A1C" w:rsidP="00486A43">
      <w:pPr>
        <w:pStyle w:val="ad"/>
        <w:spacing w:before="0" w:beforeAutospacing="0" w:after="0" w:afterAutospacing="0"/>
        <w:ind w:firstLine="709"/>
        <w:jc w:val="both"/>
        <w:rPr>
          <w:bCs/>
          <w:kern w:val="36"/>
          <w:sz w:val="16"/>
          <w:szCs w:val="16"/>
        </w:rPr>
      </w:pPr>
      <w:proofErr w:type="gramStart"/>
      <w:r w:rsidRPr="00CF7B7B">
        <w:rPr>
          <w:bCs/>
          <w:kern w:val="36"/>
          <w:sz w:val="16"/>
          <w:szCs w:val="16"/>
        </w:rPr>
        <w:t>У</w:t>
      </w:r>
      <w:proofErr w:type="gramEnd"/>
      <w:r w:rsidRPr="00CF7B7B">
        <w:rPr>
          <w:bCs/>
          <w:kern w:val="36"/>
          <w:sz w:val="16"/>
          <w:szCs w:val="16"/>
        </w:rPr>
        <w:t xml:space="preserve"> </w:t>
      </w:r>
      <w:proofErr w:type="gramStart"/>
      <w:r w:rsidRPr="00CF7B7B">
        <w:rPr>
          <w:bCs/>
          <w:kern w:val="36"/>
          <w:sz w:val="16"/>
          <w:szCs w:val="16"/>
        </w:rPr>
        <w:t>раз</w:t>
      </w:r>
      <w:proofErr w:type="gramEnd"/>
      <w:r w:rsidRPr="00CF7B7B">
        <w:rPr>
          <w:bCs/>
          <w:kern w:val="36"/>
          <w:sz w:val="16"/>
          <w:szCs w:val="16"/>
        </w:rPr>
        <w:t>і зміни протягом року об'єкта та/або бази оподаткування платник плати за землю подає податкову декларацію протягом 20 календарних днів місяця, що настає за місяцем, у якому відбулися такі зміни.</w:t>
      </w:r>
      <w:r w:rsidRPr="00D02A1C">
        <w:rPr>
          <w:bCs/>
          <w:kern w:val="36"/>
          <w:sz w:val="16"/>
          <w:szCs w:val="16"/>
        </w:rPr>
        <w:t xml:space="preserve"> </w:t>
      </w:r>
    </w:p>
    <w:p w:rsidR="00D02A1C" w:rsidRPr="00486A43"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D02A1C" w:rsidRPr="00D02A1C"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r w:rsidRPr="00D02A1C">
        <w:rPr>
          <w:rFonts w:ascii="Times New Roman" w:eastAsia="Times New Roman" w:hAnsi="Times New Roman" w:cs="Times New Roman"/>
          <w:b/>
          <w:bCs/>
          <w:kern w:val="36"/>
          <w:sz w:val="16"/>
          <w:szCs w:val="16"/>
          <w:lang w:val="en-US" w:eastAsia="ru-RU"/>
        </w:rPr>
        <w:lastRenderedPageBreak/>
        <w:t>Яким чином через Електронний кабінет ФОПом надсилається заява про застосування спрощеної системи оподаткування?</w:t>
      </w:r>
    </w:p>
    <w:p w:rsidR="00D02A1C" w:rsidRPr="00CF7B7B" w:rsidRDefault="00943872" w:rsidP="00486A43">
      <w:pPr>
        <w:pStyle w:val="ad"/>
        <w:spacing w:before="0" w:beforeAutospacing="0" w:after="0" w:afterAutospacing="0"/>
        <w:ind w:firstLine="709"/>
        <w:jc w:val="both"/>
        <w:rPr>
          <w:bCs/>
          <w:kern w:val="36"/>
          <w:sz w:val="16"/>
          <w:szCs w:val="16"/>
          <w:lang w:val="en-US"/>
        </w:rPr>
      </w:pPr>
      <w:proofErr w:type="gramStart"/>
      <w:r w:rsidRPr="00CF7B7B">
        <w:rPr>
          <w:sz w:val="16"/>
          <w:szCs w:val="16"/>
        </w:rPr>
        <w:t>Відділ</w:t>
      </w:r>
      <w:r w:rsidRPr="00CF7B7B">
        <w:rPr>
          <w:sz w:val="16"/>
          <w:szCs w:val="16"/>
          <w:lang w:val="en-US"/>
        </w:rPr>
        <w:t xml:space="preserve"> </w:t>
      </w:r>
      <w:r w:rsidRPr="00CF7B7B">
        <w:rPr>
          <w:sz w:val="16"/>
          <w:szCs w:val="16"/>
        </w:rPr>
        <w:t>комунікацій</w:t>
      </w:r>
      <w:r w:rsidRPr="00CF7B7B">
        <w:rPr>
          <w:sz w:val="16"/>
          <w:szCs w:val="16"/>
          <w:lang w:val="en-US"/>
        </w:rPr>
        <w:t xml:space="preserve"> </w:t>
      </w:r>
      <w:r w:rsidRPr="00CF7B7B">
        <w:rPr>
          <w:sz w:val="16"/>
          <w:szCs w:val="16"/>
        </w:rPr>
        <w:t>з</w:t>
      </w:r>
      <w:r w:rsidRPr="00CF7B7B">
        <w:rPr>
          <w:sz w:val="16"/>
          <w:szCs w:val="16"/>
          <w:lang w:val="en-US"/>
        </w:rPr>
        <w:t xml:space="preserve"> </w:t>
      </w:r>
      <w:r w:rsidRPr="00CF7B7B">
        <w:rPr>
          <w:sz w:val="16"/>
          <w:szCs w:val="16"/>
        </w:rPr>
        <w:t>громадськістю</w:t>
      </w:r>
      <w:r w:rsidRPr="00CF7B7B">
        <w:rPr>
          <w:sz w:val="16"/>
          <w:szCs w:val="16"/>
          <w:lang w:val="en-US"/>
        </w:rPr>
        <w:t xml:space="preserve"> </w:t>
      </w:r>
      <w:r w:rsidRPr="00CF7B7B">
        <w:rPr>
          <w:sz w:val="16"/>
          <w:szCs w:val="16"/>
        </w:rPr>
        <w:t>управління</w:t>
      </w:r>
      <w:r w:rsidRPr="00CF7B7B">
        <w:rPr>
          <w:sz w:val="16"/>
          <w:szCs w:val="16"/>
          <w:lang w:val="en-US"/>
        </w:rPr>
        <w:t xml:space="preserve"> </w:t>
      </w:r>
      <w:r w:rsidRPr="00CF7B7B">
        <w:rPr>
          <w:sz w:val="16"/>
          <w:szCs w:val="16"/>
        </w:rPr>
        <w:t>інформаційної</w:t>
      </w:r>
      <w:r w:rsidRPr="00CF7B7B">
        <w:rPr>
          <w:sz w:val="16"/>
          <w:szCs w:val="16"/>
          <w:lang w:val="en-US"/>
        </w:rPr>
        <w:t xml:space="preserve"> </w:t>
      </w:r>
      <w:r w:rsidRPr="00CF7B7B">
        <w:rPr>
          <w:sz w:val="16"/>
          <w:szCs w:val="16"/>
        </w:rPr>
        <w:t>взаємодії</w:t>
      </w:r>
      <w:r w:rsidRPr="00CF7B7B">
        <w:rPr>
          <w:sz w:val="16"/>
          <w:szCs w:val="16"/>
          <w:lang w:val="en-US"/>
        </w:rPr>
        <w:t xml:space="preserve"> </w:t>
      </w:r>
      <w:r w:rsidRPr="00CF7B7B">
        <w:rPr>
          <w:sz w:val="16"/>
          <w:szCs w:val="16"/>
        </w:rPr>
        <w:t>Головного</w:t>
      </w:r>
      <w:r w:rsidRPr="00CF7B7B">
        <w:rPr>
          <w:sz w:val="16"/>
          <w:szCs w:val="16"/>
          <w:lang w:val="en-US"/>
        </w:rPr>
        <w:t xml:space="preserve"> </w:t>
      </w:r>
      <w:r w:rsidRPr="00CF7B7B">
        <w:rPr>
          <w:sz w:val="16"/>
          <w:szCs w:val="16"/>
        </w:rPr>
        <w:t>управління</w:t>
      </w:r>
      <w:r w:rsidRPr="00CF7B7B">
        <w:rPr>
          <w:sz w:val="16"/>
          <w:szCs w:val="16"/>
          <w:lang w:val="en-US"/>
        </w:rPr>
        <w:t xml:space="preserve"> </w:t>
      </w:r>
      <w:r w:rsidRPr="00CF7B7B">
        <w:rPr>
          <w:sz w:val="16"/>
          <w:szCs w:val="16"/>
        </w:rPr>
        <w:t>ДПС</w:t>
      </w:r>
      <w:r w:rsidRPr="00CF7B7B">
        <w:rPr>
          <w:sz w:val="16"/>
          <w:szCs w:val="16"/>
          <w:lang w:val="en-US"/>
        </w:rPr>
        <w:t xml:space="preserve"> </w:t>
      </w:r>
      <w:r w:rsidRPr="00CF7B7B">
        <w:rPr>
          <w:sz w:val="16"/>
          <w:szCs w:val="16"/>
        </w:rPr>
        <w:t>у</w:t>
      </w:r>
      <w:r w:rsidRPr="00CF7B7B">
        <w:rPr>
          <w:sz w:val="16"/>
          <w:szCs w:val="16"/>
          <w:lang w:val="en-US"/>
        </w:rPr>
        <w:t xml:space="preserve"> </w:t>
      </w:r>
      <w:r w:rsidRPr="00CF7B7B">
        <w:rPr>
          <w:sz w:val="16"/>
          <w:szCs w:val="16"/>
        </w:rPr>
        <w:t>Дніпропетровській</w:t>
      </w:r>
      <w:r w:rsidRPr="00CF7B7B">
        <w:rPr>
          <w:sz w:val="16"/>
          <w:szCs w:val="16"/>
          <w:lang w:val="en-US"/>
        </w:rPr>
        <w:t xml:space="preserve"> </w:t>
      </w:r>
      <w:r w:rsidRPr="00CF7B7B">
        <w:rPr>
          <w:sz w:val="16"/>
          <w:szCs w:val="16"/>
        </w:rPr>
        <w:t>області</w:t>
      </w:r>
      <w:r w:rsidRPr="00CF7B7B">
        <w:rPr>
          <w:sz w:val="16"/>
          <w:szCs w:val="16"/>
          <w:lang w:val="en-US"/>
        </w:rPr>
        <w:t xml:space="preserve"> (</w:t>
      </w:r>
      <w:r w:rsidRPr="00CF7B7B">
        <w:rPr>
          <w:sz w:val="16"/>
          <w:szCs w:val="16"/>
        </w:rPr>
        <w:t>територія</w:t>
      </w:r>
      <w:r w:rsidRPr="00CF7B7B">
        <w:rPr>
          <w:sz w:val="16"/>
          <w:szCs w:val="16"/>
          <w:lang w:val="en-US"/>
        </w:rPr>
        <w:t xml:space="preserve"> </w:t>
      </w:r>
      <w:r w:rsidRPr="00CF7B7B">
        <w:rPr>
          <w:sz w:val="16"/>
          <w:szCs w:val="16"/>
        </w:rPr>
        <w:t>обслуговування</w:t>
      </w:r>
      <w:r w:rsidRPr="00CF7B7B">
        <w:rPr>
          <w:sz w:val="16"/>
          <w:szCs w:val="16"/>
          <w:lang w:val="en-US"/>
        </w:rPr>
        <w:t>:</w:t>
      </w:r>
      <w:proofErr w:type="gramEnd"/>
      <w:r w:rsidRPr="00CF7B7B">
        <w:rPr>
          <w:sz w:val="16"/>
          <w:szCs w:val="16"/>
          <w:lang w:val="en-US"/>
        </w:rPr>
        <w:t xml:space="preserve"> </w:t>
      </w:r>
      <w:r w:rsidRPr="00CF7B7B">
        <w:rPr>
          <w:sz w:val="16"/>
          <w:szCs w:val="16"/>
        </w:rPr>
        <w:t>Нікопольської</w:t>
      </w:r>
      <w:r w:rsidRPr="00CF7B7B">
        <w:rPr>
          <w:sz w:val="16"/>
          <w:szCs w:val="16"/>
          <w:lang w:val="en-US"/>
        </w:rPr>
        <w:t xml:space="preserve">, </w:t>
      </w:r>
      <w:r w:rsidRPr="00CF7B7B">
        <w:rPr>
          <w:sz w:val="16"/>
          <w:szCs w:val="16"/>
        </w:rPr>
        <w:t>Марганецької</w:t>
      </w:r>
      <w:r w:rsidRPr="00CF7B7B">
        <w:rPr>
          <w:sz w:val="16"/>
          <w:szCs w:val="16"/>
          <w:lang w:val="en-US"/>
        </w:rPr>
        <w:t xml:space="preserve">, </w:t>
      </w:r>
      <w:r w:rsidRPr="00CF7B7B">
        <w:rPr>
          <w:sz w:val="16"/>
          <w:szCs w:val="16"/>
        </w:rPr>
        <w:t>Томаківської</w:t>
      </w:r>
      <w:r w:rsidRPr="00CF7B7B">
        <w:rPr>
          <w:sz w:val="16"/>
          <w:szCs w:val="16"/>
          <w:lang w:val="en-US"/>
        </w:rPr>
        <w:t xml:space="preserve"> </w:t>
      </w:r>
      <w:r w:rsidRPr="00CF7B7B">
        <w:rPr>
          <w:sz w:val="16"/>
          <w:szCs w:val="16"/>
        </w:rPr>
        <w:t>державних</w:t>
      </w:r>
      <w:r w:rsidRPr="00CF7B7B">
        <w:rPr>
          <w:sz w:val="16"/>
          <w:szCs w:val="16"/>
          <w:lang w:val="en-US"/>
        </w:rPr>
        <w:t xml:space="preserve"> </w:t>
      </w:r>
      <w:r w:rsidRPr="00CF7B7B">
        <w:rPr>
          <w:sz w:val="16"/>
          <w:szCs w:val="16"/>
        </w:rPr>
        <w:t>податкових</w:t>
      </w:r>
      <w:r w:rsidRPr="00CF7B7B">
        <w:rPr>
          <w:sz w:val="16"/>
          <w:szCs w:val="16"/>
          <w:lang w:val="en-US"/>
        </w:rPr>
        <w:t xml:space="preserve"> </w:t>
      </w:r>
      <w:r w:rsidRPr="00CF7B7B">
        <w:rPr>
          <w:sz w:val="16"/>
          <w:szCs w:val="16"/>
        </w:rPr>
        <w:t>інспекцій</w:t>
      </w:r>
      <w:r w:rsidRPr="00CF7B7B">
        <w:rPr>
          <w:sz w:val="16"/>
          <w:szCs w:val="16"/>
          <w:lang w:val="en-US"/>
        </w:rPr>
        <w:t xml:space="preserve"> </w:t>
      </w:r>
      <w:r w:rsidRPr="00CF7B7B">
        <w:rPr>
          <w:sz w:val="16"/>
          <w:szCs w:val="16"/>
        </w:rPr>
        <w:t>та</w:t>
      </w:r>
      <w:r w:rsidRPr="00CF7B7B">
        <w:rPr>
          <w:sz w:val="16"/>
          <w:szCs w:val="16"/>
          <w:lang w:val="en-US"/>
        </w:rPr>
        <w:t xml:space="preserve"> </w:t>
      </w:r>
      <w:r w:rsidRPr="00CF7B7B">
        <w:rPr>
          <w:sz w:val="16"/>
          <w:szCs w:val="16"/>
        </w:rPr>
        <w:t>ДПІ</w:t>
      </w:r>
      <w:r w:rsidRPr="00CF7B7B">
        <w:rPr>
          <w:sz w:val="16"/>
          <w:szCs w:val="16"/>
          <w:lang w:val="en-US"/>
        </w:rPr>
        <w:t xml:space="preserve"> </w:t>
      </w:r>
      <w:r w:rsidRPr="00CF7B7B">
        <w:rPr>
          <w:sz w:val="16"/>
          <w:szCs w:val="16"/>
        </w:rPr>
        <w:t>у</w:t>
      </w:r>
      <w:r w:rsidRPr="00CF7B7B">
        <w:rPr>
          <w:sz w:val="16"/>
          <w:szCs w:val="16"/>
          <w:lang w:val="en-US"/>
        </w:rPr>
        <w:t xml:space="preserve"> </w:t>
      </w:r>
      <w:r w:rsidRPr="00CF7B7B">
        <w:rPr>
          <w:sz w:val="16"/>
          <w:szCs w:val="16"/>
        </w:rPr>
        <w:t>м</w:t>
      </w:r>
      <w:proofErr w:type="gramStart"/>
      <w:r w:rsidRPr="00CF7B7B">
        <w:rPr>
          <w:sz w:val="16"/>
          <w:szCs w:val="16"/>
          <w:lang w:val="en-US"/>
        </w:rPr>
        <w:t>.</w:t>
      </w:r>
      <w:r w:rsidRPr="00CF7B7B">
        <w:rPr>
          <w:sz w:val="16"/>
          <w:szCs w:val="16"/>
        </w:rPr>
        <w:t>П</w:t>
      </w:r>
      <w:proofErr w:type="gramEnd"/>
      <w:r w:rsidRPr="00CF7B7B">
        <w:rPr>
          <w:sz w:val="16"/>
          <w:szCs w:val="16"/>
        </w:rPr>
        <w:t>окрові</w:t>
      </w:r>
      <w:r w:rsidRPr="00CF7B7B">
        <w:rPr>
          <w:sz w:val="16"/>
          <w:szCs w:val="16"/>
          <w:lang w:val="en-US"/>
        </w:rPr>
        <w:t xml:space="preserve">) </w:t>
      </w:r>
      <w:r w:rsidR="00D02A1C" w:rsidRPr="00CF7B7B">
        <w:rPr>
          <w:bCs/>
          <w:kern w:val="36"/>
          <w:sz w:val="16"/>
          <w:szCs w:val="16"/>
        </w:rPr>
        <w:t>нагадує</w:t>
      </w:r>
      <w:r w:rsidR="00D02A1C" w:rsidRPr="00CF7B7B">
        <w:rPr>
          <w:bCs/>
          <w:kern w:val="36"/>
          <w:sz w:val="16"/>
          <w:szCs w:val="16"/>
          <w:lang w:val="en-US"/>
        </w:rPr>
        <w:t xml:space="preserve">, </w:t>
      </w:r>
      <w:r w:rsidR="00D02A1C" w:rsidRPr="00CF7B7B">
        <w:rPr>
          <w:bCs/>
          <w:kern w:val="36"/>
          <w:sz w:val="16"/>
          <w:szCs w:val="16"/>
        </w:rPr>
        <w:t>що</w:t>
      </w:r>
      <w:r w:rsidR="00D02A1C" w:rsidRPr="00CF7B7B">
        <w:rPr>
          <w:bCs/>
          <w:kern w:val="36"/>
          <w:sz w:val="16"/>
          <w:szCs w:val="16"/>
          <w:lang w:val="en-US"/>
        </w:rPr>
        <w:t xml:space="preserve"> </w:t>
      </w:r>
      <w:r w:rsidR="00D02A1C" w:rsidRPr="00CF7B7B">
        <w:rPr>
          <w:bCs/>
          <w:kern w:val="36"/>
          <w:sz w:val="16"/>
          <w:szCs w:val="16"/>
        </w:rPr>
        <w:t>відповідно</w:t>
      </w:r>
      <w:r w:rsidR="00D02A1C" w:rsidRPr="00CF7B7B">
        <w:rPr>
          <w:bCs/>
          <w:kern w:val="36"/>
          <w:sz w:val="16"/>
          <w:szCs w:val="16"/>
          <w:lang w:val="en-US"/>
        </w:rPr>
        <w:t xml:space="preserve"> </w:t>
      </w:r>
      <w:r w:rsidR="00D02A1C" w:rsidRPr="00CF7B7B">
        <w:rPr>
          <w:bCs/>
          <w:kern w:val="36"/>
          <w:sz w:val="16"/>
          <w:szCs w:val="16"/>
        </w:rPr>
        <w:t>до</w:t>
      </w:r>
      <w:r w:rsidR="00D02A1C" w:rsidRPr="00CF7B7B">
        <w:rPr>
          <w:bCs/>
          <w:kern w:val="36"/>
          <w:sz w:val="16"/>
          <w:szCs w:val="16"/>
          <w:lang w:val="en-US"/>
        </w:rPr>
        <w:t xml:space="preserve"> </w:t>
      </w:r>
      <w:r w:rsidR="00D02A1C" w:rsidRPr="00CF7B7B">
        <w:rPr>
          <w:bCs/>
          <w:kern w:val="36"/>
          <w:sz w:val="16"/>
          <w:szCs w:val="16"/>
        </w:rPr>
        <w:t>п</w:t>
      </w:r>
      <w:r w:rsidR="00D02A1C" w:rsidRPr="00CF7B7B">
        <w:rPr>
          <w:bCs/>
          <w:kern w:val="36"/>
          <w:sz w:val="16"/>
          <w:szCs w:val="16"/>
          <w:lang w:val="en-US"/>
        </w:rPr>
        <w:t xml:space="preserve">. 298.1 </w:t>
      </w:r>
      <w:r w:rsidR="00D02A1C" w:rsidRPr="00CF7B7B">
        <w:rPr>
          <w:bCs/>
          <w:kern w:val="36"/>
          <w:sz w:val="16"/>
          <w:szCs w:val="16"/>
        </w:rPr>
        <w:t>ст</w:t>
      </w:r>
      <w:r w:rsidR="00D02A1C" w:rsidRPr="00CF7B7B">
        <w:rPr>
          <w:bCs/>
          <w:kern w:val="36"/>
          <w:sz w:val="16"/>
          <w:szCs w:val="16"/>
          <w:lang w:val="en-US"/>
        </w:rPr>
        <w:t xml:space="preserve">. 298 </w:t>
      </w:r>
      <w:r w:rsidR="00D02A1C" w:rsidRPr="00CF7B7B">
        <w:rPr>
          <w:bCs/>
          <w:kern w:val="36"/>
          <w:sz w:val="16"/>
          <w:szCs w:val="16"/>
        </w:rPr>
        <w:t>Податкового</w:t>
      </w:r>
      <w:r w:rsidR="00D02A1C" w:rsidRPr="00CF7B7B">
        <w:rPr>
          <w:bCs/>
          <w:kern w:val="36"/>
          <w:sz w:val="16"/>
          <w:szCs w:val="16"/>
          <w:lang w:val="en-US"/>
        </w:rPr>
        <w:t xml:space="preserve"> </w:t>
      </w:r>
      <w:r w:rsidR="00D02A1C" w:rsidRPr="00CF7B7B">
        <w:rPr>
          <w:bCs/>
          <w:kern w:val="36"/>
          <w:sz w:val="16"/>
          <w:szCs w:val="16"/>
        </w:rPr>
        <w:t>кодексу</w:t>
      </w:r>
      <w:r w:rsidR="00D02A1C" w:rsidRPr="00CF7B7B">
        <w:rPr>
          <w:bCs/>
          <w:kern w:val="36"/>
          <w:sz w:val="16"/>
          <w:szCs w:val="16"/>
          <w:lang w:val="en-US"/>
        </w:rPr>
        <w:t xml:space="preserve"> </w:t>
      </w:r>
      <w:r w:rsidR="00D02A1C" w:rsidRPr="00CF7B7B">
        <w:rPr>
          <w:bCs/>
          <w:kern w:val="36"/>
          <w:sz w:val="16"/>
          <w:szCs w:val="16"/>
        </w:rPr>
        <w:t>України</w:t>
      </w:r>
      <w:r w:rsidR="00D02A1C" w:rsidRPr="00CF7B7B">
        <w:rPr>
          <w:bCs/>
          <w:kern w:val="36"/>
          <w:sz w:val="16"/>
          <w:szCs w:val="16"/>
          <w:lang w:val="en-US"/>
        </w:rPr>
        <w:t xml:space="preserve"> (</w:t>
      </w:r>
      <w:r w:rsidR="00D02A1C" w:rsidRPr="00CF7B7B">
        <w:rPr>
          <w:bCs/>
          <w:kern w:val="36"/>
          <w:sz w:val="16"/>
          <w:szCs w:val="16"/>
        </w:rPr>
        <w:t>далі</w:t>
      </w:r>
      <w:r w:rsidR="00D02A1C" w:rsidRPr="00CF7B7B">
        <w:rPr>
          <w:bCs/>
          <w:kern w:val="36"/>
          <w:sz w:val="16"/>
          <w:szCs w:val="16"/>
          <w:lang w:val="en-US"/>
        </w:rPr>
        <w:t xml:space="preserve"> – </w:t>
      </w:r>
      <w:r w:rsidR="00D02A1C" w:rsidRPr="00CF7B7B">
        <w:rPr>
          <w:bCs/>
          <w:kern w:val="36"/>
          <w:sz w:val="16"/>
          <w:szCs w:val="16"/>
        </w:rPr>
        <w:t>ПКУ</w:t>
      </w:r>
      <w:r w:rsidR="00D02A1C" w:rsidRPr="00CF7B7B">
        <w:rPr>
          <w:bCs/>
          <w:kern w:val="36"/>
          <w:sz w:val="16"/>
          <w:szCs w:val="16"/>
          <w:lang w:val="en-US"/>
        </w:rPr>
        <w:t xml:space="preserve">) </w:t>
      </w:r>
      <w:r w:rsidR="00D02A1C" w:rsidRPr="00CF7B7B">
        <w:rPr>
          <w:bCs/>
          <w:kern w:val="36"/>
          <w:sz w:val="16"/>
          <w:szCs w:val="16"/>
        </w:rPr>
        <w:t>порядок</w:t>
      </w:r>
      <w:r w:rsidR="00D02A1C" w:rsidRPr="00CF7B7B">
        <w:rPr>
          <w:bCs/>
          <w:kern w:val="36"/>
          <w:sz w:val="16"/>
          <w:szCs w:val="16"/>
          <w:lang w:val="en-US"/>
        </w:rPr>
        <w:t xml:space="preserve"> </w:t>
      </w:r>
      <w:r w:rsidR="00D02A1C" w:rsidRPr="00CF7B7B">
        <w:rPr>
          <w:bCs/>
          <w:kern w:val="36"/>
          <w:sz w:val="16"/>
          <w:szCs w:val="16"/>
        </w:rPr>
        <w:t>обрання</w:t>
      </w:r>
      <w:r w:rsidR="00D02A1C" w:rsidRPr="00CF7B7B">
        <w:rPr>
          <w:bCs/>
          <w:kern w:val="36"/>
          <w:sz w:val="16"/>
          <w:szCs w:val="16"/>
          <w:lang w:val="en-US"/>
        </w:rPr>
        <w:t xml:space="preserve"> </w:t>
      </w:r>
      <w:r w:rsidR="00D02A1C" w:rsidRPr="00CF7B7B">
        <w:rPr>
          <w:bCs/>
          <w:kern w:val="36"/>
          <w:sz w:val="16"/>
          <w:szCs w:val="16"/>
        </w:rPr>
        <w:t>або</w:t>
      </w:r>
      <w:r w:rsidR="00D02A1C" w:rsidRPr="00CF7B7B">
        <w:rPr>
          <w:bCs/>
          <w:kern w:val="36"/>
          <w:sz w:val="16"/>
          <w:szCs w:val="16"/>
          <w:lang w:val="en-US"/>
        </w:rPr>
        <w:t xml:space="preserve"> </w:t>
      </w:r>
      <w:r w:rsidR="00D02A1C" w:rsidRPr="00CF7B7B">
        <w:rPr>
          <w:bCs/>
          <w:kern w:val="36"/>
          <w:sz w:val="16"/>
          <w:szCs w:val="16"/>
        </w:rPr>
        <w:t>переходу</w:t>
      </w:r>
      <w:r w:rsidR="00D02A1C" w:rsidRPr="00CF7B7B">
        <w:rPr>
          <w:bCs/>
          <w:kern w:val="36"/>
          <w:sz w:val="16"/>
          <w:szCs w:val="16"/>
          <w:lang w:val="en-US"/>
        </w:rPr>
        <w:t xml:space="preserve"> </w:t>
      </w:r>
      <w:r w:rsidR="00D02A1C" w:rsidRPr="00CF7B7B">
        <w:rPr>
          <w:bCs/>
          <w:kern w:val="36"/>
          <w:sz w:val="16"/>
          <w:szCs w:val="16"/>
        </w:rPr>
        <w:t>на</w:t>
      </w:r>
      <w:r w:rsidR="00D02A1C" w:rsidRPr="00CF7B7B">
        <w:rPr>
          <w:bCs/>
          <w:kern w:val="36"/>
          <w:sz w:val="16"/>
          <w:szCs w:val="16"/>
          <w:lang w:val="en-US"/>
        </w:rPr>
        <w:t xml:space="preserve"> </w:t>
      </w:r>
      <w:r w:rsidR="00D02A1C" w:rsidRPr="00CF7B7B">
        <w:rPr>
          <w:bCs/>
          <w:kern w:val="36"/>
          <w:sz w:val="16"/>
          <w:szCs w:val="16"/>
        </w:rPr>
        <w:t>спрощену</w:t>
      </w:r>
      <w:r w:rsidR="00D02A1C" w:rsidRPr="00CF7B7B">
        <w:rPr>
          <w:bCs/>
          <w:kern w:val="36"/>
          <w:sz w:val="16"/>
          <w:szCs w:val="16"/>
          <w:lang w:val="en-US"/>
        </w:rPr>
        <w:t xml:space="preserve"> </w:t>
      </w:r>
      <w:r w:rsidR="00D02A1C" w:rsidRPr="00CF7B7B">
        <w:rPr>
          <w:bCs/>
          <w:kern w:val="36"/>
          <w:sz w:val="16"/>
          <w:szCs w:val="16"/>
        </w:rPr>
        <w:t>систему</w:t>
      </w:r>
      <w:r w:rsidR="00D02A1C" w:rsidRPr="00CF7B7B">
        <w:rPr>
          <w:bCs/>
          <w:kern w:val="36"/>
          <w:sz w:val="16"/>
          <w:szCs w:val="16"/>
          <w:lang w:val="en-US"/>
        </w:rPr>
        <w:t xml:space="preserve"> </w:t>
      </w:r>
      <w:r w:rsidR="00D02A1C" w:rsidRPr="00CF7B7B">
        <w:rPr>
          <w:bCs/>
          <w:kern w:val="36"/>
          <w:sz w:val="16"/>
          <w:szCs w:val="16"/>
        </w:rPr>
        <w:t>оподаткування</w:t>
      </w:r>
      <w:r w:rsidR="00D02A1C" w:rsidRPr="00CF7B7B">
        <w:rPr>
          <w:bCs/>
          <w:kern w:val="36"/>
          <w:sz w:val="16"/>
          <w:szCs w:val="16"/>
          <w:lang w:val="en-US"/>
        </w:rPr>
        <w:t xml:space="preserve"> </w:t>
      </w:r>
      <w:r w:rsidR="00D02A1C" w:rsidRPr="00CF7B7B">
        <w:rPr>
          <w:bCs/>
          <w:kern w:val="36"/>
          <w:sz w:val="16"/>
          <w:szCs w:val="16"/>
        </w:rPr>
        <w:t>платниками</w:t>
      </w:r>
      <w:r w:rsidR="00D02A1C" w:rsidRPr="00CF7B7B">
        <w:rPr>
          <w:bCs/>
          <w:kern w:val="36"/>
          <w:sz w:val="16"/>
          <w:szCs w:val="16"/>
          <w:lang w:val="en-US"/>
        </w:rPr>
        <w:t xml:space="preserve"> </w:t>
      </w:r>
      <w:r w:rsidR="00D02A1C" w:rsidRPr="00CF7B7B">
        <w:rPr>
          <w:bCs/>
          <w:kern w:val="36"/>
          <w:sz w:val="16"/>
          <w:szCs w:val="16"/>
        </w:rPr>
        <w:t>єдиного</w:t>
      </w:r>
      <w:r w:rsidR="00D02A1C" w:rsidRPr="00CF7B7B">
        <w:rPr>
          <w:bCs/>
          <w:kern w:val="36"/>
          <w:sz w:val="16"/>
          <w:szCs w:val="16"/>
          <w:lang w:val="en-US"/>
        </w:rPr>
        <w:t xml:space="preserve"> </w:t>
      </w:r>
      <w:r w:rsidR="00D02A1C" w:rsidRPr="00CF7B7B">
        <w:rPr>
          <w:bCs/>
          <w:kern w:val="36"/>
          <w:sz w:val="16"/>
          <w:szCs w:val="16"/>
        </w:rPr>
        <w:t>податку</w:t>
      </w:r>
      <w:r w:rsidR="00D02A1C" w:rsidRPr="00CF7B7B">
        <w:rPr>
          <w:bCs/>
          <w:kern w:val="36"/>
          <w:sz w:val="16"/>
          <w:szCs w:val="16"/>
          <w:lang w:val="en-US"/>
        </w:rPr>
        <w:t xml:space="preserve"> </w:t>
      </w:r>
      <w:r w:rsidR="00D02A1C" w:rsidRPr="00CF7B7B">
        <w:rPr>
          <w:bCs/>
          <w:kern w:val="36"/>
          <w:sz w:val="16"/>
          <w:szCs w:val="16"/>
        </w:rPr>
        <w:t>першої</w:t>
      </w:r>
      <w:r w:rsidR="00D02A1C" w:rsidRPr="00CF7B7B">
        <w:rPr>
          <w:bCs/>
          <w:kern w:val="36"/>
          <w:sz w:val="16"/>
          <w:szCs w:val="16"/>
          <w:lang w:val="en-US"/>
        </w:rPr>
        <w:t xml:space="preserve"> – </w:t>
      </w:r>
      <w:r w:rsidR="00D02A1C" w:rsidRPr="00CF7B7B">
        <w:rPr>
          <w:bCs/>
          <w:kern w:val="36"/>
          <w:sz w:val="16"/>
          <w:szCs w:val="16"/>
        </w:rPr>
        <w:t>третьої</w:t>
      </w:r>
      <w:r w:rsidR="00D02A1C" w:rsidRPr="00CF7B7B">
        <w:rPr>
          <w:bCs/>
          <w:kern w:val="36"/>
          <w:sz w:val="16"/>
          <w:szCs w:val="16"/>
          <w:lang w:val="en-US"/>
        </w:rPr>
        <w:t xml:space="preserve"> </w:t>
      </w:r>
      <w:r w:rsidR="00D02A1C" w:rsidRPr="00CF7B7B">
        <w:rPr>
          <w:bCs/>
          <w:kern w:val="36"/>
          <w:sz w:val="16"/>
          <w:szCs w:val="16"/>
        </w:rPr>
        <w:t>груп</w:t>
      </w:r>
      <w:r w:rsidR="00D02A1C" w:rsidRPr="00CF7B7B">
        <w:rPr>
          <w:bCs/>
          <w:kern w:val="36"/>
          <w:sz w:val="16"/>
          <w:szCs w:val="16"/>
          <w:lang w:val="en-US"/>
        </w:rPr>
        <w:t xml:space="preserve"> </w:t>
      </w:r>
      <w:r w:rsidR="00D02A1C" w:rsidRPr="00CF7B7B">
        <w:rPr>
          <w:bCs/>
          <w:kern w:val="36"/>
          <w:sz w:val="16"/>
          <w:szCs w:val="16"/>
        </w:rPr>
        <w:t>здійснюється</w:t>
      </w:r>
      <w:r w:rsidR="00D02A1C" w:rsidRPr="00CF7B7B">
        <w:rPr>
          <w:bCs/>
          <w:kern w:val="36"/>
          <w:sz w:val="16"/>
          <w:szCs w:val="16"/>
          <w:lang w:val="en-US"/>
        </w:rPr>
        <w:t xml:space="preserve"> </w:t>
      </w:r>
      <w:r w:rsidR="00D02A1C" w:rsidRPr="00CF7B7B">
        <w:rPr>
          <w:bCs/>
          <w:kern w:val="36"/>
          <w:sz w:val="16"/>
          <w:szCs w:val="16"/>
        </w:rPr>
        <w:t>відповідно</w:t>
      </w:r>
      <w:r w:rsidR="00D02A1C" w:rsidRPr="00CF7B7B">
        <w:rPr>
          <w:bCs/>
          <w:kern w:val="36"/>
          <w:sz w:val="16"/>
          <w:szCs w:val="16"/>
          <w:lang w:val="en-US"/>
        </w:rPr>
        <w:t xml:space="preserve"> </w:t>
      </w:r>
      <w:r w:rsidR="00D02A1C" w:rsidRPr="00CF7B7B">
        <w:rPr>
          <w:bCs/>
          <w:kern w:val="36"/>
          <w:sz w:val="16"/>
          <w:szCs w:val="16"/>
        </w:rPr>
        <w:t>до</w:t>
      </w:r>
      <w:r w:rsidR="00D02A1C" w:rsidRPr="00CF7B7B">
        <w:rPr>
          <w:bCs/>
          <w:kern w:val="36"/>
          <w:sz w:val="16"/>
          <w:szCs w:val="16"/>
          <w:lang w:val="en-US"/>
        </w:rPr>
        <w:t xml:space="preserve"> </w:t>
      </w:r>
      <w:r w:rsidR="00D02A1C" w:rsidRPr="00CF7B7B">
        <w:rPr>
          <w:bCs/>
          <w:kern w:val="36"/>
          <w:sz w:val="16"/>
          <w:szCs w:val="16"/>
        </w:rPr>
        <w:t>підпунктів</w:t>
      </w:r>
      <w:r w:rsidR="00D02A1C" w:rsidRPr="00CF7B7B">
        <w:rPr>
          <w:bCs/>
          <w:kern w:val="36"/>
          <w:sz w:val="16"/>
          <w:szCs w:val="16"/>
          <w:lang w:val="en-US"/>
        </w:rPr>
        <w:t xml:space="preserve"> 298.1.1 – 298.1.4 </w:t>
      </w:r>
      <w:r w:rsidR="00D02A1C" w:rsidRPr="00CF7B7B">
        <w:rPr>
          <w:bCs/>
          <w:kern w:val="36"/>
          <w:sz w:val="16"/>
          <w:szCs w:val="16"/>
        </w:rPr>
        <w:t>п</w:t>
      </w:r>
      <w:r w:rsidR="00D02A1C" w:rsidRPr="00CF7B7B">
        <w:rPr>
          <w:bCs/>
          <w:kern w:val="36"/>
          <w:sz w:val="16"/>
          <w:szCs w:val="16"/>
          <w:lang w:val="en-US"/>
        </w:rPr>
        <w:t xml:space="preserve">. 298.1 </w:t>
      </w:r>
      <w:r w:rsidR="00D02A1C" w:rsidRPr="00CF7B7B">
        <w:rPr>
          <w:bCs/>
          <w:kern w:val="36"/>
          <w:sz w:val="16"/>
          <w:szCs w:val="16"/>
        </w:rPr>
        <w:t>ст</w:t>
      </w:r>
      <w:r w:rsidR="00D02A1C" w:rsidRPr="00CF7B7B">
        <w:rPr>
          <w:bCs/>
          <w:kern w:val="36"/>
          <w:sz w:val="16"/>
          <w:szCs w:val="16"/>
          <w:lang w:val="en-US"/>
        </w:rPr>
        <w:t xml:space="preserve">. 298 </w:t>
      </w:r>
      <w:r w:rsidR="00D02A1C" w:rsidRPr="00CF7B7B">
        <w:rPr>
          <w:bCs/>
          <w:kern w:val="36"/>
          <w:sz w:val="16"/>
          <w:szCs w:val="16"/>
        </w:rPr>
        <w:t>ПКУ</w:t>
      </w:r>
      <w:r w:rsidR="00D02A1C" w:rsidRPr="00CF7B7B">
        <w:rPr>
          <w:bCs/>
          <w:kern w:val="36"/>
          <w:sz w:val="16"/>
          <w:szCs w:val="16"/>
          <w:lang w:val="en-US"/>
        </w:rPr>
        <w:t xml:space="preserve">. </w:t>
      </w:r>
    </w:p>
    <w:p w:rsidR="00D02A1C" w:rsidRPr="00CF7B7B" w:rsidRDefault="00D02A1C" w:rsidP="00486A43">
      <w:pPr>
        <w:pStyle w:val="ad"/>
        <w:spacing w:before="0" w:beforeAutospacing="0" w:after="0" w:afterAutospacing="0"/>
        <w:ind w:firstLine="709"/>
        <w:jc w:val="both"/>
        <w:rPr>
          <w:bCs/>
          <w:kern w:val="36"/>
          <w:sz w:val="16"/>
          <w:szCs w:val="16"/>
        </w:rPr>
      </w:pPr>
      <w:proofErr w:type="gramStart"/>
      <w:r w:rsidRPr="00CF7B7B">
        <w:rPr>
          <w:bCs/>
          <w:kern w:val="36"/>
          <w:sz w:val="16"/>
          <w:szCs w:val="16"/>
        </w:rPr>
        <w:t>П</w:t>
      </w:r>
      <w:proofErr w:type="gramEnd"/>
      <w:r w:rsidRPr="00CF7B7B">
        <w:rPr>
          <w:bCs/>
          <w:kern w:val="36"/>
          <w:sz w:val="16"/>
          <w:szCs w:val="16"/>
        </w:rPr>
        <w:t xml:space="preserve">ідпунктом 298.1.1 п. 298.1 ст. 298 ПКУ встановлено, що для обрання або переходу на спрощену систему оподаткування суб’єкт господарювання подає до контролюючого органу за місцем податкової адреси заяву про застосування спрощеної системи оподаткування (далі – Заява).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Заява </w:t>
      </w:r>
      <w:proofErr w:type="gramStart"/>
      <w:r w:rsidRPr="00CF7B7B">
        <w:rPr>
          <w:bCs/>
          <w:kern w:val="36"/>
          <w:sz w:val="16"/>
          <w:szCs w:val="16"/>
        </w:rPr>
        <w:t>подається</w:t>
      </w:r>
      <w:proofErr w:type="gramEnd"/>
      <w:r w:rsidRPr="00CF7B7B">
        <w:rPr>
          <w:bCs/>
          <w:kern w:val="36"/>
          <w:sz w:val="16"/>
          <w:szCs w:val="16"/>
        </w:rPr>
        <w:t xml:space="preserve"> за вибором платника податків, якщо інше не передбачено ПКУ, зокрема, засобами електронного зв’язку в електронній формі з дотриманням вимог законів України від 22 травня 2003 року № 851-ІV «Про електронні документи та електронний документообіг» зі змінами та доповненнями (далі – Закон № 851) та від 05 жовтня 2017 року № 2155-VIII «Про електронну ідентифікацію та електронні довірчі послуги» зі змінами та доповненнями (далі – Закон № 2155).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Згідно з абзацом третім п.п. 298.1.4 п. 298.1 ст. 298 ПКУ до поданої Заяви додається розрахунок доходу за попередній календарний </w:t>
      </w:r>
      <w:proofErr w:type="gramStart"/>
      <w:r w:rsidRPr="00CF7B7B">
        <w:rPr>
          <w:bCs/>
          <w:kern w:val="36"/>
          <w:sz w:val="16"/>
          <w:szCs w:val="16"/>
        </w:rPr>
        <w:t>р</w:t>
      </w:r>
      <w:proofErr w:type="gramEnd"/>
      <w:r w:rsidRPr="00CF7B7B">
        <w:rPr>
          <w:bCs/>
          <w:kern w:val="36"/>
          <w:sz w:val="16"/>
          <w:szCs w:val="16"/>
        </w:rPr>
        <w:t xml:space="preserve">ік, який визначається з дотриманням вимог, встановлених главою 1 «Спрощена система оподаткування, обліку та звітності» розд. XIV ПКУ.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Для обрання спрощеної системи оподаткування та ставки єдиного податку, встановленої для четвертої групи, зареєстровані в установленому порядку фізичні особи – </w:t>
      </w:r>
      <w:proofErr w:type="gramStart"/>
      <w:r w:rsidRPr="00CF7B7B">
        <w:rPr>
          <w:bCs/>
          <w:kern w:val="36"/>
          <w:sz w:val="16"/>
          <w:szCs w:val="16"/>
        </w:rPr>
        <w:t>п</w:t>
      </w:r>
      <w:proofErr w:type="gramEnd"/>
      <w:r w:rsidRPr="00CF7B7B">
        <w:rPr>
          <w:bCs/>
          <w:kern w:val="36"/>
          <w:sz w:val="16"/>
          <w:szCs w:val="16"/>
        </w:rPr>
        <w:t xml:space="preserve">ідприємці, відповідно до п.п. 298.8.5 п. 298.8 ст. 298 ПКУ подають Заяву до закінчення місяця, в якому відбулася їх державна реєстрація.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Форми</w:t>
      </w:r>
      <w:proofErr w:type="gramStart"/>
      <w:r w:rsidRPr="00CF7B7B">
        <w:rPr>
          <w:bCs/>
          <w:kern w:val="36"/>
          <w:sz w:val="16"/>
          <w:szCs w:val="16"/>
        </w:rPr>
        <w:t xml:space="preserve"> З</w:t>
      </w:r>
      <w:proofErr w:type="gramEnd"/>
      <w:r w:rsidRPr="00CF7B7B">
        <w:rPr>
          <w:bCs/>
          <w:kern w:val="36"/>
          <w:sz w:val="16"/>
          <w:szCs w:val="16"/>
        </w:rPr>
        <w:t xml:space="preserve">аяви та Розрахунку доходу за попередній календарний рiк, що передує року переходу на спрощену систему оподаткування (далі – Розрахунок) затверджені наказом Міністерства фінансів України від 16.07.2019 № 308.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Електронний документообіг між платником податкі</w:t>
      </w:r>
      <w:proofErr w:type="gramStart"/>
      <w:r w:rsidRPr="00CF7B7B">
        <w:rPr>
          <w:bCs/>
          <w:kern w:val="36"/>
          <w:sz w:val="16"/>
          <w:szCs w:val="16"/>
        </w:rPr>
        <w:t>в</w:t>
      </w:r>
      <w:proofErr w:type="gramEnd"/>
      <w:r w:rsidRPr="00CF7B7B">
        <w:rPr>
          <w:bCs/>
          <w:kern w:val="36"/>
          <w:sz w:val="16"/>
          <w:szCs w:val="16"/>
        </w:rPr>
        <w:t xml:space="preserve"> </w:t>
      </w:r>
      <w:proofErr w:type="gramStart"/>
      <w:r w:rsidRPr="00CF7B7B">
        <w:rPr>
          <w:bCs/>
          <w:kern w:val="36"/>
          <w:sz w:val="16"/>
          <w:szCs w:val="16"/>
        </w:rPr>
        <w:t>та</w:t>
      </w:r>
      <w:proofErr w:type="gramEnd"/>
      <w:r w:rsidRPr="00CF7B7B">
        <w:rPr>
          <w:bCs/>
          <w:kern w:val="36"/>
          <w:sz w:val="16"/>
          <w:szCs w:val="16"/>
        </w:rPr>
        <w:t xml:space="preserve"> контролюючим органом здійснюється відповідно до ПКУ, законів України № 851 та № 2155 без укладення відповідного договору (абзац перший п. 42.6 ст. 42 ПКУ).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Порядок обміну електронними документами платника податкі</w:t>
      </w:r>
      <w:proofErr w:type="gramStart"/>
      <w:r w:rsidRPr="00CF7B7B">
        <w:rPr>
          <w:bCs/>
          <w:kern w:val="36"/>
          <w:sz w:val="16"/>
          <w:szCs w:val="16"/>
        </w:rPr>
        <w:t>в</w:t>
      </w:r>
      <w:proofErr w:type="gramEnd"/>
      <w:r w:rsidRPr="00CF7B7B">
        <w:rPr>
          <w:bCs/>
          <w:kern w:val="36"/>
          <w:sz w:val="16"/>
          <w:szCs w:val="16"/>
        </w:rPr>
        <w:t xml:space="preserve"> </w:t>
      </w:r>
      <w:proofErr w:type="gramStart"/>
      <w:r w:rsidRPr="00CF7B7B">
        <w:rPr>
          <w:bCs/>
          <w:kern w:val="36"/>
          <w:sz w:val="16"/>
          <w:szCs w:val="16"/>
        </w:rPr>
        <w:t>та</w:t>
      </w:r>
      <w:proofErr w:type="gramEnd"/>
      <w:r w:rsidRPr="00CF7B7B">
        <w:rPr>
          <w:bCs/>
          <w:kern w:val="36"/>
          <w:sz w:val="16"/>
          <w:szCs w:val="16"/>
        </w:rPr>
        <w:t xml:space="preserve"> контролюючого органу затверджується центральним органом виконавчої влади, що забезпечує формування та реалізує державну фінансову політику (абзац десятий п. 42.6 ст. 42 ПКУ).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Абзацом першим п. 2 розд. ІІ Порядку обміну електронними документами з контролюючими органами, затвердженого наказом Міністерства фінансів України від 06.06.2017 № 557 зі змінами та доповненнями (далі – Порядок № 557), визначено, що автор електронного документа створює електронні документи у строки та відповідно до порядку, що визначені законодавством для відповідних документів </w:t>
      </w:r>
      <w:proofErr w:type="gramStart"/>
      <w:r w:rsidRPr="00CF7B7B">
        <w:rPr>
          <w:bCs/>
          <w:kern w:val="36"/>
          <w:sz w:val="16"/>
          <w:szCs w:val="16"/>
        </w:rPr>
        <w:t>в</w:t>
      </w:r>
      <w:proofErr w:type="gramEnd"/>
      <w:r w:rsidRPr="00CF7B7B">
        <w:rPr>
          <w:bCs/>
          <w:kern w:val="36"/>
          <w:sz w:val="16"/>
          <w:szCs w:val="16"/>
        </w:rPr>
        <w:t xml:space="preserve"> електронній та паперовій формі, із зазначенням усіх обов’язкових реквізитів та з використанням засобу кваліфікованого електронного </w:t>
      </w:r>
      <w:proofErr w:type="gramStart"/>
      <w:r w:rsidRPr="00CF7B7B">
        <w:rPr>
          <w:bCs/>
          <w:kern w:val="36"/>
          <w:sz w:val="16"/>
          <w:szCs w:val="16"/>
        </w:rPr>
        <w:t>п</w:t>
      </w:r>
      <w:proofErr w:type="gramEnd"/>
      <w:r w:rsidRPr="00CF7B7B">
        <w:rPr>
          <w:bCs/>
          <w:kern w:val="36"/>
          <w:sz w:val="16"/>
          <w:szCs w:val="16"/>
        </w:rPr>
        <w:t xml:space="preserve">ідпису та печатки (за наявності), керуючись Порядком № 557.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Абзацом першим п. 42 прим. 1.2 ст. 42 прим. 1 ПКУ визначено, що Електронний кабінет забезпечує можливість реалізації платниками податків прав та обов’язків, визначених ПКУ та іншими законами, контроль за дотриманням яких покладено на контролюючі органи, та нормативно-правовими актами, прийнятими на </w:t>
      </w:r>
      <w:proofErr w:type="gramStart"/>
      <w:r w:rsidRPr="00CF7B7B">
        <w:rPr>
          <w:bCs/>
          <w:kern w:val="36"/>
          <w:sz w:val="16"/>
          <w:szCs w:val="16"/>
        </w:rPr>
        <w:t>п</w:t>
      </w:r>
      <w:proofErr w:type="gramEnd"/>
      <w:r w:rsidRPr="00CF7B7B">
        <w:rPr>
          <w:bCs/>
          <w:kern w:val="36"/>
          <w:sz w:val="16"/>
          <w:szCs w:val="16"/>
        </w:rPr>
        <w:t xml:space="preserve">ідставі та на виконання ПКУ та інших законів, контроль за дотриманням яких покладено на контролюючі органи.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Вхід до Електронного кабі</w:t>
      </w:r>
      <w:proofErr w:type="gramStart"/>
      <w:r w:rsidRPr="00CF7B7B">
        <w:rPr>
          <w:bCs/>
          <w:kern w:val="36"/>
          <w:sz w:val="16"/>
          <w:szCs w:val="16"/>
        </w:rPr>
        <w:t>нету</w:t>
      </w:r>
      <w:proofErr w:type="gramEnd"/>
      <w:r w:rsidRPr="00CF7B7B">
        <w:rPr>
          <w:bCs/>
          <w:kern w:val="36"/>
          <w:sz w:val="16"/>
          <w:szCs w:val="16"/>
        </w:rPr>
        <w:t xml:space="preserve"> здійснюється за адресою: http://cabinet.tax.gov.ua, а також через офіційний вебпортал ДПС.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Робота у приватній частині Електронного кабінету здійснюється з використанням кваліфікованого електронного </w:t>
      </w:r>
      <w:proofErr w:type="gramStart"/>
      <w:r w:rsidRPr="00CF7B7B">
        <w:rPr>
          <w:bCs/>
          <w:kern w:val="36"/>
          <w:sz w:val="16"/>
          <w:szCs w:val="16"/>
        </w:rPr>
        <w:t>п</w:t>
      </w:r>
      <w:proofErr w:type="gramEnd"/>
      <w:r w:rsidRPr="00CF7B7B">
        <w:rPr>
          <w:bCs/>
          <w:kern w:val="36"/>
          <w:sz w:val="16"/>
          <w:szCs w:val="16"/>
        </w:rPr>
        <w:t xml:space="preserve">ідпису, отриманого у будь-якого Кваліфікованого надавача електронних довірчих послуг.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Для надіслання Заяви фізичною особою – </w:t>
      </w:r>
      <w:proofErr w:type="gramStart"/>
      <w:r w:rsidRPr="00CF7B7B">
        <w:rPr>
          <w:bCs/>
          <w:kern w:val="36"/>
          <w:sz w:val="16"/>
          <w:szCs w:val="16"/>
        </w:rPr>
        <w:t>п</w:t>
      </w:r>
      <w:proofErr w:type="gramEnd"/>
      <w:r w:rsidRPr="00CF7B7B">
        <w:rPr>
          <w:bCs/>
          <w:kern w:val="36"/>
          <w:sz w:val="16"/>
          <w:szCs w:val="16"/>
        </w:rPr>
        <w:t xml:space="preserve">ідприємцем в меню «Введення звітності» приватної частини Електронного кабінету обирається рік та місяць, в якому створюється Заява, та з переліку електронних форм обирається Заява за формою F0102003. При цьому за замовчуванням встановлюється орган ДПС за </w:t>
      </w:r>
      <w:proofErr w:type="gramStart"/>
      <w:r w:rsidRPr="00CF7B7B">
        <w:rPr>
          <w:bCs/>
          <w:kern w:val="36"/>
          <w:sz w:val="16"/>
          <w:szCs w:val="16"/>
        </w:rPr>
        <w:t>м</w:t>
      </w:r>
      <w:proofErr w:type="gramEnd"/>
      <w:r w:rsidRPr="00CF7B7B">
        <w:rPr>
          <w:bCs/>
          <w:kern w:val="36"/>
          <w:sz w:val="16"/>
          <w:szCs w:val="16"/>
        </w:rPr>
        <w:t xml:space="preserve">ісцем основної реєстрації.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У запропонованій формі Заяви необхідно заповнити відповідні поля електронного документу, </w:t>
      </w:r>
      <w:proofErr w:type="gramStart"/>
      <w:r w:rsidRPr="00CF7B7B">
        <w:rPr>
          <w:bCs/>
          <w:kern w:val="36"/>
          <w:sz w:val="16"/>
          <w:szCs w:val="16"/>
        </w:rPr>
        <w:t>п</w:t>
      </w:r>
      <w:proofErr w:type="gramEnd"/>
      <w:r w:rsidRPr="00CF7B7B">
        <w:rPr>
          <w:bCs/>
          <w:kern w:val="36"/>
          <w:sz w:val="16"/>
          <w:szCs w:val="16"/>
        </w:rPr>
        <w:t xml:space="preserve">ідписати та надіслати, при цьому реєстраційні дані платника податків заповнюються автоматично.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У разі переходу фізичної особи – підприємця на спрощену систему оподаткування (перша-третя група платників єдиного податку) додатково до</w:t>
      </w:r>
      <w:proofErr w:type="gramStart"/>
      <w:r w:rsidRPr="00CF7B7B">
        <w:rPr>
          <w:bCs/>
          <w:kern w:val="36"/>
          <w:sz w:val="16"/>
          <w:szCs w:val="16"/>
        </w:rPr>
        <w:t xml:space="preserve"> З</w:t>
      </w:r>
      <w:proofErr w:type="gramEnd"/>
      <w:r w:rsidRPr="00CF7B7B">
        <w:rPr>
          <w:bCs/>
          <w:kern w:val="36"/>
          <w:sz w:val="16"/>
          <w:szCs w:val="16"/>
        </w:rPr>
        <w:t xml:space="preserve">аяви подається Розрахунок. Для цього платник у вкладці «Додатки» обирає опцію «Додати» Розрахунок за формою F0102103 та заповнює обов’язкові поля. </w:t>
      </w:r>
    </w:p>
    <w:p w:rsidR="00D02A1C" w:rsidRPr="00CF7B7B" w:rsidRDefault="00D02A1C" w:rsidP="00486A43">
      <w:pPr>
        <w:pStyle w:val="ad"/>
        <w:spacing w:before="0" w:beforeAutospacing="0" w:after="0" w:afterAutospacing="0"/>
        <w:ind w:firstLine="709"/>
        <w:jc w:val="both"/>
        <w:rPr>
          <w:bCs/>
          <w:kern w:val="36"/>
          <w:sz w:val="16"/>
          <w:szCs w:val="16"/>
        </w:rPr>
      </w:pPr>
      <w:proofErr w:type="gramStart"/>
      <w:r w:rsidRPr="00CF7B7B">
        <w:rPr>
          <w:bCs/>
          <w:kern w:val="36"/>
          <w:sz w:val="16"/>
          <w:szCs w:val="16"/>
        </w:rPr>
        <w:t>Перша квитанція надсилається автору електронного документа протягом двох годин з часу його отримання контролюючим органом, в іншому разі – протягом перших двох годин наступного операційного дня (абзац перший п. 8 розд.</w:t>
      </w:r>
      <w:proofErr w:type="gramEnd"/>
      <w:r w:rsidRPr="00CF7B7B">
        <w:rPr>
          <w:bCs/>
          <w:kern w:val="36"/>
          <w:sz w:val="16"/>
          <w:szCs w:val="16"/>
        </w:rPr>
        <w:t xml:space="preserve"> ІІ </w:t>
      </w:r>
      <w:proofErr w:type="gramStart"/>
      <w:r w:rsidRPr="00CF7B7B">
        <w:rPr>
          <w:bCs/>
          <w:kern w:val="36"/>
          <w:sz w:val="16"/>
          <w:szCs w:val="16"/>
        </w:rPr>
        <w:t xml:space="preserve">Порядку № 557). </w:t>
      </w:r>
      <w:proofErr w:type="gramEnd"/>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Пунктом 9 розд. ІІ Порядку № 557 визначено, що не </w:t>
      </w:r>
      <w:proofErr w:type="gramStart"/>
      <w:r w:rsidRPr="00CF7B7B">
        <w:rPr>
          <w:bCs/>
          <w:kern w:val="36"/>
          <w:sz w:val="16"/>
          <w:szCs w:val="16"/>
        </w:rPr>
        <w:t>п</w:t>
      </w:r>
      <w:proofErr w:type="gramEnd"/>
      <w:r w:rsidRPr="00CF7B7B">
        <w:rPr>
          <w:bCs/>
          <w:kern w:val="36"/>
          <w:sz w:val="16"/>
          <w:szCs w:val="16"/>
        </w:rPr>
        <w:t xml:space="preserve">ізніше наступного робочого дня з моменту формування першої квитанції, якщо інше не встановлено нормативно-правовими актами та Порядком № 557, формується друга квитанція. </w:t>
      </w:r>
    </w:p>
    <w:p w:rsidR="00D02A1C" w:rsidRPr="00CF7B7B"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 xml:space="preserve">Друга квитанція є </w:t>
      </w:r>
      <w:proofErr w:type="gramStart"/>
      <w:r w:rsidRPr="00CF7B7B">
        <w:rPr>
          <w:bCs/>
          <w:kern w:val="36"/>
          <w:sz w:val="16"/>
          <w:szCs w:val="16"/>
        </w:rPr>
        <w:t>п</w:t>
      </w:r>
      <w:proofErr w:type="gramEnd"/>
      <w:r w:rsidRPr="00CF7B7B">
        <w:rPr>
          <w:bCs/>
          <w:kern w:val="36"/>
          <w:sz w:val="16"/>
          <w:szCs w:val="16"/>
        </w:rPr>
        <w:t xml:space="preserve">ідтвердженням про прийняття (реєстрацію) або повідомленням про неприйняття в контролюючому органі електронного документа. В другій квитанції зазначаються реквізити прийнятого (зареєстрованого) або неприйнятого (із зазначенням причини) електронного документа, результати обробки в контролюючому органі (дата та час прийняття (реєстрації) або неприйняття, реєстраційний номер, дані про автора та </w:t>
      </w:r>
      <w:proofErr w:type="gramStart"/>
      <w:r w:rsidRPr="00CF7B7B">
        <w:rPr>
          <w:bCs/>
          <w:kern w:val="36"/>
          <w:sz w:val="16"/>
          <w:szCs w:val="16"/>
        </w:rPr>
        <w:t>п</w:t>
      </w:r>
      <w:proofErr w:type="gramEnd"/>
      <w:r w:rsidRPr="00CF7B7B">
        <w:rPr>
          <w:bCs/>
          <w:kern w:val="36"/>
          <w:sz w:val="16"/>
          <w:szCs w:val="16"/>
        </w:rPr>
        <w:t xml:space="preserve">ідписувача (підписувачів) електронного документа та автора квитанції. </w:t>
      </w:r>
    </w:p>
    <w:p w:rsidR="00D02A1C" w:rsidRPr="00CF7B7B" w:rsidRDefault="00D02A1C" w:rsidP="00486A43">
      <w:pPr>
        <w:pStyle w:val="ad"/>
        <w:spacing w:before="0" w:beforeAutospacing="0" w:after="0" w:afterAutospacing="0"/>
        <w:ind w:firstLine="709"/>
        <w:jc w:val="both"/>
        <w:rPr>
          <w:bCs/>
          <w:kern w:val="36"/>
          <w:sz w:val="16"/>
          <w:szCs w:val="16"/>
        </w:rPr>
      </w:pPr>
      <w:proofErr w:type="gramStart"/>
      <w:r w:rsidRPr="00CF7B7B">
        <w:rPr>
          <w:bCs/>
          <w:kern w:val="36"/>
          <w:sz w:val="16"/>
          <w:szCs w:val="16"/>
        </w:rPr>
        <w:t>У разі наявності другої квитанції про прийняття електронного документа датою та часом прийняття (реєстрації) електронного документа контролюючим органом вважаються дата та час, зафіксовані у першій квитанції (п. 11 розд.</w:t>
      </w:r>
      <w:proofErr w:type="gramEnd"/>
      <w:r w:rsidRPr="00CF7B7B">
        <w:rPr>
          <w:bCs/>
          <w:kern w:val="36"/>
          <w:sz w:val="16"/>
          <w:szCs w:val="16"/>
        </w:rPr>
        <w:t xml:space="preserve"> ІІ </w:t>
      </w:r>
      <w:proofErr w:type="gramStart"/>
      <w:r w:rsidRPr="00CF7B7B">
        <w:rPr>
          <w:bCs/>
          <w:kern w:val="36"/>
          <w:sz w:val="16"/>
          <w:szCs w:val="16"/>
        </w:rPr>
        <w:t xml:space="preserve">Порядку № 557). </w:t>
      </w:r>
      <w:proofErr w:type="gramEnd"/>
    </w:p>
    <w:p w:rsidR="00D02A1C" w:rsidRPr="00D02A1C" w:rsidRDefault="00D02A1C" w:rsidP="00486A43">
      <w:pPr>
        <w:pStyle w:val="ad"/>
        <w:spacing w:before="0" w:beforeAutospacing="0" w:after="0" w:afterAutospacing="0"/>
        <w:ind w:firstLine="709"/>
        <w:jc w:val="both"/>
        <w:rPr>
          <w:bCs/>
          <w:kern w:val="36"/>
          <w:sz w:val="16"/>
          <w:szCs w:val="16"/>
        </w:rPr>
      </w:pPr>
      <w:r w:rsidRPr="00CF7B7B">
        <w:rPr>
          <w:bCs/>
          <w:kern w:val="36"/>
          <w:sz w:val="16"/>
          <w:szCs w:val="16"/>
        </w:rPr>
        <w:t>Разом з тим повідомляємо, що вкладка «Вхідні документи» меню «Вхідні/вихідні документи» надає доступ до квитанції № 2 щодо приймання та обробки</w:t>
      </w:r>
      <w:proofErr w:type="gramStart"/>
      <w:r w:rsidRPr="00CF7B7B">
        <w:rPr>
          <w:bCs/>
          <w:kern w:val="36"/>
          <w:sz w:val="16"/>
          <w:szCs w:val="16"/>
        </w:rPr>
        <w:t xml:space="preserve"> З</w:t>
      </w:r>
      <w:proofErr w:type="gramEnd"/>
      <w:r w:rsidRPr="00CF7B7B">
        <w:rPr>
          <w:bCs/>
          <w:kern w:val="36"/>
          <w:sz w:val="16"/>
          <w:szCs w:val="16"/>
        </w:rPr>
        <w:t>аяви, надісланої користувачу Електронного кабінету.</w:t>
      </w:r>
      <w:r w:rsidRPr="00D02A1C">
        <w:rPr>
          <w:bCs/>
          <w:kern w:val="36"/>
          <w:sz w:val="16"/>
          <w:szCs w:val="16"/>
        </w:rPr>
        <w:t xml:space="preserve"> </w:t>
      </w:r>
    </w:p>
    <w:p w:rsidR="00D02A1C" w:rsidRPr="00486A43"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D02A1C" w:rsidRPr="00D02A1C"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roofErr w:type="gramStart"/>
      <w:r w:rsidRPr="00D02A1C">
        <w:rPr>
          <w:rFonts w:ascii="Times New Roman" w:eastAsia="Times New Roman" w:hAnsi="Times New Roman" w:cs="Times New Roman"/>
          <w:b/>
          <w:bCs/>
          <w:kern w:val="36"/>
          <w:sz w:val="16"/>
          <w:szCs w:val="16"/>
          <w:lang w:val="en-US" w:eastAsia="ru-RU"/>
        </w:rPr>
        <w:t>З</w:t>
      </w:r>
      <w:proofErr w:type="gramEnd"/>
      <w:r w:rsidRPr="00D02A1C">
        <w:rPr>
          <w:rFonts w:ascii="Times New Roman" w:eastAsia="Times New Roman" w:hAnsi="Times New Roman" w:cs="Times New Roman"/>
          <w:b/>
          <w:bCs/>
          <w:kern w:val="36"/>
          <w:sz w:val="16"/>
          <w:szCs w:val="16"/>
          <w:lang w:val="en-US" w:eastAsia="ru-RU"/>
        </w:rPr>
        <w:t xml:space="preserve"> вироблених товарів до загального фонду держбюджету від платників Дніпропетровщини надійшло понад 215,6 млн грн акцизного податку</w:t>
      </w:r>
    </w:p>
    <w:p w:rsidR="00D02A1C" w:rsidRPr="00302A5F" w:rsidRDefault="00D02A1C" w:rsidP="00943872">
      <w:pPr>
        <w:pStyle w:val="ad"/>
        <w:spacing w:before="0" w:beforeAutospacing="0" w:after="0" w:afterAutospacing="0"/>
        <w:ind w:firstLine="709"/>
        <w:jc w:val="both"/>
        <w:rPr>
          <w:bCs/>
          <w:kern w:val="36"/>
          <w:sz w:val="16"/>
          <w:szCs w:val="16"/>
        </w:rPr>
      </w:pPr>
      <w:proofErr w:type="gramStart"/>
      <w:r w:rsidRPr="00302A5F">
        <w:rPr>
          <w:bCs/>
          <w:kern w:val="36"/>
          <w:sz w:val="16"/>
          <w:szCs w:val="16"/>
        </w:rPr>
        <w:t>З</w:t>
      </w:r>
      <w:proofErr w:type="gramEnd"/>
      <w:r w:rsidRPr="00302A5F">
        <w:rPr>
          <w:bCs/>
          <w:kern w:val="36"/>
          <w:sz w:val="16"/>
          <w:szCs w:val="16"/>
        </w:rPr>
        <w:t xml:space="preserve"> початку поточного року до загального фонду державного бюджету від платників Дніпропетровщини за операціями з виробленими товарами надійшло понад 215,6 млн грн акцизного податку. У порівнянні з січнем – серпнем 2023 року сума надходжень збільшилась на понад 49,8 </w:t>
      </w:r>
      <w:proofErr w:type="gramStart"/>
      <w:r w:rsidRPr="00302A5F">
        <w:rPr>
          <w:bCs/>
          <w:kern w:val="36"/>
          <w:sz w:val="16"/>
          <w:szCs w:val="16"/>
        </w:rPr>
        <w:t>млн</w:t>
      </w:r>
      <w:proofErr w:type="gramEnd"/>
      <w:r w:rsidRPr="00302A5F">
        <w:rPr>
          <w:bCs/>
          <w:kern w:val="36"/>
          <w:sz w:val="16"/>
          <w:szCs w:val="16"/>
        </w:rPr>
        <w:t xml:space="preserve"> грн, або на 30,1 відсотків. Про це повідомила в. о. начальника Головного управління ДПС у Дніпропетровській області Наталя Федаш. </w:t>
      </w:r>
    </w:p>
    <w:p w:rsidR="00D02A1C" w:rsidRPr="00302A5F" w:rsidRDefault="00D02A1C" w:rsidP="00943872">
      <w:pPr>
        <w:pStyle w:val="ad"/>
        <w:spacing w:before="0" w:beforeAutospacing="0" w:after="0" w:afterAutospacing="0"/>
        <w:ind w:firstLine="709"/>
        <w:jc w:val="both"/>
        <w:rPr>
          <w:bCs/>
          <w:kern w:val="36"/>
          <w:sz w:val="16"/>
          <w:szCs w:val="16"/>
        </w:rPr>
      </w:pPr>
      <w:proofErr w:type="gramStart"/>
      <w:r w:rsidRPr="00302A5F">
        <w:rPr>
          <w:bCs/>
          <w:kern w:val="36"/>
          <w:sz w:val="16"/>
          <w:szCs w:val="16"/>
        </w:rPr>
        <w:t xml:space="preserve">Очільниця податкової служби регіону подякувала платникам за своєчасне виконання своїх податкових обов’язків та нагадала, що з 27 липня 2024 року набрав чинності Закон України від 18 червня 2024 року № 3817-ІХ «Про державне регулювання </w:t>
      </w:r>
      <w:r w:rsidRPr="00302A5F">
        <w:rPr>
          <w:bCs/>
          <w:kern w:val="36"/>
          <w:sz w:val="16"/>
          <w:szCs w:val="16"/>
        </w:rPr>
        <w:lastRenderedPageBreak/>
        <w:t>виробництва і обігу спирту етилового, спиртових дистилятів, біоетанолу, алкогольних напоїв, тютюнових виробів, тютюнової сировини</w:t>
      </w:r>
      <w:proofErr w:type="gramEnd"/>
      <w:r w:rsidRPr="00302A5F">
        <w:rPr>
          <w:bCs/>
          <w:kern w:val="36"/>
          <w:sz w:val="16"/>
          <w:szCs w:val="16"/>
        </w:rPr>
        <w:t xml:space="preserve">, </w:t>
      </w:r>
      <w:proofErr w:type="gramStart"/>
      <w:r w:rsidRPr="00302A5F">
        <w:rPr>
          <w:bCs/>
          <w:kern w:val="36"/>
          <w:sz w:val="16"/>
          <w:szCs w:val="16"/>
        </w:rPr>
        <w:t>р</w:t>
      </w:r>
      <w:proofErr w:type="gramEnd"/>
      <w:r w:rsidRPr="00302A5F">
        <w:rPr>
          <w:bCs/>
          <w:kern w:val="36"/>
          <w:sz w:val="16"/>
          <w:szCs w:val="16"/>
        </w:rPr>
        <w:t xml:space="preserve">ідин, що використовуються в електронних сигаретах, та пального» (далі – Закон № 3817). </w:t>
      </w:r>
    </w:p>
    <w:p w:rsidR="00D02A1C" w:rsidRPr="00943872" w:rsidRDefault="00D02A1C" w:rsidP="00943872">
      <w:pPr>
        <w:pStyle w:val="ad"/>
        <w:spacing w:before="0" w:beforeAutospacing="0" w:after="0" w:afterAutospacing="0"/>
        <w:ind w:firstLine="709"/>
        <w:jc w:val="both"/>
        <w:rPr>
          <w:bCs/>
          <w:kern w:val="36"/>
          <w:sz w:val="16"/>
          <w:szCs w:val="16"/>
        </w:rPr>
      </w:pPr>
      <w:r w:rsidRPr="00302A5F">
        <w:rPr>
          <w:bCs/>
          <w:kern w:val="36"/>
          <w:sz w:val="16"/>
          <w:szCs w:val="16"/>
        </w:rPr>
        <w:t xml:space="preserve">Наталя Федаш звернула увагу, що з 01 січня 2025 року втрачає чинність Закон України від 19 грудня 1995 року № 481/95-BP «Про державне регулювання виробництва і обігу спирту етилового, спиртових дистилятів, алкогольних напоїв, тютюнових виробів, </w:t>
      </w:r>
      <w:proofErr w:type="gramStart"/>
      <w:r w:rsidRPr="00302A5F">
        <w:rPr>
          <w:bCs/>
          <w:kern w:val="36"/>
          <w:sz w:val="16"/>
          <w:szCs w:val="16"/>
        </w:rPr>
        <w:t>р</w:t>
      </w:r>
      <w:proofErr w:type="gramEnd"/>
      <w:r w:rsidRPr="00302A5F">
        <w:rPr>
          <w:bCs/>
          <w:kern w:val="36"/>
          <w:sz w:val="16"/>
          <w:szCs w:val="16"/>
        </w:rPr>
        <w:t>ідин, що використовуються в електронних сигаретах, та пального» із змінами (далі – Закон № 481). Положення Закону № 481 до дня втрати ним чинності застосовуються в частині, що не суперечить положенням Закону № 3817.</w:t>
      </w:r>
      <w:r w:rsidRPr="00943872">
        <w:rPr>
          <w:bCs/>
          <w:kern w:val="36"/>
          <w:sz w:val="16"/>
          <w:szCs w:val="16"/>
        </w:rPr>
        <w:t xml:space="preserve"> </w:t>
      </w:r>
    </w:p>
    <w:p w:rsidR="00D02A1C" w:rsidRPr="00486A43"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D02A1C" w:rsidRPr="00D02A1C"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r w:rsidRPr="00D02A1C">
        <w:rPr>
          <w:rFonts w:ascii="Times New Roman" w:eastAsia="Times New Roman" w:hAnsi="Times New Roman" w:cs="Times New Roman"/>
          <w:b/>
          <w:bCs/>
          <w:kern w:val="36"/>
          <w:sz w:val="16"/>
          <w:szCs w:val="16"/>
          <w:lang w:val="en-US" w:eastAsia="ru-RU"/>
        </w:rPr>
        <w:t xml:space="preserve">ДПС та </w:t>
      </w:r>
      <w:proofErr w:type="gramStart"/>
      <w:r w:rsidRPr="00D02A1C">
        <w:rPr>
          <w:rFonts w:ascii="Times New Roman" w:eastAsia="Times New Roman" w:hAnsi="Times New Roman" w:cs="Times New Roman"/>
          <w:b/>
          <w:bCs/>
          <w:kern w:val="36"/>
          <w:sz w:val="16"/>
          <w:szCs w:val="16"/>
          <w:lang w:val="en-US" w:eastAsia="ru-RU"/>
        </w:rPr>
        <w:t>ОТД</w:t>
      </w:r>
      <w:proofErr w:type="gramEnd"/>
      <w:r w:rsidRPr="00D02A1C">
        <w:rPr>
          <w:rFonts w:ascii="Times New Roman" w:eastAsia="Times New Roman" w:hAnsi="Times New Roman" w:cs="Times New Roman"/>
          <w:b/>
          <w:bCs/>
          <w:kern w:val="36"/>
          <w:sz w:val="16"/>
          <w:szCs w:val="16"/>
          <w:lang w:val="en-US" w:eastAsia="ru-RU"/>
        </w:rPr>
        <w:t xml:space="preserve"> Департаменту казначейства США продовжують реалізацію спільних проєктів</w:t>
      </w:r>
    </w:p>
    <w:p w:rsidR="00D02A1C" w:rsidRPr="00D02A1C" w:rsidRDefault="00D02A1C" w:rsidP="00486A43">
      <w:pPr>
        <w:pStyle w:val="ad"/>
        <w:spacing w:before="0" w:beforeAutospacing="0" w:after="0" w:afterAutospacing="0"/>
        <w:ind w:firstLine="709"/>
        <w:jc w:val="both"/>
        <w:rPr>
          <w:bCs/>
          <w:kern w:val="36"/>
          <w:sz w:val="16"/>
          <w:szCs w:val="16"/>
        </w:rPr>
      </w:pPr>
      <w:r w:rsidRPr="00D02A1C">
        <w:rPr>
          <w:bCs/>
          <w:kern w:val="36"/>
          <w:sz w:val="16"/>
          <w:szCs w:val="16"/>
        </w:rPr>
        <w:t xml:space="preserve">Державна податкова служба України та Офіс технічної допомоги Департаменту казначейства США продовжують реалізацію спільних проєктів </w:t>
      </w:r>
      <w:proofErr w:type="gramStart"/>
      <w:r w:rsidRPr="00D02A1C">
        <w:rPr>
          <w:bCs/>
          <w:kern w:val="36"/>
          <w:sz w:val="16"/>
          <w:szCs w:val="16"/>
        </w:rPr>
        <w:t>у</w:t>
      </w:r>
      <w:proofErr w:type="gramEnd"/>
      <w:r w:rsidRPr="00D02A1C">
        <w:rPr>
          <w:bCs/>
          <w:kern w:val="36"/>
          <w:sz w:val="16"/>
          <w:szCs w:val="16"/>
        </w:rPr>
        <w:t xml:space="preserve"> рамках затвердженого Робочого плану на 2022 – 2024 роки. Розпочато 5-денне навчання для структурних </w:t>
      </w:r>
      <w:proofErr w:type="gramStart"/>
      <w:r w:rsidRPr="00D02A1C">
        <w:rPr>
          <w:bCs/>
          <w:kern w:val="36"/>
          <w:sz w:val="16"/>
          <w:szCs w:val="16"/>
        </w:rPr>
        <w:t>п</w:t>
      </w:r>
      <w:proofErr w:type="gramEnd"/>
      <w:r w:rsidRPr="00D02A1C">
        <w:rPr>
          <w:bCs/>
          <w:kern w:val="36"/>
          <w:sz w:val="16"/>
          <w:szCs w:val="16"/>
        </w:rPr>
        <w:t xml:space="preserve">ідрозділів щодо проєктного менеджменту. </w:t>
      </w:r>
    </w:p>
    <w:p w:rsidR="00D02A1C" w:rsidRPr="00D02A1C" w:rsidRDefault="00D02A1C" w:rsidP="00486A43">
      <w:pPr>
        <w:pStyle w:val="ad"/>
        <w:spacing w:before="0" w:beforeAutospacing="0" w:after="0" w:afterAutospacing="0"/>
        <w:ind w:firstLine="709"/>
        <w:jc w:val="both"/>
        <w:rPr>
          <w:bCs/>
          <w:kern w:val="36"/>
          <w:sz w:val="16"/>
          <w:szCs w:val="16"/>
        </w:rPr>
      </w:pPr>
      <w:r w:rsidRPr="00D02A1C">
        <w:rPr>
          <w:bCs/>
          <w:kern w:val="36"/>
          <w:sz w:val="16"/>
          <w:szCs w:val="16"/>
        </w:rPr>
        <w:t xml:space="preserve">Навчальний курс спрямований на </w:t>
      </w:r>
      <w:proofErr w:type="gramStart"/>
      <w:r w:rsidRPr="00D02A1C">
        <w:rPr>
          <w:bCs/>
          <w:kern w:val="36"/>
          <w:sz w:val="16"/>
          <w:szCs w:val="16"/>
        </w:rPr>
        <w:t>п</w:t>
      </w:r>
      <w:proofErr w:type="gramEnd"/>
      <w:r w:rsidRPr="00D02A1C">
        <w:rPr>
          <w:bCs/>
          <w:kern w:val="36"/>
          <w:sz w:val="16"/>
          <w:szCs w:val="16"/>
        </w:rPr>
        <w:t xml:space="preserve">ідвищення професійних навичок працівників, виконання окремих тестових завдань, моделювання ситуацій. Удосконалення започаткованої методології з управління проєктами  в ДПС завдяки досвіду Радників Офісу технічної допомоги Департаменту казначейства США сприяє </w:t>
      </w:r>
      <w:proofErr w:type="gramStart"/>
      <w:r w:rsidRPr="00D02A1C">
        <w:rPr>
          <w:bCs/>
          <w:kern w:val="36"/>
          <w:sz w:val="16"/>
          <w:szCs w:val="16"/>
        </w:rPr>
        <w:t>п</w:t>
      </w:r>
      <w:proofErr w:type="gramEnd"/>
      <w:r w:rsidRPr="00D02A1C">
        <w:rPr>
          <w:bCs/>
          <w:kern w:val="36"/>
          <w:sz w:val="16"/>
          <w:szCs w:val="16"/>
        </w:rPr>
        <w:t xml:space="preserve">ідвищенню практичного досвіду працівників, задіяних у структурі управління проєктами. </w:t>
      </w:r>
    </w:p>
    <w:p w:rsidR="00D02A1C" w:rsidRPr="00D02A1C" w:rsidRDefault="00D02A1C" w:rsidP="00486A43">
      <w:pPr>
        <w:pStyle w:val="ad"/>
        <w:spacing w:before="0" w:beforeAutospacing="0" w:after="0" w:afterAutospacing="0"/>
        <w:ind w:firstLine="709"/>
        <w:jc w:val="both"/>
        <w:rPr>
          <w:bCs/>
          <w:kern w:val="36"/>
          <w:sz w:val="16"/>
          <w:szCs w:val="16"/>
        </w:rPr>
      </w:pPr>
      <w:r w:rsidRPr="00D02A1C">
        <w:rPr>
          <w:bCs/>
          <w:kern w:val="36"/>
          <w:sz w:val="16"/>
          <w:szCs w:val="16"/>
        </w:rPr>
        <w:t xml:space="preserve">Радники Офісу технічної допомоги Департаменту казначейства США  ознайомили працівників з поняттям управління проєктами, фазами, структурою та типовими проблемами, які виникають </w:t>
      </w:r>
      <w:proofErr w:type="gramStart"/>
      <w:r w:rsidRPr="00D02A1C">
        <w:rPr>
          <w:bCs/>
          <w:kern w:val="36"/>
          <w:sz w:val="16"/>
          <w:szCs w:val="16"/>
        </w:rPr>
        <w:t>п</w:t>
      </w:r>
      <w:proofErr w:type="gramEnd"/>
      <w:r w:rsidRPr="00D02A1C">
        <w:rPr>
          <w:bCs/>
          <w:kern w:val="36"/>
          <w:sz w:val="16"/>
          <w:szCs w:val="16"/>
        </w:rPr>
        <w:t xml:space="preserve">ід час реалізації проєктів. </w:t>
      </w:r>
    </w:p>
    <w:p w:rsidR="00D02A1C" w:rsidRPr="00D02A1C" w:rsidRDefault="00D02A1C" w:rsidP="00486A43">
      <w:pPr>
        <w:pStyle w:val="ad"/>
        <w:spacing w:before="0" w:beforeAutospacing="0" w:after="0" w:afterAutospacing="0"/>
        <w:ind w:firstLine="709"/>
        <w:jc w:val="both"/>
        <w:rPr>
          <w:bCs/>
          <w:kern w:val="36"/>
          <w:sz w:val="16"/>
          <w:szCs w:val="16"/>
        </w:rPr>
      </w:pPr>
      <w:r w:rsidRPr="00D02A1C">
        <w:rPr>
          <w:bCs/>
          <w:kern w:val="36"/>
          <w:sz w:val="16"/>
          <w:szCs w:val="16"/>
        </w:rPr>
        <w:t xml:space="preserve">Захід сприяв </w:t>
      </w:r>
      <w:proofErr w:type="gramStart"/>
      <w:r w:rsidRPr="00D02A1C">
        <w:rPr>
          <w:bCs/>
          <w:kern w:val="36"/>
          <w:sz w:val="16"/>
          <w:szCs w:val="16"/>
        </w:rPr>
        <w:t>п</w:t>
      </w:r>
      <w:proofErr w:type="gramEnd"/>
      <w:r w:rsidRPr="00D02A1C">
        <w:rPr>
          <w:bCs/>
          <w:kern w:val="36"/>
          <w:sz w:val="16"/>
          <w:szCs w:val="16"/>
        </w:rPr>
        <w:t xml:space="preserve">ідвищенню професійних навичок фахівців ДПС, а отримані знання та досвід будуть використані при проведенні роботи в напрямі управління проектами. </w:t>
      </w:r>
    </w:p>
    <w:p w:rsidR="00D02A1C" w:rsidRPr="00486A43"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D02A1C" w:rsidRPr="002043DB"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r w:rsidRPr="00486A43">
        <w:rPr>
          <w:rFonts w:ascii="Times New Roman" w:eastAsia="Times New Roman" w:hAnsi="Times New Roman" w:cs="Times New Roman"/>
          <w:b/>
          <w:bCs/>
          <w:kern w:val="36"/>
          <w:sz w:val="16"/>
          <w:szCs w:val="16"/>
          <w:lang w:val="en-US" w:eastAsia="ru-RU"/>
        </w:rPr>
        <w:t xml:space="preserve">Зустріч з бізнес-спільнотою: діджиталізація у сфері надання податкових послуг, інформаційні ресурси податкової </w:t>
      </w:r>
      <w:r w:rsidRPr="002043DB">
        <w:rPr>
          <w:rFonts w:ascii="Times New Roman" w:eastAsia="Times New Roman" w:hAnsi="Times New Roman" w:cs="Times New Roman"/>
          <w:b/>
          <w:bCs/>
          <w:kern w:val="36"/>
          <w:sz w:val="16"/>
          <w:szCs w:val="16"/>
          <w:lang w:val="en-US" w:eastAsia="ru-RU"/>
        </w:rPr>
        <w:t>служби Дніпропетровщини</w:t>
      </w:r>
    </w:p>
    <w:p w:rsidR="00D02A1C" w:rsidRPr="002043DB" w:rsidRDefault="00D02A1C" w:rsidP="00486A43">
      <w:pPr>
        <w:pStyle w:val="ad"/>
        <w:spacing w:before="0" w:beforeAutospacing="0" w:after="0" w:afterAutospacing="0"/>
        <w:ind w:firstLine="709"/>
        <w:jc w:val="both"/>
        <w:rPr>
          <w:bCs/>
          <w:kern w:val="36"/>
          <w:sz w:val="16"/>
          <w:szCs w:val="16"/>
          <w:lang w:val="en-US"/>
        </w:rPr>
      </w:pPr>
      <w:r w:rsidRPr="002043DB">
        <w:rPr>
          <w:bCs/>
          <w:kern w:val="36"/>
          <w:sz w:val="16"/>
          <w:szCs w:val="16"/>
        </w:rPr>
        <w:t>У</w:t>
      </w:r>
      <w:r w:rsidRPr="002043DB">
        <w:rPr>
          <w:bCs/>
          <w:kern w:val="36"/>
          <w:sz w:val="16"/>
          <w:szCs w:val="16"/>
          <w:lang w:val="en-US"/>
        </w:rPr>
        <w:t xml:space="preserve"> </w:t>
      </w:r>
      <w:proofErr w:type="gramStart"/>
      <w:r w:rsidRPr="002043DB">
        <w:rPr>
          <w:bCs/>
          <w:kern w:val="36"/>
          <w:sz w:val="16"/>
          <w:szCs w:val="16"/>
        </w:rPr>
        <w:t>пр</w:t>
      </w:r>
      <w:proofErr w:type="gramEnd"/>
      <w:r w:rsidRPr="002043DB">
        <w:rPr>
          <w:bCs/>
          <w:kern w:val="36"/>
          <w:sz w:val="16"/>
          <w:szCs w:val="16"/>
        </w:rPr>
        <w:t>іоритеті</w:t>
      </w:r>
      <w:r w:rsidRPr="002043DB">
        <w:rPr>
          <w:bCs/>
          <w:kern w:val="36"/>
          <w:sz w:val="16"/>
          <w:szCs w:val="16"/>
          <w:lang w:val="en-US"/>
        </w:rPr>
        <w:t xml:space="preserve"> </w:t>
      </w:r>
      <w:r w:rsidRPr="002043DB">
        <w:rPr>
          <w:bCs/>
          <w:kern w:val="36"/>
          <w:sz w:val="16"/>
          <w:szCs w:val="16"/>
        </w:rPr>
        <w:t>державної</w:t>
      </w:r>
      <w:r w:rsidRPr="002043DB">
        <w:rPr>
          <w:bCs/>
          <w:kern w:val="36"/>
          <w:sz w:val="16"/>
          <w:szCs w:val="16"/>
          <w:lang w:val="en-US"/>
        </w:rPr>
        <w:t xml:space="preserve"> </w:t>
      </w:r>
      <w:r w:rsidRPr="002043DB">
        <w:rPr>
          <w:bCs/>
          <w:kern w:val="36"/>
          <w:sz w:val="16"/>
          <w:szCs w:val="16"/>
        </w:rPr>
        <w:t>податкової</w:t>
      </w:r>
      <w:r w:rsidRPr="002043DB">
        <w:rPr>
          <w:bCs/>
          <w:kern w:val="36"/>
          <w:sz w:val="16"/>
          <w:szCs w:val="16"/>
          <w:lang w:val="en-US"/>
        </w:rPr>
        <w:t xml:space="preserve"> </w:t>
      </w:r>
      <w:r w:rsidRPr="002043DB">
        <w:rPr>
          <w:bCs/>
          <w:kern w:val="36"/>
          <w:sz w:val="16"/>
          <w:szCs w:val="16"/>
        </w:rPr>
        <w:t>служби</w:t>
      </w:r>
      <w:r w:rsidRPr="002043DB">
        <w:rPr>
          <w:bCs/>
          <w:kern w:val="36"/>
          <w:sz w:val="16"/>
          <w:szCs w:val="16"/>
          <w:lang w:val="en-US"/>
        </w:rPr>
        <w:t xml:space="preserve">, </w:t>
      </w:r>
      <w:r w:rsidRPr="002043DB">
        <w:rPr>
          <w:bCs/>
          <w:kern w:val="36"/>
          <w:sz w:val="16"/>
          <w:szCs w:val="16"/>
        </w:rPr>
        <w:t>як</w:t>
      </w:r>
      <w:r w:rsidRPr="002043DB">
        <w:rPr>
          <w:bCs/>
          <w:kern w:val="36"/>
          <w:sz w:val="16"/>
          <w:szCs w:val="16"/>
          <w:lang w:val="en-US"/>
        </w:rPr>
        <w:t xml:space="preserve"> </w:t>
      </w:r>
      <w:r w:rsidRPr="002043DB">
        <w:rPr>
          <w:bCs/>
          <w:kern w:val="36"/>
          <w:sz w:val="16"/>
          <w:szCs w:val="16"/>
        </w:rPr>
        <w:t>сервісної</w:t>
      </w:r>
      <w:r w:rsidRPr="002043DB">
        <w:rPr>
          <w:bCs/>
          <w:kern w:val="36"/>
          <w:sz w:val="16"/>
          <w:szCs w:val="16"/>
          <w:lang w:val="en-US"/>
        </w:rPr>
        <w:t xml:space="preserve"> </w:t>
      </w:r>
      <w:r w:rsidRPr="002043DB">
        <w:rPr>
          <w:bCs/>
          <w:kern w:val="36"/>
          <w:sz w:val="16"/>
          <w:szCs w:val="16"/>
        </w:rPr>
        <w:t>служби</w:t>
      </w:r>
      <w:r w:rsidRPr="002043DB">
        <w:rPr>
          <w:bCs/>
          <w:kern w:val="36"/>
          <w:sz w:val="16"/>
          <w:szCs w:val="16"/>
          <w:lang w:val="en-US"/>
        </w:rPr>
        <w:t xml:space="preserve">, – </w:t>
      </w:r>
      <w:r w:rsidRPr="002043DB">
        <w:rPr>
          <w:bCs/>
          <w:kern w:val="36"/>
          <w:sz w:val="16"/>
          <w:szCs w:val="16"/>
        </w:rPr>
        <w:t>розвиток</w:t>
      </w:r>
      <w:r w:rsidRPr="002043DB">
        <w:rPr>
          <w:bCs/>
          <w:kern w:val="36"/>
          <w:sz w:val="16"/>
          <w:szCs w:val="16"/>
          <w:lang w:val="en-US"/>
        </w:rPr>
        <w:t xml:space="preserve"> </w:t>
      </w:r>
      <w:r w:rsidRPr="002043DB">
        <w:rPr>
          <w:bCs/>
          <w:kern w:val="36"/>
          <w:sz w:val="16"/>
          <w:szCs w:val="16"/>
        </w:rPr>
        <w:t>зручних</w:t>
      </w:r>
      <w:r w:rsidRPr="002043DB">
        <w:rPr>
          <w:bCs/>
          <w:kern w:val="36"/>
          <w:sz w:val="16"/>
          <w:szCs w:val="16"/>
          <w:lang w:val="en-US"/>
        </w:rPr>
        <w:t xml:space="preserve"> </w:t>
      </w:r>
      <w:r w:rsidRPr="002043DB">
        <w:rPr>
          <w:bCs/>
          <w:kern w:val="36"/>
          <w:sz w:val="16"/>
          <w:szCs w:val="16"/>
        </w:rPr>
        <w:t>і</w:t>
      </w:r>
      <w:r w:rsidRPr="002043DB">
        <w:rPr>
          <w:bCs/>
          <w:kern w:val="36"/>
          <w:sz w:val="16"/>
          <w:szCs w:val="16"/>
          <w:lang w:val="en-US"/>
        </w:rPr>
        <w:t xml:space="preserve"> </w:t>
      </w:r>
      <w:r w:rsidRPr="002043DB">
        <w:rPr>
          <w:bCs/>
          <w:kern w:val="36"/>
          <w:sz w:val="16"/>
          <w:szCs w:val="16"/>
        </w:rPr>
        <w:t>доступних</w:t>
      </w:r>
      <w:r w:rsidRPr="002043DB">
        <w:rPr>
          <w:bCs/>
          <w:kern w:val="36"/>
          <w:sz w:val="16"/>
          <w:szCs w:val="16"/>
          <w:lang w:val="en-US"/>
        </w:rPr>
        <w:t xml:space="preserve"> </w:t>
      </w:r>
      <w:r w:rsidRPr="002043DB">
        <w:rPr>
          <w:bCs/>
          <w:kern w:val="36"/>
          <w:sz w:val="16"/>
          <w:szCs w:val="16"/>
        </w:rPr>
        <w:t>сервісів</w:t>
      </w:r>
      <w:r w:rsidRPr="002043DB">
        <w:rPr>
          <w:bCs/>
          <w:kern w:val="36"/>
          <w:sz w:val="16"/>
          <w:szCs w:val="16"/>
          <w:lang w:val="en-US"/>
        </w:rPr>
        <w:t xml:space="preserve"> </w:t>
      </w:r>
      <w:r w:rsidRPr="002043DB">
        <w:rPr>
          <w:bCs/>
          <w:kern w:val="36"/>
          <w:sz w:val="16"/>
          <w:szCs w:val="16"/>
        </w:rPr>
        <w:t>для</w:t>
      </w:r>
      <w:r w:rsidRPr="002043DB">
        <w:rPr>
          <w:bCs/>
          <w:kern w:val="36"/>
          <w:sz w:val="16"/>
          <w:szCs w:val="16"/>
          <w:lang w:val="en-US"/>
        </w:rPr>
        <w:t xml:space="preserve"> </w:t>
      </w:r>
      <w:r w:rsidRPr="002043DB">
        <w:rPr>
          <w:bCs/>
          <w:kern w:val="36"/>
          <w:sz w:val="16"/>
          <w:szCs w:val="16"/>
        </w:rPr>
        <w:t>платників</w:t>
      </w:r>
      <w:r w:rsidRPr="002043DB">
        <w:rPr>
          <w:bCs/>
          <w:kern w:val="36"/>
          <w:sz w:val="16"/>
          <w:szCs w:val="16"/>
          <w:lang w:val="en-US"/>
        </w:rPr>
        <w:t xml:space="preserve">, </w:t>
      </w:r>
      <w:r w:rsidRPr="002043DB">
        <w:rPr>
          <w:bCs/>
          <w:kern w:val="36"/>
          <w:sz w:val="16"/>
          <w:szCs w:val="16"/>
        </w:rPr>
        <w:t>удосконалення</w:t>
      </w:r>
      <w:r w:rsidRPr="002043DB">
        <w:rPr>
          <w:bCs/>
          <w:kern w:val="36"/>
          <w:sz w:val="16"/>
          <w:szCs w:val="16"/>
          <w:lang w:val="en-US"/>
        </w:rPr>
        <w:t xml:space="preserve"> </w:t>
      </w:r>
      <w:r w:rsidRPr="002043DB">
        <w:rPr>
          <w:bCs/>
          <w:kern w:val="36"/>
          <w:sz w:val="16"/>
          <w:szCs w:val="16"/>
        </w:rPr>
        <w:t>зовнішніх</w:t>
      </w:r>
      <w:r w:rsidRPr="002043DB">
        <w:rPr>
          <w:bCs/>
          <w:kern w:val="36"/>
          <w:sz w:val="16"/>
          <w:szCs w:val="16"/>
          <w:lang w:val="en-US"/>
        </w:rPr>
        <w:t xml:space="preserve"> </w:t>
      </w:r>
      <w:r w:rsidRPr="002043DB">
        <w:rPr>
          <w:bCs/>
          <w:kern w:val="36"/>
          <w:sz w:val="16"/>
          <w:szCs w:val="16"/>
        </w:rPr>
        <w:t>комунікацій</w:t>
      </w:r>
      <w:r w:rsidRPr="002043DB">
        <w:rPr>
          <w:bCs/>
          <w:kern w:val="36"/>
          <w:sz w:val="16"/>
          <w:szCs w:val="16"/>
          <w:lang w:val="en-US"/>
        </w:rPr>
        <w:t xml:space="preserve">. </w:t>
      </w:r>
    </w:p>
    <w:p w:rsidR="00D02A1C" w:rsidRPr="002043DB" w:rsidRDefault="00D02A1C" w:rsidP="00486A43">
      <w:pPr>
        <w:pStyle w:val="ad"/>
        <w:spacing w:before="0" w:beforeAutospacing="0" w:after="0" w:afterAutospacing="0"/>
        <w:ind w:firstLine="709"/>
        <w:jc w:val="both"/>
        <w:rPr>
          <w:bCs/>
          <w:kern w:val="36"/>
          <w:sz w:val="16"/>
          <w:szCs w:val="16"/>
        </w:rPr>
      </w:pPr>
      <w:r w:rsidRPr="002043DB">
        <w:rPr>
          <w:bCs/>
          <w:kern w:val="36"/>
          <w:sz w:val="16"/>
          <w:szCs w:val="16"/>
        </w:rPr>
        <w:t xml:space="preserve">Мета – створення сприятливих умов ведення бізнесу. </w:t>
      </w:r>
    </w:p>
    <w:p w:rsidR="00D02A1C" w:rsidRPr="002043DB" w:rsidRDefault="00D02A1C" w:rsidP="00486A43">
      <w:pPr>
        <w:pStyle w:val="ad"/>
        <w:spacing w:before="0" w:beforeAutospacing="0" w:after="0" w:afterAutospacing="0"/>
        <w:ind w:firstLine="709"/>
        <w:jc w:val="both"/>
        <w:rPr>
          <w:bCs/>
          <w:kern w:val="36"/>
          <w:sz w:val="16"/>
          <w:szCs w:val="16"/>
        </w:rPr>
      </w:pPr>
      <w:r w:rsidRPr="002043DB">
        <w:rPr>
          <w:bCs/>
          <w:kern w:val="36"/>
          <w:sz w:val="16"/>
          <w:szCs w:val="16"/>
        </w:rPr>
        <w:t xml:space="preserve">За участі заступника начальника Головного управління ДПС у Дніпропетровській області Леонова Валерія фахівці податкової служби регіону комунікували з бізнес-спільнотою «BOARD. Дніпро». </w:t>
      </w:r>
    </w:p>
    <w:p w:rsidR="00D02A1C" w:rsidRPr="00486A43" w:rsidRDefault="00D02A1C" w:rsidP="00486A43">
      <w:pPr>
        <w:pStyle w:val="ad"/>
        <w:spacing w:before="0" w:beforeAutospacing="0" w:after="0" w:afterAutospacing="0"/>
        <w:ind w:firstLine="709"/>
        <w:jc w:val="both"/>
        <w:rPr>
          <w:bCs/>
          <w:kern w:val="36"/>
          <w:sz w:val="16"/>
          <w:szCs w:val="16"/>
        </w:rPr>
      </w:pPr>
      <w:r w:rsidRPr="002043DB">
        <w:rPr>
          <w:bCs/>
          <w:kern w:val="36"/>
          <w:sz w:val="16"/>
          <w:szCs w:val="16"/>
        </w:rPr>
        <w:t>На зустрічі спілкувались про сучасні онлайн-сервіси</w:t>
      </w:r>
      <w:proofErr w:type="gramStart"/>
      <w:r w:rsidRPr="002043DB">
        <w:rPr>
          <w:bCs/>
          <w:kern w:val="36"/>
          <w:sz w:val="16"/>
          <w:szCs w:val="16"/>
        </w:rPr>
        <w:t xml:space="preserve"> Д</w:t>
      </w:r>
      <w:proofErr w:type="gramEnd"/>
      <w:r w:rsidRPr="002043DB">
        <w:rPr>
          <w:bCs/>
          <w:kern w:val="36"/>
          <w:sz w:val="16"/>
          <w:szCs w:val="16"/>
        </w:rPr>
        <w:t>ержавної податкової служби України та удосконалення ІТ-технологій</w:t>
      </w:r>
      <w:r w:rsidRPr="00486A43">
        <w:rPr>
          <w:bCs/>
          <w:kern w:val="36"/>
          <w:sz w:val="16"/>
          <w:szCs w:val="16"/>
        </w:rPr>
        <w:t xml:space="preserve"> у сфері надання адміністративних послуг. Окремий акцент – на інформаційних джерелах та оперативних форматах взаємодії податкової служби Дніпропетровщини з бізнесом та громадськістю.  </w:t>
      </w:r>
    </w:p>
    <w:p w:rsidR="00D02A1C" w:rsidRPr="00486A43" w:rsidRDefault="00D02A1C" w:rsidP="00486A43">
      <w:pPr>
        <w:pStyle w:val="ad"/>
        <w:spacing w:before="0" w:beforeAutospacing="0" w:after="0" w:afterAutospacing="0"/>
        <w:ind w:firstLine="709"/>
        <w:jc w:val="both"/>
        <w:rPr>
          <w:bCs/>
          <w:kern w:val="36"/>
          <w:sz w:val="16"/>
          <w:szCs w:val="16"/>
        </w:rPr>
      </w:pPr>
      <w:r w:rsidRPr="00486A43">
        <w:rPr>
          <w:bCs/>
          <w:kern w:val="36"/>
          <w:sz w:val="16"/>
          <w:szCs w:val="16"/>
        </w:rPr>
        <w:t xml:space="preserve">Розширюємо коло комунікацій, </w:t>
      </w:r>
      <w:proofErr w:type="gramStart"/>
      <w:r w:rsidRPr="00486A43">
        <w:rPr>
          <w:bCs/>
          <w:kern w:val="36"/>
          <w:sz w:val="16"/>
          <w:szCs w:val="16"/>
        </w:rPr>
        <w:t>п</w:t>
      </w:r>
      <w:proofErr w:type="gramEnd"/>
      <w:r w:rsidRPr="00486A43">
        <w:rPr>
          <w:bCs/>
          <w:kern w:val="36"/>
          <w:sz w:val="16"/>
          <w:szCs w:val="16"/>
        </w:rPr>
        <w:t xml:space="preserve">ідвищуємо податкову культуру та обізнаність платників! </w:t>
      </w:r>
    </w:p>
    <w:p w:rsidR="00D02A1C" w:rsidRPr="00486A43"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D02A1C" w:rsidRPr="00486A43" w:rsidRDefault="00D02A1C" w:rsidP="00486A43">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r w:rsidRPr="00486A43">
        <w:rPr>
          <w:rFonts w:ascii="Times New Roman" w:eastAsia="Times New Roman" w:hAnsi="Times New Roman" w:cs="Times New Roman"/>
          <w:b/>
          <w:bCs/>
          <w:kern w:val="36"/>
          <w:sz w:val="16"/>
          <w:szCs w:val="16"/>
          <w:lang w:val="en-US" w:eastAsia="ru-RU"/>
        </w:rPr>
        <w:t>Актуальне інтерв'ю: Ліцензування торгі</w:t>
      </w:r>
      <w:proofErr w:type="gramStart"/>
      <w:r w:rsidRPr="00486A43">
        <w:rPr>
          <w:rFonts w:ascii="Times New Roman" w:eastAsia="Times New Roman" w:hAnsi="Times New Roman" w:cs="Times New Roman"/>
          <w:b/>
          <w:bCs/>
          <w:kern w:val="36"/>
          <w:sz w:val="16"/>
          <w:szCs w:val="16"/>
          <w:lang w:val="en-US" w:eastAsia="ru-RU"/>
        </w:rPr>
        <w:t>вл</w:t>
      </w:r>
      <w:proofErr w:type="gramEnd"/>
      <w:r w:rsidRPr="00486A43">
        <w:rPr>
          <w:rFonts w:ascii="Times New Roman" w:eastAsia="Times New Roman" w:hAnsi="Times New Roman" w:cs="Times New Roman"/>
          <w:b/>
          <w:bCs/>
          <w:kern w:val="36"/>
          <w:sz w:val="16"/>
          <w:szCs w:val="16"/>
          <w:lang w:val="en-US" w:eastAsia="ru-RU"/>
        </w:rPr>
        <w:t>і підакцизними товарами та зберігання пального</w:t>
      </w:r>
    </w:p>
    <w:p w:rsidR="00D02A1C" w:rsidRPr="00486A43" w:rsidRDefault="00D02A1C" w:rsidP="00D02A1C">
      <w:pPr>
        <w:pStyle w:val="ad"/>
        <w:rPr>
          <w:sz w:val="16"/>
          <w:szCs w:val="16"/>
        </w:rPr>
      </w:pPr>
      <w:r w:rsidRPr="00486A43">
        <w:rPr>
          <w:rStyle w:val="a6"/>
          <w:sz w:val="16"/>
          <w:szCs w:val="16"/>
        </w:rPr>
        <w:t>Відеогалерея:  </w:t>
      </w:r>
      <w:hyperlink r:id="rId8" w:history="1">
        <w:r w:rsidRPr="00486A43">
          <w:rPr>
            <w:rStyle w:val="a5"/>
            <w:b/>
            <w:bCs/>
            <w:sz w:val="16"/>
            <w:szCs w:val="16"/>
          </w:rPr>
          <w:t>https://dp.tax.gov.ua/media-ark/videogalereya/prezentatsii-ta-inshi-materiali/11303.html</w:t>
        </w:r>
      </w:hyperlink>
      <w:r w:rsidRPr="00486A43">
        <w:rPr>
          <w:rStyle w:val="a6"/>
          <w:sz w:val="16"/>
          <w:szCs w:val="16"/>
        </w:rPr>
        <w:t> </w:t>
      </w:r>
      <w:r w:rsidRPr="00486A43">
        <w:rPr>
          <w:sz w:val="16"/>
          <w:szCs w:val="16"/>
        </w:rPr>
        <w:t xml:space="preserve"> </w:t>
      </w:r>
    </w:p>
    <w:p w:rsidR="00D02A1C" w:rsidRPr="00486A43" w:rsidRDefault="00D02A1C" w:rsidP="00D02A1C">
      <w:pPr>
        <w:pStyle w:val="ad"/>
        <w:rPr>
          <w:sz w:val="16"/>
          <w:szCs w:val="16"/>
          <w:lang w:val="en-US"/>
        </w:rPr>
      </w:pPr>
      <w:r w:rsidRPr="00486A43">
        <w:rPr>
          <w:rStyle w:val="a6"/>
          <w:sz w:val="16"/>
          <w:szCs w:val="16"/>
          <w:lang w:val="en-US"/>
        </w:rPr>
        <w:t xml:space="preserve">YouTube: </w:t>
      </w:r>
      <w:hyperlink r:id="rId9" w:history="1">
        <w:r w:rsidRPr="00486A43">
          <w:rPr>
            <w:rStyle w:val="a5"/>
            <w:b/>
            <w:bCs/>
            <w:sz w:val="16"/>
            <w:szCs w:val="16"/>
            <w:lang w:val="en-US"/>
          </w:rPr>
          <w:t>https://www.youtube.com/watch?v=ubUEvdtFcdc</w:t>
        </w:r>
      </w:hyperlink>
      <w:r w:rsidRPr="00486A43">
        <w:rPr>
          <w:rStyle w:val="a6"/>
          <w:sz w:val="16"/>
          <w:szCs w:val="16"/>
          <w:lang w:val="en-US"/>
        </w:rPr>
        <w:t> </w:t>
      </w:r>
      <w:r w:rsidRPr="00486A43">
        <w:rPr>
          <w:sz w:val="16"/>
          <w:szCs w:val="16"/>
          <w:lang w:val="en-US"/>
        </w:rPr>
        <w:t xml:space="preserve"> </w:t>
      </w:r>
    </w:p>
    <w:p w:rsidR="00D02A1C" w:rsidRPr="00486A43" w:rsidRDefault="00D02A1C" w:rsidP="00D02A1C">
      <w:pPr>
        <w:pStyle w:val="ad"/>
        <w:rPr>
          <w:sz w:val="16"/>
          <w:szCs w:val="16"/>
          <w:lang w:val="en-US"/>
        </w:rPr>
      </w:pPr>
      <w:r w:rsidRPr="00486A43">
        <w:rPr>
          <w:rStyle w:val="a6"/>
          <w:sz w:val="16"/>
          <w:szCs w:val="16"/>
          <w:lang w:val="en-US"/>
        </w:rPr>
        <w:t xml:space="preserve">Facebook: </w:t>
      </w:r>
      <w:hyperlink r:id="rId10" w:history="1">
        <w:r w:rsidRPr="00486A43">
          <w:rPr>
            <w:rStyle w:val="a5"/>
            <w:b/>
            <w:bCs/>
            <w:sz w:val="16"/>
            <w:szCs w:val="16"/>
            <w:lang w:val="en-US"/>
          </w:rPr>
          <w:t>https://www.facebook.com/tax.dnipropetrovsk/videos/1040588060760562/</w:t>
        </w:r>
      </w:hyperlink>
      <w:r w:rsidRPr="00486A43">
        <w:rPr>
          <w:sz w:val="16"/>
          <w:szCs w:val="16"/>
          <w:lang w:val="en-US"/>
        </w:rPr>
        <w:t xml:space="preserve"> </w:t>
      </w:r>
    </w:p>
    <w:p w:rsidR="00553306" w:rsidRPr="00553306" w:rsidRDefault="00553306" w:rsidP="00553306">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553306" w:rsidRPr="00553306" w:rsidRDefault="00553306" w:rsidP="00553306">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r w:rsidRPr="00553306">
        <w:rPr>
          <w:rFonts w:ascii="Times New Roman" w:eastAsia="Times New Roman" w:hAnsi="Times New Roman" w:cs="Times New Roman"/>
          <w:b/>
          <w:bCs/>
          <w:kern w:val="36"/>
          <w:sz w:val="16"/>
          <w:szCs w:val="16"/>
          <w:lang w:val="en-US" w:eastAsia="ru-RU"/>
        </w:rPr>
        <w:t>До уваги суб’єктів господарювання, які здійснюють розрахункові операції у готівковій та/або безготівковій формі із застосуванням реєстраторів розрахункових операцій (далі – РРО) та/або програмних РРО (далі – ПРРО) під час торгівлі підакцизними товарами</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lastRenderedPageBreak/>
        <w:t>Державна податкова служба України нагаду</w:t>
      </w:r>
      <w:proofErr w:type="gramStart"/>
      <w:r w:rsidRPr="00553306">
        <w:rPr>
          <w:bCs/>
          <w:kern w:val="36"/>
          <w:sz w:val="16"/>
          <w:szCs w:val="16"/>
        </w:rPr>
        <w:t>є,</w:t>
      </w:r>
      <w:proofErr w:type="gramEnd"/>
      <w:r w:rsidRPr="00553306">
        <w:rPr>
          <w:bCs/>
          <w:kern w:val="36"/>
          <w:sz w:val="16"/>
          <w:szCs w:val="16"/>
        </w:rPr>
        <w:t xml:space="preserve"> що з 1 вересня 2024 року здійснюється оподаткування акцизним податком операцій з товарами за кодом 2404 91 90 00  згідно з УКТ ЗЕД (інші нікотиновмісні продукти для орального застосування). Це передбачено Законом України від 16 січня 2024 року № 3553-IX «Про внесення змін до Податкового кодексу України щодо приведення деяких норм </w:t>
      </w:r>
      <w:proofErr w:type="gramStart"/>
      <w:r w:rsidRPr="00553306">
        <w:rPr>
          <w:bCs/>
          <w:kern w:val="36"/>
          <w:sz w:val="16"/>
          <w:szCs w:val="16"/>
        </w:rPr>
        <w:t>у</w:t>
      </w:r>
      <w:proofErr w:type="gramEnd"/>
      <w:r w:rsidRPr="00553306">
        <w:rPr>
          <w:bCs/>
          <w:kern w:val="36"/>
          <w:sz w:val="16"/>
          <w:szCs w:val="16"/>
        </w:rPr>
        <w:t xml:space="preserve"> відповідність із Законом України «Про Митний тариф України» та уточнення окремих положень». </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t xml:space="preserve">У зв’язку з цим, ДПС інформує суб’єктів господарювання, які здійснюють розрахункові операції у готівковій та/або безготівковій формі із застосуванням РРО та/або ПРРО </w:t>
      </w:r>
      <w:proofErr w:type="gramStart"/>
      <w:r w:rsidRPr="00553306">
        <w:rPr>
          <w:bCs/>
          <w:kern w:val="36"/>
          <w:sz w:val="16"/>
          <w:szCs w:val="16"/>
        </w:rPr>
        <w:t>п</w:t>
      </w:r>
      <w:proofErr w:type="gramEnd"/>
      <w:r w:rsidRPr="00553306">
        <w:rPr>
          <w:bCs/>
          <w:kern w:val="36"/>
          <w:sz w:val="16"/>
          <w:szCs w:val="16"/>
        </w:rPr>
        <w:t>ід час торгівлі підакцизними товарами, про необхідність дотримання вимог пункту 11 статті 3 Закону України від 06.07.1995 № 265/95-ВР «Про застосування реєстраторів розрахункових операцій у сфері торгі</w:t>
      </w:r>
      <w:proofErr w:type="gramStart"/>
      <w:r w:rsidRPr="00553306">
        <w:rPr>
          <w:bCs/>
          <w:kern w:val="36"/>
          <w:sz w:val="16"/>
          <w:szCs w:val="16"/>
        </w:rPr>
        <w:t>вл</w:t>
      </w:r>
      <w:proofErr w:type="gramEnd"/>
      <w:r w:rsidRPr="00553306">
        <w:rPr>
          <w:bCs/>
          <w:kern w:val="36"/>
          <w:sz w:val="16"/>
          <w:szCs w:val="16"/>
        </w:rPr>
        <w:t xml:space="preserve">і, громадського харчування та послуг». </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t xml:space="preserve">Звертаємо увагу платників податків на необхідності відображення в чеках РРО та/або ПРРО усіх обов’язкових реквізитів, у тому числі коду товарної </w:t>
      </w:r>
      <w:proofErr w:type="gramStart"/>
      <w:r w:rsidRPr="00553306">
        <w:rPr>
          <w:bCs/>
          <w:kern w:val="36"/>
          <w:sz w:val="16"/>
          <w:szCs w:val="16"/>
        </w:rPr>
        <w:t>п</w:t>
      </w:r>
      <w:proofErr w:type="gramEnd"/>
      <w:r w:rsidRPr="00553306">
        <w:rPr>
          <w:bCs/>
          <w:kern w:val="36"/>
          <w:sz w:val="16"/>
          <w:szCs w:val="16"/>
        </w:rPr>
        <w:t xml:space="preserve">ідкатегорії згідно з УКТ ЗЕД при продажу підакцизних товарів. </w:t>
      </w:r>
    </w:p>
    <w:p w:rsidR="00553306" w:rsidRPr="00D02A1C" w:rsidRDefault="00553306" w:rsidP="0055330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553306" w:rsidRPr="00553306" w:rsidRDefault="00553306" w:rsidP="00553306">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r w:rsidRPr="00553306">
        <w:rPr>
          <w:rFonts w:ascii="Times New Roman" w:eastAsia="Times New Roman" w:hAnsi="Times New Roman" w:cs="Times New Roman"/>
          <w:b/>
          <w:bCs/>
          <w:kern w:val="36"/>
          <w:sz w:val="16"/>
          <w:szCs w:val="16"/>
          <w:lang w:val="en-US" w:eastAsia="ru-RU"/>
        </w:rPr>
        <w:t>Задекларована праця підтримує країну</w:t>
      </w:r>
    </w:p>
    <w:p w:rsidR="00553306" w:rsidRPr="00553306" w:rsidRDefault="00553306" w:rsidP="00553306">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23977" cy="3823977"/>
            <wp:effectExtent l="19050" t="0" r="5073" b="0"/>
            <wp:docPr id="31" name="Рисунок 31" descr="https://dp.tax.gov.ua/data/material/000/695/820385/66e018bc06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p.tax.gov.ua/data/material/000/695/820385/66e018bc06ad5.jpg"/>
                    <pic:cNvPicPr>
                      <a:picLocks noChangeAspect="1" noChangeArrowheads="1"/>
                    </pic:cNvPicPr>
                  </pic:nvPicPr>
                  <pic:blipFill>
                    <a:blip r:embed="rId11" cstate="print"/>
                    <a:srcRect/>
                    <a:stretch>
                      <a:fillRect/>
                    </a:stretch>
                  </pic:blipFill>
                  <pic:spPr bwMode="auto">
                    <a:xfrm>
                      <a:off x="0" y="0"/>
                      <a:ext cx="3827617" cy="3827617"/>
                    </a:xfrm>
                    <a:prstGeom prst="rect">
                      <a:avLst/>
                    </a:prstGeom>
                    <a:noFill/>
                    <a:ln w="9525">
                      <a:noFill/>
                      <a:miter lim="800000"/>
                      <a:headEnd/>
                      <a:tailEnd/>
                    </a:ln>
                  </pic:spPr>
                </pic:pic>
              </a:graphicData>
            </a:graphic>
          </wp:inline>
        </w:drawing>
      </w:r>
    </w:p>
    <w:p w:rsidR="00553306" w:rsidRPr="00553306" w:rsidRDefault="00553306" w:rsidP="00553306">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553306" w:rsidRPr="00553306" w:rsidRDefault="00553306" w:rsidP="0055330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553306">
        <w:rPr>
          <w:rFonts w:ascii="Times New Roman" w:eastAsia="Times New Roman" w:hAnsi="Times New Roman" w:cs="Times New Roman"/>
          <w:b/>
          <w:bCs/>
          <w:kern w:val="36"/>
          <w:sz w:val="16"/>
          <w:szCs w:val="16"/>
          <w:lang w:eastAsia="ru-RU"/>
        </w:rPr>
        <w:t xml:space="preserve">В. о. заступника Голови ДПС Євгеній </w:t>
      </w:r>
      <w:proofErr w:type="gramStart"/>
      <w:r w:rsidRPr="00553306">
        <w:rPr>
          <w:rFonts w:ascii="Times New Roman" w:eastAsia="Times New Roman" w:hAnsi="Times New Roman" w:cs="Times New Roman"/>
          <w:b/>
          <w:bCs/>
          <w:kern w:val="36"/>
          <w:sz w:val="16"/>
          <w:szCs w:val="16"/>
          <w:lang w:eastAsia="ru-RU"/>
        </w:rPr>
        <w:t>Сокур</w:t>
      </w:r>
      <w:proofErr w:type="gramEnd"/>
      <w:r w:rsidRPr="00553306">
        <w:rPr>
          <w:rFonts w:ascii="Times New Roman" w:eastAsia="Times New Roman" w:hAnsi="Times New Roman" w:cs="Times New Roman"/>
          <w:b/>
          <w:bCs/>
          <w:kern w:val="36"/>
          <w:sz w:val="16"/>
          <w:szCs w:val="16"/>
          <w:lang w:eastAsia="ru-RU"/>
        </w:rPr>
        <w:t xml:space="preserve"> представив показники детінізації</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t xml:space="preserve">В. о. заступника Голови ДПС Євгеній </w:t>
      </w:r>
      <w:proofErr w:type="gramStart"/>
      <w:r w:rsidRPr="00553306">
        <w:rPr>
          <w:bCs/>
          <w:kern w:val="36"/>
          <w:sz w:val="16"/>
          <w:szCs w:val="16"/>
        </w:rPr>
        <w:t>Сокур</w:t>
      </w:r>
      <w:proofErr w:type="gramEnd"/>
      <w:r w:rsidRPr="00553306">
        <w:rPr>
          <w:bCs/>
          <w:kern w:val="36"/>
          <w:sz w:val="16"/>
          <w:szCs w:val="16"/>
        </w:rPr>
        <w:t xml:space="preserve"> взяв участь у конференції «Як детінізувати роздрібну торгівлю та мінімізувати контрабанду в Україні?», організованою Українською Радою Бізнесу. </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t xml:space="preserve">Як відзначив Євгеній Сокур, відносно довоєнного </w:t>
      </w:r>
      <w:proofErr w:type="gramStart"/>
      <w:r w:rsidRPr="00553306">
        <w:rPr>
          <w:bCs/>
          <w:kern w:val="36"/>
          <w:sz w:val="16"/>
          <w:szCs w:val="16"/>
        </w:rPr>
        <w:t>р</w:t>
      </w:r>
      <w:proofErr w:type="gramEnd"/>
      <w:r w:rsidRPr="00553306">
        <w:rPr>
          <w:bCs/>
          <w:kern w:val="36"/>
          <w:sz w:val="16"/>
          <w:szCs w:val="16"/>
        </w:rPr>
        <w:t xml:space="preserve">івня надходження до бюджету у 2024 році до відповідного періоду 2021 року суттєво  зросли.  Так, за 8 місяців 2024 року до загального фонду держбюджету надійшло (сальдо) 695,4 </w:t>
      </w:r>
      <w:proofErr w:type="gramStart"/>
      <w:r w:rsidRPr="00553306">
        <w:rPr>
          <w:bCs/>
          <w:kern w:val="36"/>
          <w:sz w:val="16"/>
          <w:szCs w:val="16"/>
        </w:rPr>
        <w:t>млрд</w:t>
      </w:r>
      <w:proofErr w:type="gramEnd"/>
      <w:r w:rsidRPr="00553306">
        <w:rPr>
          <w:bCs/>
          <w:kern w:val="36"/>
          <w:sz w:val="16"/>
          <w:szCs w:val="16"/>
        </w:rPr>
        <w:t xml:space="preserve"> грн, а це на 69,7 %, або на 285,6 млрд грн  більше порівняно з січнем – серпнем 2021 року. Водночас надходження ПДВ (сальдо) за 8 місяців 2024 року становлять 175 </w:t>
      </w:r>
      <w:proofErr w:type="gramStart"/>
      <w:r w:rsidRPr="00553306">
        <w:rPr>
          <w:bCs/>
          <w:kern w:val="36"/>
          <w:sz w:val="16"/>
          <w:szCs w:val="16"/>
        </w:rPr>
        <w:t>млрд</w:t>
      </w:r>
      <w:proofErr w:type="gramEnd"/>
      <w:r w:rsidRPr="00553306">
        <w:rPr>
          <w:bCs/>
          <w:kern w:val="36"/>
          <w:sz w:val="16"/>
          <w:szCs w:val="16"/>
        </w:rPr>
        <w:t xml:space="preserve"> грн, що на 72,9 %, або на 73,8 млрд грн перевищує показники 8 місяців 2021 року. </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t>«Позитивні результати досягнуті завдяки злагодженій роботі з платниками податкі</w:t>
      </w:r>
      <w:proofErr w:type="gramStart"/>
      <w:r w:rsidRPr="00553306">
        <w:rPr>
          <w:bCs/>
          <w:kern w:val="36"/>
          <w:sz w:val="16"/>
          <w:szCs w:val="16"/>
        </w:rPr>
        <w:t>в</w:t>
      </w:r>
      <w:proofErr w:type="gramEnd"/>
      <w:r w:rsidRPr="00553306">
        <w:rPr>
          <w:bCs/>
          <w:kern w:val="36"/>
          <w:sz w:val="16"/>
          <w:szCs w:val="16"/>
        </w:rPr>
        <w:t xml:space="preserve"> </w:t>
      </w:r>
      <w:proofErr w:type="gramStart"/>
      <w:r w:rsidRPr="00553306">
        <w:rPr>
          <w:bCs/>
          <w:kern w:val="36"/>
          <w:sz w:val="16"/>
          <w:szCs w:val="16"/>
        </w:rPr>
        <w:t>та</w:t>
      </w:r>
      <w:proofErr w:type="gramEnd"/>
      <w:r w:rsidRPr="00553306">
        <w:rPr>
          <w:bCs/>
          <w:kern w:val="36"/>
          <w:sz w:val="16"/>
          <w:szCs w:val="16"/>
        </w:rPr>
        <w:t xml:space="preserve"> експертним середовищем щодо виявлення та припинення схем ухилення від сплати податкових платежів», – зазначив Євгеній Сокур. </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t xml:space="preserve">На ринку лікеро-горілчаних виробів сплата податків до зведеного бюджету за 8 місяців 2024 року порівняно з аналогічним періодом 2023 року зросла на 1,2 </w:t>
      </w:r>
      <w:proofErr w:type="gramStart"/>
      <w:r w:rsidRPr="00553306">
        <w:rPr>
          <w:bCs/>
          <w:kern w:val="36"/>
          <w:sz w:val="16"/>
          <w:szCs w:val="16"/>
        </w:rPr>
        <w:t>млрд</w:t>
      </w:r>
      <w:proofErr w:type="gramEnd"/>
      <w:r w:rsidRPr="00553306">
        <w:rPr>
          <w:bCs/>
          <w:kern w:val="36"/>
          <w:sz w:val="16"/>
          <w:szCs w:val="16"/>
        </w:rPr>
        <w:t xml:space="preserve"> грн, або на 16 %.  У тому числі суттєво зросли й надходження ПДВ по галузі – на 0,4 млрд грн, або на 36,4 %. Відбулося і зростання на 28 % виторгів РРО/ПРРО за 8 місяці</w:t>
      </w:r>
      <w:proofErr w:type="gramStart"/>
      <w:r w:rsidRPr="00553306">
        <w:rPr>
          <w:bCs/>
          <w:kern w:val="36"/>
          <w:sz w:val="16"/>
          <w:szCs w:val="16"/>
        </w:rPr>
        <w:t>в</w:t>
      </w:r>
      <w:proofErr w:type="gramEnd"/>
      <w:r w:rsidRPr="00553306">
        <w:rPr>
          <w:bCs/>
          <w:kern w:val="36"/>
          <w:sz w:val="16"/>
          <w:szCs w:val="16"/>
        </w:rPr>
        <w:t xml:space="preserve"> поточного року порівняно з відповідним періодом 2023 року та на 43,3 % у серпні порівняно з січнем 2024 року. </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t xml:space="preserve">Разом з іншими галузями виходить з тіні та легалізується ринок пального. Важливим фактором, що сприяє цьому, є здійснення постійного контролю за дотриманням суб’єктами господарювання вимог </w:t>
      </w:r>
      <w:proofErr w:type="gramStart"/>
      <w:r w:rsidRPr="00553306">
        <w:rPr>
          <w:bCs/>
          <w:kern w:val="36"/>
          <w:sz w:val="16"/>
          <w:szCs w:val="16"/>
        </w:rPr>
        <w:t>чинного</w:t>
      </w:r>
      <w:proofErr w:type="gramEnd"/>
      <w:r w:rsidRPr="00553306">
        <w:rPr>
          <w:bCs/>
          <w:kern w:val="36"/>
          <w:sz w:val="16"/>
          <w:szCs w:val="16"/>
        </w:rPr>
        <w:t xml:space="preserve"> законодавства. </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lastRenderedPageBreak/>
        <w:t>Як результат сплата податків до бюджету платниками на ринку пального зроста</w:t>
      </w:r>
      <w:proofErr w:type="gramStart"/>
      <w:r w:rsidRPr="00553306">
        <w:rPr>
          <w:bCs/>
          <w:kern w:val="36"/>
          <w:sz w:val="16"/>
          <w:szCs w:val="16"/>
        </w:rPr>
        <w:t>є.</w:t>
      </w:r>
      <w:proofErr w:type="gramEnd"/>
      <w:r w:rsidRPr="00553306">
        <w:rPr>
          <w:bCs/>
          <w:kern w:val="36"/>
          <w:sz w:val="16"/>
          <w:szCs w:val="16"/>
        </w:rPr>
        <w:t xml:space="preserve"> Так, сплата за 8 місяців 2024 року зросла на 45,1 % відносно 8 місяців 2023 року (+5,1 млрд грн), що значно перевищує ефект від підвищення ставки ПДВ.  У тому числі суттєво зросли й надходження ПДВ по галузі – на 3,3 </w:t>
      </w:r>
      <w:proofErr w:type="gramStart"/>
      <w:r w:rsidRPr="00553306">
        <w:rPr>
          <w:bCs/>
          <w:kern w:val="36"/>
          <w:sz w:val="16"/>
          <w:szCs w:val="16"/>
        </w:rPr>
        <w:t>млрд</w:t>
      </w:r>
      <w:proofErr w:type="gramEnd"/>
      <w:r w:rsidRPr="00553306">
        <w:rPr>
          <w:bCs/>
          <w:kern w:val="36"/>
          <w:sz w:val="16"/>
          <w:szCs w:val="16"/>
        </w:rPr>
        <w:t xml:space="preserve"> грн більше, або майже вдвічі (+89,1 %). </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t xml:space="preserve">Також компаніями – виробниками та імпортерами тютюну та тютюнових виробів вже у червні – серпні 2024 року сплачено на 6,5 </w:t>
      </w:r>
      <w:proofErr w:type="gramStart"/>
      <w:r w:rsidRPr="00553306">
        <w:rPr>
          <w:bCs/>
          <w:kern w:val="36"/>
          <w:sz w:val="16"/>
          <w:szCs w:val="16"/>
        </w:rPr>
        <w:t>млрд</w:t>
      </w:r>
      <w:proofErr w:type="gramEnd"/>
      <w:r w:rsidRPr="00553306">
        <w:rPr>
          <w:bCs/>
          <w:kern w:val="36"/>
          <w:sz w:val="16"/>
          <w:szCs w:val="16"/>
        </w:rPr>
        <w:t xml:space="preserve"> грн, або на 30 % більше акцизного податку з виробленого та ввезеного тютюну відносно червня – серпня 2023 року.   </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t xml:space="preserve">Виторги РРО/ПРРО (від продажу тютюнових виробів) у серпні 2024 року порівняно з січнем 2024 року зросли на 2,7 </w:t>
      </w:r>
      <w:proofErr w:type="gramStart"/>
      <w:r w:rsidRPr="00553306">
        <w:rPr>
          <w:bCs/>
          <w:kern w:val="36"/>
          <w:sz w:val="16"/>
          <w:szCs w:val="16"/>
        </w:rPr>
        <w:t>млрд</w:t>
      </w:r>
      <w:proofErr w:type="gramEnd"/>
      <w:r w:rsidRPr="00553306">
        <w:rPr>
          <w:bCs/>
          <w:kern w:val="36"/>
          <w:sz w:val="16"/>
          <w:szCs w:val="16"/>
        </w:rPr>
        <w:t xml:space="preserve"> грн, або на 31,6 %. </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t>Також, за словами Євгенія Сокура, є позитивні зрушення щодо сплати платежів до бюджету і на ринку торгі</w:t>
      </w:r>
      <w:proofErr w:type="gramStart"/>
      <w:r w:rsidRPr="00553306">
        <w:rPr>
          <w:bCs/>
          <w:kern w:val="36"/>
          <w:sz w:val="16"/>
          <w:szCs w:val="16"/>
        </w:rPr>
        <w:t>вл</w:t>
      </w:r>
      <w:proofErr w:type="gramEnd"/>
      <w:r w:rsidRPr="00553306">
        <w:rPr>
          <w:bCs/>
          <w:kern w:val="36"/>
          <w:sz w:val="16"/>
          <w:szCs w:val="16"/>
        </w:rPr>
        <w:t xml:space="preserve">і електронікою та побутовою технікою, у сферах грального бізнесу, виробництва та оптової торгівлі ювелірними виробів. </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t>На ринку торгі</w:t>
      </w:r>
      <w:proofErr w:type="gramStart"/>
      <w:r w:rsidRPr="00553306">
        <w:rPr>
          <w:bCs/>
          <w:kern w:val="36"/>
          <w:sz w:val="16"/>
          <w:szCs w:val="16"/>
        </w:rPr>
        <w:t>вл</w:t>
      </w:r>
      <w:proofErr w:type="gramEnd"/>
      <w:r w:rsidRPr="00553306">
        <w:rPr>
          <w:bCs/>
          <w:kern w:val="36"/>
          <w:sz w:val="16"/>
          <w:szCs w:val="16"/>
        </w:rPr>
        <w:t xml:space="preserve">і електронікою та побутовою технікою сплата платежів до бюджету компаніями, що здійснюють роздрібний продаж електронної апаратури, за 8 місяців 2024 року зросла на 93 % відносно 8 місяців 2023 року.  Таке зростання відбулось за рахунок збільшення надходжень ПДВ по галузі – на 0,6 </w:t>
      </w:r>
      <w:proofErr w:type="gramStart"/>
      <w:r w:rsidRPr="00553306">
        <w:rPr>
          <w:bCs/>
          <w:kern w:val="36"/>
          <w:sz w:val="16"/>
          <w:szCs w:val="16"/>
        </w:rPr>
        <w:t>млрд</w:t>
      </w:r>
      <w:proofErr w:type="gramEnd"/>
      <w:r w:rsidRPr="00553306">
        <w:rPr>
          <w:bCs/>
          <w:kern w:val="36"/>
          <w:sz w:val="16"/>
          <w:szCs w:val="16"/>
        </w:rPr>
        <w:t xml:space="preserve"> грн, або на 157,7 %. Податкова ефективність зросла з 1,14 % у 2021 році – до 2,74 % у 2024 році. Виторги РРО/ПРРО за 8 місяців 2024 року зросли на 33,6 млрд грн, або на 34,4 % порівняно з відповідним періодом 2023 року. </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t xml:space="preserve">Сплата платежів до бюджету компаніями, які здійснюють діяльність у сфері грального бізнесу, за 8 місяців 2024 року становила 11,7 </w:t>
      </w:r>
      <w:proofErr w:type="gramStart"/>
      <w:r w:rsidRPr="00553306">
        <w:rPr>
          <w:bCs/>
          <w:kern w:val="36"/>
          <w:sz w:val="16"/>
          <w:szCs w:val="16"/>
        </w:rPr>
        <w:t>млрд</w:t>
      </w:r>
      <w:proofErr w:type="gramEnd"/>
      <w:r w:rsidRPr="00553306">
        <w:rPr>
          <w:bCs/>
          <w:kern w:val="36"/>
          <w:sz w:val="16"/>
          <w:szCs w:val="16"/>
        </w:rPr>
        <w:t xml:space="preserve"> грн, що на 106,6 %, або на 6 млрд грн  більше відносно 8 місяців 2023 року. </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t xml:space="preserve">Для порівняння: у 2021 році такі надходження за весь </w:t>
      </w:r>
      <w:proofErr w:type="gramStart"/>
      <w:r w:rsidRPr="00553306">
        <w:rPr>
          <w:bCs/>
          <w:kern w:val="36"/>
          <w:sz w:val="16"/>
          <w:szCs w:val="16"/>
        </w:rPr>
        <w:t>р</w:t>
      </w:r>
      <w:proofErr w:type="gramEnd"/>
      <w:r w:rsidRPr="00553306">
        <w:rPr>
          <w:bCs/>
          <w:kern w:val="36"/>
          <w:sz w:val="16"/>
          <w:szCs w:val="16"/>
        </w:rPr>
        <w:t xml:space="preserve">ік становили 204,8 млн грн, за 2022 рік – 730,9 млн гривень. </w:t>
      </w:r>
    </w:p>
    <w:p w:rsidR="00553306" w:rsidRPr="00D02A1C" w:rsidRDefault="00553306" w:rsidP="0055330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553306" w:rsidRPr="00D02A1C" w:rsidRDefault="00553306" w:rsidP="0055330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02A1C">
        <w:rPr>
          <w:rFonts w:ascii="Times New Roman" w:eastAsia="Times New Roman" w:hAnsi="Times New Roman" w:cs="Times New Roman"/>
          <w:b/>
          <w:bCs/>
          <w:kern w:val="36"/>
          <w:sz w:val="16"/>
          <w:szCs w:val="16"/>
          <w:lang w:eastAsia="ru-RU"/>
        </w:rPr>
        <w:t xml:space="preserve">Чи має право суб’єкт господарювання здійснювати господарську діяльність на </w:t>
      </w:r>
      <w:proofErr w:type="gramStart"/>
      <w:r w:rsidRPr="00D02A1C">
        <w:rPr>
          <w:rFonts w:ascii="Times New Roman" w:eastAsia="Times New Roman" w:hAnsi="Times New Roman" w:cs="Times New Roman"/>
          <w:b/>
          <w:bCs/>
          <w:kern w:val="36"/>
          <w:sz w:val="16"/>
          <w:szCs w:val="16"/>
          <w:lang w:eastAsia="ru-RU"/>
        </w:rPr>
        <w:t>п</w:t>
      </w:r>
      <w:proofErr w:type="gramEnd"/>
      <w:r w:rsidRPr="00D02A1C">
        <w:rPr>
          <w:rFonts w:ascii="Times New Roman" w:eastAsia="Times New Roman" w:hAnsi="Times New Roman" w:cs="Times New Roman"/>
          <w:b/>
          <w:bCs/>
          <w:kern w:val="36"/>
          <w:sz w:val="16"/>
          <w:szCs w:val="16"/>
          <w:lang w:eastAsia="ru-RU"/>
        </w:rPr>
        <w:t>ідставі ліцензії, строк дії якої закінчився після 27.07.2024?</w:t>
      </w:r>
    </w:p>
    <w:p w:rsidR="00553306" w:rsidRPr="00553306" w:rsidRDefault="00974AAD" w:rsidP="00553306">
      <w:pPr>
        <w:pStyle w:val="ad"/>
        <w:spacing w:before="0" w:beforeAutospacing="0" w:after="0" w:afterAutospacing="0"/>
        <w:ind w:firstLine="709"/>
        <w:jc w:val="both"/>
        <w:rPr>
          <w:bCs/>
          <w:kern w:val="36"/>
          <w:sz w:val="16"/>
          <w:szCs w:val="16"/>
        </w:rPr>
      </w:pPr>
      <w:proofErr w:type="gramStart"/>
      <w:r w:rsidRPr="00F00071">
        <w:rPr>
          <w:sz w:val="16"/>
          <w:szCs w:val="16"/>
        </w:rPr>
        <w:t>Відділ</w:t>
      </w:r>
      <w:r w:rsidRPr="00D02A1C">
        <w:rPr>
          <w:sz w:val="16"/>
          <w:szCs w:val="16"/>
        </w:rPr>
        <w:t xml:space="preserve"> </w:t>
      </w:r>
      <w:r w:rsidRPr="00F00071">
        <w:rPr>
          <w:sz w:val="16"/>
          <w:szCs w:val="16"/>
        </w:rPr>
        <w:t>комунікацій</w:t>
      </w:r>
      <w:r w:rsidRPr="00D02A1C">
        <w:rPr>
          <w:sz w:val="16"/>
          <w:szCs w:val="16"/>
        </w:rPr>
        <w:t xml:space="preserve"> </w:t>
      </w:r>
      <w:r w:rsidRPr="00F00071">
        <w:rPr>
          <w:sz w:val="16"/>
          <w:szCs w:val="16"/>
        </w:rPr>
        <w:t>з</w:t>
      </w:r>
      <w:r w:rsidRPr="00D02A1C">
        <w:rPr>
          <w:sz w:val="16"/>
          <w:szCs w:val="16"/>
        </w:rPr>
        <w:t xml:space="preserve"> </w:t>
      </w:r>
      <w:r w:rsidRPr="00F00071">
        <w:rPr>
          <w:sz w:val="16"/>
          <w:szCs w:val="16"/>
        </w:rPr>
        <w:t>громадськістю</w:t>
      </w:r>
      <w:r w:rsidRPr="00D02A1C">
        <w:rPr>
          <w:sz w:val="16"/>
          <w:szCs w:val="16"/>
        </w:rPr>
        <w:t xml:space="preserve"> </w:t>
      </w:r>
      <w:r w:rsidRPr="00F00071">
        <w:rPr>
          <w:sz w:val="16"/>
          <w:szCs w:val="16"/>
        </w:rPr>
        <w:t>управління</w:t>
      </w:r>
      <w:r w:rsidRPr="00D02A1C">
        <w:rPr>
          <w:sz w:val="16"/>
          <w:szCs w:val="16"/>
        </w:rPr>
        <w:t xml:space="preserve"> </w:t>
      </w:r>
      <w:r w:rsidRPr="00F00071">
        <w:rPr>
          <w:sz w:val="16"/>
          <w:szCs w:val="16"/>
        </w:rPr>
        <w:t>інформаційної</w:t>
      </w:r>
      <w:r w:rsidRPr="00D02A1C">
        <w:rPr>
          <w:sz w:val="16"/>
          <w:szCs w:val="16"/>
        </w:rPr>
        <w:t xml:space="preserve"> </w:t>
      </w:r>
      <w:r w:rsidRPr="00F00071">
        <w:rPr>
          <w:sz w:val="16"/>
          <w:szCs w:val="16"/>
        </w:rPr>
        <w:t>взаємодії</w:t>
      </w:r>
      <w:r w:rsidRPr="00D02A1C">
        <w:rPr>
          <w:sz w:val="16"/>
          <w:szCs w:val="16"/>
        </w:rPr>
        <w:t xml:space="preserve"> </w:t>
      </w:r>
      <w:r w:rsidRPr="00F00071">
        <w:rPr>
          <w:sz w:val="16"/>
          <w:szCs w:val="16"/>
        </w:rPr>
        <w:t>Головного</w:t>
      </w:r>
      <w:r w:rsidRPr="00D02A1C">
        <w:rPr>
          <w:sz w:val="16"/>
          <w:szCs w:val="16"/>
        </w:rPr>
        <w:t xml:space="preserve"> </w:t>
      </w:r>
      <w:r w:rsidRPr="00F00071">
        <w:rPr>
          <w:sz w:val="16"/>
          <w:szCs w:val="16"/>
        </w:rPr>
        <w:t>управління</w:t>
      </w:r>
      <w:r w:rsidRPr="00D02A1C">
        <w:rPr>
          <w:sz w:val="16"/>
          <w:szCs w:val="16"/>
        </w:rPr>
        <w:t xml:space="preserve"> </w:t>
      </w:r>
      <w:r w:rsidRPr="00F00071">
        <w:rPr>
          <w:sz w:val="16"/>
          <w:szCs w:val="16"/>
        </w:rPr>
        <w:t>ДПС</w:t>
      </w:r>
      <w:r w:rsidRPr="00D02A1C">
        <w:rPr>
          <w:sz w:val="16"/>
          <w:szCs w:val="16"/>
        </w:rPr>
        <w:t xml:space="preserve"> </w:t>
      </w:r>
      <w:r w:rsidRPr="00F00071">
        <w:rPr>
          <w:sz w:val="16"/>
          <w:szCs w:val="16"/>
        </w:rPr>
        <w:t>у</w:t>
      </w:r>
      <w:r w:rsidRPr="00D02A1C">
        <w:rPr>
          <w:sz w:val="16"/>
          <w:szCs w:val="16"/>
        </w:rPr>
        <w:t xml:space="preserve"> </w:t>
      </w:r>
      <w:r w:rsidRPr="00F00071">
        <w:rPr>
          <w:sz w:val="16"/>
          <w:szCs w:val="16"/>
        </w:rPr>
        <w:t>Дніпропетровській</w:t>
      </w:r>
      <w:r w:rsidRPr="00D02A1C">
        <w:rPr>
          <w:sz w:val="16"/>
          <w:szCs w:val="16"/>
        </w:rPr>
        <w:t xml:space="preserve"> </w:t>
      </w:r>
      <w:r w:rsidRPr="00F00071">
        <w:rPr>
          <w:sz w:val="16"/>
          <w:szCs w:val="16"/>
        </w:rPr>
        <w:t>області</w:t>
      </w:r>
      <w:r w:rsidRPr="00D02A1C">
        <w:rPr>
          <w:sz w:val="16"/>
          <w:szCs w:val="16"/>
        </w:rPr>
        <w:t xml:space="preserve"> (</w:t>
      </w:r>
      <w:r w:rsidRPr="00F00071">
        <w:rPr>
          <w:sz w:val="16"/>
          <w:szCs w:val="16"/>
        </w:rPr>
        <w:t>територія</w:t>
      </w:r>
      <w:r w:rsidRPr="00D02A1C">
        <w:rPr>
          <w:sz w:val="16"/>
          <w:szCs w:val="16"/>
        </w:rPr>
        <w:t xml:space="preserve"> </w:t>
      </w:r>
      <w:r w:rsidRPr="00F00071">
        <w:rPr>
          <w:sz w:val="16"/>
          <w:szCs w:val="16"/>
        </w:rPr>
        <w:t>обслуговування</w:t>
      </w:r>
      <w:r w:rsidRPr="00D02A1C">
        <w:rPr>
          <w:sz w:val="16"/>
          <w:szCs w:val="16"/>
        </w:rPr>
        <w:t>:</w:t>
      </w:r>
      <w:proofErr w:type="gramEnd"/>
      <w:r w:rsidRPr="00D02A1C">
        <w:rPr>
          <w:sz w:val="16"/>
          <w:szCs w:val="16"/>
        </w:rPr>
        <w:t xml:space="preserve"> </w:t>
      </w:r>
      <w:r w:rsidRPr="00F00071">
        <w:rPr>
          <w:sz w:val="16"/>
          <w:szCs w:val="16"/>
        </w:rPr>
        <w:t>Нікопольської</w:t>
      </w:r>
      <w:r w:rsidRPr="00D02A1C">
        <w:rPr>
          <w:sz w:val="16"/>
          <w:szCs w:val="16"/>
        </w:rPr>
        <w:t xml:space="preserve">, </w:t>
      </w:r>
      <w:r w:rsidRPr="00F00071">
        <w:rPr>
          <w:sz w:val="16"/>
          <w:szCs w:val="16"/>
        </w:rPr>
        <w:t>Марганецької</w:t>
      </w:r>
      <w:r w:rsidRPr="00D02A1C">
        <w:rPr>
          <w:sz w:val="16"/>
          <w:szCs w:val="16"/>
        </w:rPr>
        <w:t xml:space="preserve">, </w:t>
      </w:r>
      <w:r w:rsidRPr="00F00071">
        <w:rPr>
          <w:sz w:val="16"/>
          <w:szCs w:val="16"/>
        </w:rPr>
        <w:t>Томаківської</w:t>
      </w:r>
      <w:r w:rsidRPr="00D02A1C">
        <w:rPr>
          <w:sz w:val="16"/>
          <w:szCs w:val="16"/>
        </w:rPr>
        <w:t xml:space="preserve"> </w:t>
      </w:r>
      <w:r w:rsidRPr="00F00071">
        <w:rPr>
          <w:sz w:val="16"/>
          <w:szCs w:val="16"/>
        </w:rPr>
        <w:t>державних</w:t>
      </w:r>
      <w:r w:rsidRPr="00D02A1C">
        <w:rPr>
          <w:sz w:val="16"/>
          <w:szCs w:val="16"/>
        </w:rPr>
        <w:t xml:space="preserve"> </w:t>
      </w:r>
      <w:r w:rsidRPr="00F00071">
        <w:rPr>
          <w:sz w:val="16"/>
          <w:szCs w:val="16"/>
        </w:rPr>
        <w:t>податкових</w:t>
      </w:r>
      <w:r w:rsidRPr="00D02A1C">
        <w:rPr>
          <w:sz w:val="16"/>
          <w:szCs w:val="16"/>
        </w:rPr>
        <w:t xml:space="preserve"> </w:t>
      </w:r>
      <w:r w:rsidRPr="00F00071">
        <w:rPr>
          <w:sz w:val="16"/>
          <w:szCs w:val="16"/>
        </w:rPr>
        <w:t>інспекцій</w:t>
      </w:r>
      <w:r w:rsidRPr="00D02A1C">
        <w:rPr>
          <w:sz w:val="16"/>
          <w:szCs w:val="16"/>
        </w:rPr>
        <w:t xml:space="preserve"> </w:t>
      </w:r>
      <w:r w:rsidRPr="00F00071">
        <w:rPr>
          <w:sz w:val="16"/>
          <w:szCs w:val="16"/>
        </w:rPr>
        <w:t>та</w:t>
      </w:r>
      <w:r w:rsidRPr="00D02A1C">
        <w:rPr>
          <w:sz w:val="16"/>
          <w:szCs w:val="16"/>
        </w:rPr>
        <w:t xml:space="preserve"> </w:t>
      </w:r>
      <w:r w:rsidRPr="00F00071">
        <w:rPr>
          <w:sz w:val="16"/>
          <w:szCs w:val="16"/>
        </w:rPr>
        <w:t>ДПІ</w:t>
      </w:r>
      <w:r w:rsidRPr="00D02A1C">
        <w:rPr>
          <w:sz w:val="16"/>
          <w:szCs w:val="16"/>
        </w:rPr>
        <w:t xml:space="preserve"> </w:t>
      </w:r>
      <w:r w:rsidRPr="00F00071">
        <w:rPr>
          <w:sz w:val="16"/>
          <w:szCs w:val="16"/>
        </w:rPr>
        <w:t>у</w:t>
      </w:r>
      <w:r w:rsidRPr="00D02A1C">
        <w:rPr>
          <w:sz w:val="16"/>
          <w:szCs w:val="16"/>
        </w:rPr>
        <w:t xml:space="preserve"> </w:t>
      </w:r>
      <w:r w:rsidRPr="00F00071">
        <w:rPr>
          <w:sz w:val="16"/>
          <w:szCs w:val="16"/>
        </w:rPr>
        <w:t>м</w:t>
      </w:r>
      <w:proofErr w:type="gramStart"/>
      <w:r w:rsidRPr="00D02A1C">
        <w:rPr>
          <w:sz w:val="16"/>
          <w:szCs w:val="16"/>
        </w:rPr>
        <w:t>.</w:t>
      </w:r>
      <w:r w:rsidRPr="00F00071">
        <w:rPr>
          <w:sz w:val="16"/>
          <w:szCs w:val="16"/>
        </w:rPr>
        <w:t>П</w:t>
      </w:r>
      <w:proofErr w:type="gramEnd"/>
      <w:r w:rsidRPr="00F00071">
        <w:rPr>
          <w:sz w:val="16"/>
          <w:szCs w:val="16"/>
        </w:rPr>
        <w:t>окрові</w:t>
      </w:r>
      <w:r w:rsidRPr="00D02A1C">
        <w:rPr>
          <w:sz w:val="16"/>
          <w:szCs w:val="16"/>
        </w:rPr>
        <w:t xml:space="preserve">) </w:t>
      </w:r>
      <w:r w:rsidRPr="00D02A1C">
        <w:rPr>
          <w:bCs/>
          <w:kern w:val="36"/>
          <w:sz w:val="16"/>
          <w:szCs w:val="16"/>
        </w:rPr>
        <w:t xml:space="preserve"> </w:t>
      </w:r>
      <w:r w:rsidR="00553306" w:rsidRPr="00553306">
        <w:rPr>
          <w:bCs/>
          <w:kern w:val="36"/>
          <w:sz w:val="16"/>
          <w:szCs w:val="16"/>
        </w:rPr>
        <w:t>звертає</w:t>
      </w:r>
      <w:r w:rsidR="00553306" w:rsidRPr="00D02A1C">
        <w:rPr>
          <w:bCs/>
          <w:kern w:val="36"/>
          <w:sz w:val="16"/>
          <w:szCs w:val="16"/>
        </w:rPr>
        <w:t xml:space="preserve"> </w:t>
      </w:r>
      <w:r w:rsidR="00553306" w:rsidRPr="00553306">
        <w:rPr>
          <w:bCs/>
          <w:kern w:val="36"/>
          <w:sz w:val="16"/>
          <w:szCs w:val="16"/>
        </w:rPr>
        <w:t>увагу</w:t>
      </w:r>
      <w:r w:rsidR="00553306" w:rsidRPr="00D02A1C">
        <w:rPr>
          <w:bCs/>
          <w:kern w:val="36"/>
          <w:sz w:val="16"/>
          <w:szCs w:val="16"/>
        </w:rPr>
        <w:t xml:space="preserve">, </w:t>
      </w:r>
      <w:r w:rsidR="00553306" w:rsidRPr="00553306">
        <w:rPr>
          <w:bCs/>
          <w:kern w:val="36"/>
          <w:sz w:val="16"/>
          <w:szCs w:val="16"/>
        </w:rPr>
        <w:t>що</w:t>
      </w:r>
      <w:r w:rsidR="00553306" w:rsidRPr="00D02A1C">
        <w:rPr>
          <w:bCs/>
          <w:kern w:val="36"/>
          <w:sz w:val="16"/>
          <w:szCs w:val="16"/>
        </w:rPr>
        <w:t xml:space="preserve"> </w:t>
      </w:r>
      <w:r w:rsidR="00553306" w:rsidRPr="00553306">
        <w:rPr>
          <w:bCs/>
          <w:kern w:val="36"/>
          <w:sz w:val="16"/>
          <w:szCs w:val="16"/>
        </w:rPr>
        <w:t>відповідно</w:t>
      </w:r>
      <w:r w:rsidR="00553306" w:rsidRPr="00D02A1C">
        <w:rPr>
          <w:bCs/>
          <w:kern w:val="36"/>
          <w:sz w:val="16"/>
          <w:szCs w:val="16"/>
        </w:rPr>
        <w:t xml:space="preserve"> </w:t>
      </w:r>
      <w:r w:rsidR="00553306" w:rsidRPr="00553306">
        <w:rPr>
          <w:bCs/>
          <w:kern w:val="36"/>
          <w:sz w:val="16"/>
          <w:szCs w:val="16"/>
        </w:rPr>
        <w:t>до</w:t>
      </w:r>
      <w:r w:rsidR="00553306" w:rsidRPr="00D02A1C">
        <w:rPr>
          <w:bCs/>
          <w:kern w:val="36"/>
          <w:sz w:val="16"/>
          <w:szCs w:val="16"/>
        </w:rPr>
        <w:t xml:space="preserve"> </w:t>
      </w:r>
      <w:r w:rsidR="00553306" w:rsidRPr="00553306">
        <w:rPr>
          <w:bCs/>
          <w:kern w:val="36"/>
          <w:sz w:val="16"/>
          <w:szCs w:val="16"/>
        </w:rPr>
        <w:t>п</w:t>
      </w:r>
      <w:r w:rsidR="00553306" w:rsidRPr="00D02A1C">
        <w:rPr>
          <w:bCs/>
          <w:kern w:val="36"/>
          <w:sz w:val="16"/>
          <w:szCs w:val="16"/>
        </w:rPr>
        <w:t xml:space="preserve">. 3 </w:t>
      </w:r>
      <w:r w:rsidR="00553306" w:rsidRPr="00553306">
        <w:rPr>
          <w:bCs/>
          <w:kern w:val="36"/>
          <w:sz w:val="16"/>
          <w:szCs w:val="16"/>
        </w:rPr>
        <w:t>розд</w:t>
      </w:r>
      <w:r w:rsidR="00553306" w:rsidRPr="00D02A1C">
        <w:rPr>
          <w:bCs/>
          <w:kern w:val="36"/>
          <w:sz w:val="16"/>
          <w:szCs w:val="16"/>
        </w:rPr>
        <w:t xml:space="preserve">. </w:t>
      </w:r>
      <w:r w:rsidR="00553306" w:rsidRPr="00553306">
        <w:rPr>
          <w:bCs/>
          <w:kern w:val="36"/>
          <w:sz w:val="16"/>
          <w:szCs w:val="16"/>
        </w:rPr>
        <w:t xml:space="preserve">ХІІІ «Перехідні положення» Закону України від 18 червня 2024 року № 3817-ІХ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w:t>
      </w:r>
      <w:proofErr w:type="gramStart"/>
      <w:r w:rsidR="00553306" w:rsidRPr="00553306">
        <w:rPr>
          <w:bCs/>
          <w:kern w:val="36"/>
          <w:sz w:val="16"/>
          <w:szCs w:val="16"/>
        </w:rPr>
        <w:t>р</w:t>
      </w:r>
      <w:proofErr w:type="gramEnd"/>
      <w:r w:rsidR="00553306" w:rsidRPr="00553306">
        <w:rPr>
          <w:bCs/>
          <w:kern w:val="36"/>
          <w:sz w:val="16"/>
          <w:szCs w:val="16"/>
        </w:rPr>
        <w:t xml:space="preserve">ідин, що використовуються в електронних сигаретах, та пального» (далі – Закон № 3817), який набрав чинності з 27.07.2024, ліцензії на право провадження відповідного виду господарської діяльності, видані відповідно до Закону України від 19 грудня 1995 року № 481/95-BP «Про державне регулювання виробництва і обігу спирту етилового, спиртових дистилятів, алкогольних напоїв, тютюнових виробів, </w:t>
      </w:r>
      <w:proofErr w:type="gramStart"/>
      <w:r w:rsidR="00553306" w:rsidRPr="00553306">
        <w:rPr>
          <w:bCs/>
          <w:kern w:val="36"/>
          <w:sz w:val="16"/>
          <w:szCs w:val="16"/>
        </w:rPr>
        <w:t>р</w:t>
      </w:r>
      <w:proofErr w:type="gramEnd"/>
      <w:r w:rsidR="00553306" w:rsidRPr="00553306">
        <w:rPr>
          <w:bCs/>
          <w:kern w:val="36"/>
          <w:sz w:val="16"/>
          <w:szCs w:val="16"/>
        </w:rPr>
        <w:t xml:space="preserve">ідин, що використовуються в електронних сигаретах, та пального» до 01 січня 2025 року, вважаються чинними та підтверджують право на провадження відповідного виду (видів) господарської діяльності до завершення строку, на який їх було видано (для ліцензій, виданих на визначений строк), або до дня припинення їхньої дії </w:t>
      </w:r>
      <w:proofErr w:type="gramStart"/>
      <w:r w:rsidR="00553306" w:rsidRPr="00553306">
        <w:rPr>
          <w:bCs/>
          <w:kern w:val="36"/>
          <w:sz w:val="16"/>
          <w:szCs w:val="16"/>
        </w:rPr>
        <w:t>в</w:t>
      </w:r>
      <w:proofErr w:type="gramEnd"/>
      <w:r w:rsidR="00553306" w:rsidRPr="00553306">
        <w:rPr>
          <w:bCs/>
          <w:kern w:val="36"/>
          <w:sz w:val="16"/>
          <w:szCs w:val="16"/>
        </w:rPr>
        <w:t xml:space="preserve"> порядку, визначеному Законом № 3817. </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t xml:space="preserve">Отже, якщо </w:t>
      </w:r>
      <w:proofErr w:type="gramStart"/>
      <w:r w:rsidRPr="00553306">
        <w:rPr>
          <w:bCs/>
          <w:kern w:val="36"/>
          <w:sz w:val="16"/>
          <w:szCs w:val="16"/>
        </w:rPr>
        <w:t>п</w:t>
      </w:r>
      <w:proofErr w:type="gramEnd"/>
      <w:r w:rsidRPr="00553306">
        <w:rPr>
          <w:bCs/>
          <w:kern w:val="36"/>
          <w:sz w:val="16"/>
          <w:szCs w:val="16"/>
        </w:rPr>
        <w:t xml:space="preserve">ісля 27.07.2024 року у суб’єкта господарювання закінчився строк дії ліцензії, то він не має права на провадження відповідного виду господарської діяльності та зобов’язаний отримати нову ліцензію. </w:t>
      </w:r>
    </w:p>
    <w:p w:rsidR="00553306" w:rsidRPr="00D02A1C" w:rsidRDefault="00553306" w:rsidP="0055330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553306" w:rsidRPr="00D02A1C" w:rsidRDefault="00553306" w:rsidP="0055330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02A1C">
        <w:rPr>
          <w:rFonts w:ascii="Times New Roman" w:eastAsia="Times New Roman" w:hAnsi="Times New Roman" w:cs="Times New Roman"/>
          <w:b/>
          <w:bCs/>
          <w:kern w:val="36"/>
          <w:sz w:val="16"/>
          <w:szCs w:val="16"/>
          <w:lang w:eastAsia="ru-RU"/>
        </w:rPr>
        <w:t xml:space="preserve">ФОП протягом року припиняє </w:t>
      </w:r>
      <w:proofErr w:type="gramStart"/>
      <w:r w:rsidRPr="00D02A1C">
        <w:rPr>
          <w:rFonts w:ascii="Times New Roman" w:eastAsia="Times New Roman" w:hAnsi="Times New Roman" w:cs="Times New Roman"/>
          <w:b/>
          <w:bCs/>
          <w:kern w:val="36"/>
          <w:sz w:val="16"/>
          <w:szCs w:val="16"/>
          <w:lang w:eastAsia="ru-RU"/>
        </w:rPr>
        <w:t>п</w:t>
      </w:r>
      <w:proofErr w:type="gramEnd"/>
      <w:r w:rsidRPr="00D02A1C">
        <w:rPr>
          <w:rFonts w:ascii="Times New Roman" w:eastAsia="Times New Roman" w:hAnsi="Times New Roman" w:cs="Times New Roman"/>
          <w:b/>
          <w:bCs/>
          <w:kern w:val="36"/>
          <w:sz w:val="16"/>
          <w:szCs w:val="16"/>
          <w:lang w:eastAsia="ru-RU"/>
        </w:rPr>
        <w:t>ідприємницьку діяльність і реєструється ФОПом знову: визначення обсягу доходу для реєстрації платником ПДВ</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t>Головне управління ДПС у Дніпропетровській області повідомля</w:t>
      </w:r>
      <w:proofErr w:type="gramStart"/>
      <w:r w:rsidRPr="00553306">
        <w:rPr>
          <w:bCs/>
          <w:kern w:val="36"/>
          <w:sz w:val="16"/>
          <w:szCs w:val="16"/>
        </w:rPr>
        <w:t>є.</w:t>
      </w:r>
      <w:proofErr w:type="gramEnd"/>
      <w:r w:rsidRPr="00553306">
        <w:rPr>
          <w:bCs/>
          <w:kern w:val="36"/>
          <w:sz w:val="16"/>
          <w:szCs w:val="16"/>
        </w:rPr>
        <w:t xml:space="preserve"> </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t xml:space="preserve">Правові основи оподаткування ПДВ встановлено розд. V та </w:t>
      </w:r>
      <w:proofErr w:type="gramStart"/>
      <w:r w:rsidRPr="00553306">
        <w:rPr>
          <w:bCs/>
          <w:kern w:val="36"/>
          <w:sz w:val="16"/>
          <w:szCs w:val="16"/>
        </w:rPr>
        <w:t>п</w:t>
      </w:r>
      <w:proofErr w:type="gramEnd"/>
      <w:r w:rsidRPr="00553306">
        <w:rPr>
          <w:bCs/>
          <w:kern w:val="36"/>
          <w:sz w:val="16"/>
          <w:szCs w:val="16"/>
        </w:rPr>
        <w:t xml:space="preserve">ідрозд. 2 розд. XX «Перехідні положення» Податкового кодексу України (далі – ПКУ). </w:t>
      </w:r>
    </w:p>
    <w:p w:rsidR="00553306" w:rsidRPr="00553306" w:rsidRDefault="00553306" w:rsidP="00553306">
      <w:pPr>
        <w:pStyle w:val="ad"/>
        <w:spacing w:before="0" w:beforeAutospacing="0" w:after="0" w:afterAutospacing="0"/>
        <w:ind w:firstLine="709"/>
        <w:jc w:val="both"/>
        <w:rPr>
          <w:bCs/>
          <w:kern w:val="36"/>
          <w:sz w:val="16"/>
          <w:szCs w:val="16"/>
        </w:rPr>
      </w:pPr>
      <w:proofErr w:type="gramStart"/>
      <w:r w:rsidRPr="00553306">
        <w:rPr>
          <w:bCs/>
          <w:kern w:val="36"/>
          <w:sz w:val="16"/>
          <w:szCs w:val="16"/>
        </w:rPr>
        <w:t>П</w:t>
      </w:r>
      <w:proofErr w:type="gramEnd"/>
      <w:r w:rsidRPr="00553306">
        <w:rPr>
          <w:bCs/>
          <w:kern w:val="36"/>
          <w:sz w:val="16"/>
          <w:szCs w:val="16"/>
        </w:rPr>
        <w:t xml:space="preserve">ідпунктом 2 п. 180.1 ст. 180 ПКУ встановлено, що для цілей оподаткування ПДВ платником податку є будь-яка особа, що зареєстрована або підлягає реєстрації як платник податку. </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t xml:space="preserve">Реєстрація платників ПДВ здійснюється відповідно до ст.ст. 181 – 183 ПКУ. </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t xml:space="preserve">Відповідно до п. 181.1 ст. 181 ПКУ у разі якщо загальна сума від здійснення операцій з постачання товарів/послуг, що </w:t>
      </w:r>
      <w:proofErr w:type="gramStart"/>
      <w:r w:rsidRPr="00553306">
        <w:rPr>
          <w:bCs/>
          <w:kern w:val="36"/>
          <w:sz w:val="16"/>
          <w:szCs w:val="16"/>
        </w:rPr>
        <w:t>п</w:t>
      </w:r>
      <w:proofErr w:type="gramEnd"/>
      <w:r w:rsidRPr="00553306">
        <w:rPr>
          <w:bCs/>
          <w:kern w:val="36"/>
          <w:sz w:val="16"/>
          <w:szCs w:val="16"/>
        </w:rPr>
        <w:t xml:space="preserve">ідлягають оподаткуванню згідно з розд. </w:t>
      </w:r>
      <w:proofErr w:type="gramStart"/>
      <w:r w:rsidRPr="00553306">
        <w:rPr>
          <w:bCs/>
          <w:kern w:val="36"/>
          <w:sz w:val="16"/>
          <w:szCs w:val="16"/>
        </w:rPr>
        <w:t>V ПКУ, у тому числі операцій з постачання товарів/послуг з використанням локальної або глобальної комп’ютерної мережі (зокрема, але не виключно шляхом встановлення спеціального застосунку або додатку на смартфонах, планшетах чи інших цифрових пристроях), нарахована (сплачена) такій особі протягом останніх 12 календарних місяців, сукупно перевищує 1 000 000 грн (без урахування ПДВ</w:t>
      </w:r>
      <w:proofErr w:type="gramEnd"/>
      <w:r w:rsidRPr="00553306">
        <w:rPr>
          <w:bCs/>
          <w:kern w:val="36"/>
          <w:sz w:val="16"/>
          <w:szCs w:val="16"/>
        </w:rPr>
        <w:t xml:space="preserve">), така особа зобов’язана зареєструватися як платник податку у контролюючому органі за своїм </w:t>
      </w:r>
      <w:proofErr w:type="gramStart"/>
      <w:r w:rsidRPr="00553306">
        <w:rPr>
          <w:bCs/>
          <w:kern w:val="36"/>
          <w:sz w:val="16"/>
          <w:szCs w:val="16"/>
        </w:rPr>
        <w:t>м</w:t>
      </w:r>
      <w:proofErr w:type="gramEnd"/>
      <w:r w:rsidRPr="00553306">
        <w:rPr>
          <w:bCs/>
          <w:kern w:val="36"/>
          <w:sz w:val="16"/>
          <w:szCs w:val="16"/>
        </w:rPr>
        <w:t xml:space="preserve">ісцезнаходженням (місцем проживання) з дотриманням вимог, передбачених ст. 183 ПКУ, крім особи, яка є платником єдиного податку першої – третьої групи. </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t xml:space="preserve">До загального обсягу операцій з постачання товарів/послуг для цілей реєстрації особи як платника ПДВ належать операції, що </w:t>
      </w:r>
      <w:proofErr w:type="gramStart"/>
      <w:r w:rsidRPr="00553306">
        <w:rPr>
          <w:bCs/>
          <w:kern w:val="36"/>
          <w:sz w:val="16"/>
          <w:szCs w:val="16"/>
        </w:rPr>
        <w:t>п</w:t>
      </w:r>
      <w:proofErr w:type="gramEnd"/>
      <w:r w:rsidRPr="00553306">
        <w:rPr>
          <w:bCs/>
          <w:kern w:val="36"/>
          <w:sz w:val="16"/>
          <w:szCs w:val="16"/>
        </w:rPr>
        <w:t xml:space="preserve">ідлягають оподаткуванню за основною ставкою ПДВ, ставкою 7 відс., 14 відс., нульовою ставкою ПДВ та звільнені (умовно звільнені) від оподаткування ПДВ. При цьому обсяг операцій, що не є об’єктом оподаткування ПДВ, при обрахунку загального обсягу операцій з постачання товарів/послуг не </w:t>
      </w:r>
      <w:proofErr w:type="gramStart"/>
      <w:r w:rsidRPr="00553306">
        <w:rPr>
          <w:bCs/>
          <w:kern w:val="36"/>
          <w:sz w:val="16"/>
          <w:szCs w:val="16"/>
        </w:rPr>
        <w:t>включається</w:t>
      </w:r>
      <w:proofErr w:type="gramEnd"/>
      <w:r w:rsidRPr="00553306">
        <w:rPr>
          <w:bCs/>
          <w:kern w:val="36"/>
          <w:sz w:val="16"/>
          <w:szCs w:val="16"/>
        </w:rPr>
        <w:t xml:space="preserve">. </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t xml:space="preserve">Згідно з пунктами 183.1 – 183.2 ст. 183 ПКУ для здійснення обов’язкової реєстрації як платника ПДВ особа не </w:t>
      </w:r>
      <w:proofErr w:type="gramStart"/>
      <w:r w:rsidRPr="00553306">
        <w:rPr>
          <w:bCs/>
          <w:kern w:val="36"/>
          <w:sz w:val="16"/>
          <w:szCs w:val="16"/>
        </w:rPr>
        <w:t>п</w:t>
      </w:r>
      <w:proofErr w:type="gramEnd"/>
      <w:r w:rsidRPr="00553306">
        <w:rPr>
          <w:bCs/>
          <w:kern w:val="36"/>
          <w:sz w:val="16"/>
          <w:szCs w:val="16"/>
        </w:rPr>
        <w:t xml:space="preserve">ізніше 10 числа календарного місяця, що настає за місяцем, в якому вперше досягнуто зазначеного вище обсягу оподатковуваних операцій з постачання товарів/послуг, визначеного у ст. 181 ПКУ, повинна подати до контролюючого органу за своїм </w:t>
      </w:r>
      <w:proofErr w:type="gramStart"/>
      <w:r w:rsidRPr="00553306">
        <w:rPr>
          <w:bCs/>
          <w:kern w:val="36"/>
          <w:sz w:val="16"/>
          <w:szCs w:val="16"/>
        </w:rPr>
        <w:t>м</w:t>
      </w:r>
      <w:proofErr w:type="gramEnd"/>
      <w:r w:rsidRPr="00553306">
        <w:rPr>
          <w:bCs/>
          <w:kern w:val="36"/>
          <w:sz w:val="16"/>
          <w:szCs w:val="16"/>
        </w:rPr>
        <w:t xml:space="preserve">ісцезнаходженням (місцем проживання) реєстраційну заяву. </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t xml:space="preserve">Відповідно до п. 183.4 ст. 183 ПКУ у разі переходу осіб із спрощеної системи оподаткування, що не передбачає сплати податку, на сплату інших податків і зборів, встановлених ПКУ, </w:t>
      </w:r>
      <w:proofErr w:type="gramStart"/>
      <w:r w:rsidRPr="00553306">
        <w:rPr>
          <w:bCs/>
          <w:kern w:val="36"/>
          <w:sz w:val="16"/>
          <w:szCs w:val="16"/>
        </w:rPr>
        <w:t>у</w:t>
      </w:r>
      <w:proofErr w:type="gramEnd"/>
      <w:r w:rsidRPr="00553306">
        <w:rPr>
          <w:bCs/>
          <w:kern w:val="36"/>
          <w:sz w:val="16"/>
          <w:szCs w:val="16"/>
        </w:rPr>
        <w:t xml:space="preserve"> випадках, визначених главою 1 розд. XIV ПКУ, за умови, що такі особи відповідають вимогам, визначеним п. 181.1 ст. 181 ПКУ, реєстраційна заява подається не </w:t>
      </w:r>
      <w:proofErr w:type="gramStart"/>
      <w:r w:rsidRPr="00553306">
        <w:rPr>
          <w:bCs/>
          <w:kern w:val="36"/>
          <w:sz w:val="16"/>
          <w:szCs w:val="16"/>
        </w:rPr>
        <w:t>п</w:t>
      </w:r>
      <w:proofErr w:type="gramEnd"/>
      <w:r w:rsidRPr="00553306">
        <w:rPr>
          <w:bCs/>
          <w:kern w:val="36"/>
          <w:sz w:val="16"/>
          <w:szCs w:val="16"/>
        </w:rPr>
        <w:t xml:space="preserve">ізніше 10 числа першого календарного місяця, в якому здійснено перехід на сплату інших податків і зборів, встановлених ПКУ. Якщо такі особи відповідають вимогам, визначеним п. 182.1 ст. 182 ПКУ, реєстраційна заява </w:t>
      </w:r>
      <w:proofErr w:type="gramStart"/>
      <w:r w:rsidRPr="00553306">
        <w:rPr>
          <w:bCs/>
          <w:kern w:val="36"/>
          <w:sz w:val="16"/>
          <w:szCs w:val="16"/>
        </w:rPr>
        <w:t>подається</w:t>
      </w:r>
      <w:proofErr w:type="gramEnd"/>
      <w:r w:rsidRPr="00553306">
        <w:rPr>
          <w:bCs/>
          <w:kern w:val="36"/>
          <w:sz w:val="16"/>
          <w:szCs w:val="16"/>
        </w:rPr>
        <w:t xml:space="preserve"> у строк, визначений п. 183.3 ст. 183 ПКУ. </w:t>
      </w:r>
    </w:p>
    <w:p w:rsidR="00553306" w:rsidRPr="00553306" w:rsidRDefault="00553306" w:rsidP="00553306">
      <w:pPr>
        <w:pStyle w:val="ad"/>
        <w:spacing w:before="0" w:beforeAutospacing="0" w:after="0" w:afterAutospacing="0"/>
        <w:ind w:firstLine="709"/>
        <w:jc w:val="both"/>
        <w:rPr>
          <w:bCs/>
          <w:kern w:val="36"/>
          <w:sz w:val="16"/>
          <w:szCs w:val="16"/>
        </w:rPr>
      </w:pPr>
      <w:r w:rsidRPr="00553306">
        <w:rPr>
          <w:bCs/>
          <w:kern w:val="36"/>
          <w:sz w:val="16"/>
          <w:szCs w:val="16"/>
        </w:rPr>
        <w:lastRenderedPageBreak/>
        <w:t xml:space="preserve">Таким чином, якщо </w:t>
      </w:r>
      <w:proofErr w:type="gramStart"/>
      <w:r w:rsidRPr="00553306">
        <w:rPr>
          <w:bCs/>
          <w:kern w:val="36"/>
          <w:sz w:val="16"/>
          <w:szCs w:val="16"/>
        </w:rPr>
        <w:t>п</w:t>
      </w:r>
      <w:proofErr w:type="gramEnd"/>
      <w:r w:rsidRPr="00553306">
        <w:rPr>
          <w:bCs/>
          <w:kern w:val="36"/>
          <w:sz w:val="16"/>
          <w:szCs w:val="16"/>
        </w:rPr>
        <w:t xml:space="preserve">ісля повторної реєстрації фізична особа – підприємець перебуває на загальній системі оподаткування, а загальна сума від здійснення операцій із постачання товарів/послуг, місце постачання яких відповідно до ст. 186 ПКУ розташоване на митній території України, що підлягають оподаткуванню ПДВ, протягом останніх 12 календарних місяців сукупно перевищила 1 000 000 грн (з урахуванням обсягів, яких було досягнуто до припинення </w:t>
      </w:r>
      <w:proofErr w:type="gramStart"/>
      <w:r w:rsidRPr="00553306">
        <w:rPr>
          <w:bCs/>
          <w:kern w:val="36"/>
          <w:sz w:val="16"/>
          <w:szCs w:val="16"/>
        </w:rPr>
        <w:t>п</w:t>
      </w:r>
      <w:proofErr w:type="gramEnd"/>
      <w:r w:rsidRPr="00553306">
        <w:rPr>
          <w:bCs/>
          <w:kern w:val="36"/>
          <w:sz w:val="16"/>
          <w:szCs w:val="16"/>
        </w:rPr>
        <w:t xml:space="preserve">ідприємницької діяльності, не залежно від системи оподаткування), то така особа підлягає обов’язковій реєстрації платником ПДВ у встановлені ПКУ терміни. </w:t>
      </w:r>
    </w:p>
    <w:p w:rsidR="00553306" w:rsidRPr="00D02A1C" w:rsidRDefault="00553306" w:rsidP="0055330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F51B3" w:rsidRPr="00FF51B3" w:rsidRDefault="00FF51B3" w:rsidP="0055330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F51B3">
        <w:rPr>
          <w:rFonts w:ascii="Times New Roman" w:eastAsia="Times New Roman" w:hAnsi="Times New Roman" w:cs="Times New Roman"/>
          <w:b/>
          <w:bCs/>
          <w:kern w:val="36"/>
          <w:sz w:val="16"/>
          <w:szCs w:val="16"/>
          <w:lang w:eastAsia="ru-RU"/>
        </w:rPr>
        <w:t>Чи має право суб’єкт господарювання проводити розрахунки за операціями оптової торгі</w:t>
      </w:r>
      <w:proofErr w:type="gramStart"/>
      <w:r w:rsidRPr="00FF51B3">
        <w:rPr>
          <w:rFonts w:ascii="Times New Roman" w:eastAsia="Times New Roman" w:hAnsi="Times New Roman" w:cs="Times New Roman"/>
          <w:b/>
          <w:bCs/>
          <w:kern w:val="36"/>
          <w:sz w:val="16"/>
          <w:szCs w:val="16"/>
          <w:lang w:eastAsia="ru-RU"/>
        </w:rPr>
        <w:t>вл</w:t>
      </w:r>
      <w:proofErr w:type="gramEnd"/>
      <w:r w:rsidRPr="00FF51B3">
        <w:rPr>
          <w:rFonts w:ascii="Times New Roman" w:eastAsia="Times New Roman" w:hAnsi="Times New Roman" w:cs="Times New Roman"/>
          <w:b/>
          <w:bCs/>
          <w:kern w:val="36"/>
          <w:sz w:val="16"/>
          <w:szCs w:val="16"/>
          <w:lang w:eastAsia="ru-RU"/>
        </w:rPr>
        <w:t>і алкогольними напоями у готівковій формі?</w:t>
      </w:r>
    </w:p>
    <w:p w:rsidR="00FF51B3" w:rsidRPr="00FF51B3" w:rsidRDefault="00974AAD" w:rsidP="00553306">
      <w:pPr>
        <w:pStyle w:val="ad"/>
        <w:spacing w:before="0" w:beforeAutospacing="0" w:after="0" w:afterAutospacing="0"/>
        <w:ind w:firstLine="709"/>
        <w:jc w:val="both"/>
        <w:rPr>
          <w:bCs/>
          <w:kern w:val="36"/>
          <w:sz w:val="16"/>
          <w:szCs w:val="16"/>
        </w:rPr>
      </w:pPr>
      <w:proofErr w:type="gramStart"/>
      <w:r w:rsidRPr="00F00071">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F00071">
        <w:rPr>
          <w:sz w:val="16"/>
          <w:szCs w:val="16"/>
        </w:rPr>
        <w:t xml:space="preserve"> Нікопольської, Марганецької, Томаківської державних податкових інспекцій та ДПІ у м</w:t>
      </w:r>
      <w:proofErr w:type="gramStart"/>
      <w:r w:rsidRPr="00F00071">
        <w:rPr>
          <w:sz w:val="16"/>
          <w:szCs w:val="16"/>
        </w:rPr>
        <w:t>.П</w:t>
      </w:r>
      <w:proofErr w:type="gramEnd"/>
      <w:r w:rsidRPr="00F00071">
        <w:rPr>
          <w:sz w:val="16"/>
          <w:szCs w:val="16"/>
        </w:rPr>
        <w:t xml:space="preserve">окрові) </w:t>
      </w:r>
      <w:r w:rsidRPr="00F00071">
        <w:rPr>
          <w:bCs/>
          <w:kern w:val="36"/>
          <w:sz w:val="16"/>
          <w:szCs w:val="16"/>
        </w:rPr>
        <w:t xml:space="preserve"> </w:t>
      </w:r>
      <w:r w:rsidR="00FF51B3" w:rsidRPr="00FF51B3">
        <w:rPr>
          <w:bCs/>
          <w:kern w:val="36"/>
          <w:sz w:val="16"/>
          <w:szCs w:val="16"/>
        </w:rPr>
        <w:t>звертає увагу, що згідно з частиною першою ст. 19 Закону України від 18 червня 2024 року № 3817-IX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 (далі – Закон № 3817) суб’єкти господарювання при здійсненні діяльності з оптової торгі</w:t>
      </w:r>
      <w:proofErr w:type="gramStart"/>
      <w:r w:rsidR="00FF51B3" w:rsidRPr="00FF51B3">
        <w:rPr>
          <w:bCs/>
          <w:kern w:val="36"/>
          <w:sz w:val="16"/>
          <w:szCs w:val="16"/>
        </w:rPr>
        <w:t>вл</w:t>
      </w:r>
      <w:proofErr w:type="gramEnd"/>
      <w:r w:rsidR="00FF51B3" w:rsidRPr="00FF51B3">
        <w:rPr>
          <w:bCs/>
          <w:kern w:val="36"/>
          <w:sz w:val="16"/>
          <w:szCs w:val="16"/>
        </w:rPr>
        <w:t xml:space="preserve">і спиртом етиловим, спиртовими дистилятами, біоетанолом, алкогольними напоями зобов’язані проводити розрахунки за операціями оптової торгівлі спиртом етиловим, спиртовими дистилятами, біоетанолом, алкогольними напоями виключно у безготівковій формі, в тому числі у випадках, якщо розрахунки проводяться з іншою особою </w:t>
      </w:r>
      <w:proofErr w:type="gramStart"/>
      <w:r w:rsidR="00FF51B3" w:rsidRPr="00FF51B3">
        <w:rPr>
          <w:bCs/>
          <w:kern w:val="36"/>
          <w:sz w:val="16"/>
          <w:szCs w:val="16"/>
        </w:rPr>
        <w:t>п</w:t>
      </w:r>
      <w:proofErr w:type="gramEnd"/>
      <w:r w:rsidR="00FF51B3" w:rsidRPr="00FF51B3">
        <w:rPr>
          <w:bCs/>
          <w:kern w:val="36"/>
          <w:sz w:val="16"/>
          <w:szCs w:val="16"/>
        </w:rPr>
        <w:t xml:space="preserve">ісля заміни сторони у зобов’язанні чи при виконанні обов’язку боржника третьою особою.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При цьому, не вважається порушенням вимог частини першої ст. 19 Закону № 3817 непроведення розрахунків у зв’язку з припиненням зобов’язання з </w:t>
      </w:r>
      <w:proofErr w:type="gramStart"/>
      <w:r w:rsidRPr="00FF51B3">
        <w:rPr>
          <w:bCs/>
          <w:kern w:val="36"/>
          <w:sz w:val="16"/>
          <w:szCs w:val="16"/>
        </w:rPr>
        <w:t>п</w:t>
      </w:r>
      <w:proofErr w:type="gramEnd"/>
      <w:r w:rsidRPr="00FF51B3">
        <w:rPr>
          <w:bCs/>
          <w:kern w:val="36"/>
          <w:sz w:val="16"/>
          <w:szCs w:val="16"/>
        </w:rPr>
        <w:t xml:space="preserve">ідстав, передбачених законом або договором між суб’єктами господарювання (частина друга ст. 19 Закону № 3817). </w:t>
      </w:r>
    </w:p>
    <w:p w:rsidR="00553306" w:rsidRPr="00D02A1C" w:rsidRDefault="00553306" w:rsidP="0055330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F51B3" w:rsidRPr="00FF51B3" w:rsidRDefault="00FF51B3" w:rsidP="0055330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F51B3">
        <w:rPr>
          <w:rFonts w:ascii="Times New Roman" w:eastAsia="Times New Roman" w:hAnsi="Times New Roman" w:cs="Times New Roman"/>
          <w:b/>
          <w:bCs/>
          <w:kern w:val="36"/>
          <w:sz w:val="16"/>
          <w:szCs w:val="16"/>
          <w:lang w:eastAsia="ru-RU"/>
        </w:rPr>
        <w:t>Щодо переоформлення ліцензії платниками акцизного податку</w:t>
      </w:r>
    </w:p>
    <w:p w:rsidR="00FF51B3" w:rsidRPr="00FF51B3" w:rsidRDefault="00974AAD" w:rsidP="00553306">
      <w:pPr>
        <w:pStyle w:val="ad"/>
        <w:spacing w:before="0" w:beforeAutospacing="0" w:after="0" w:afterAutospacing="0"/>
        <w:ind w:firstLine="709"/>
        <w:jc w:val="both"/>
        <w:rPr>
          <w:bCs/>
          <w:kern w:val="36"/>
          <w:sz w:val="16"/>
          <w:szCs w:val="16"/>
        </w:rPr>
      </w:pPr>
      <w:proofErr w:type="gramStart"/>
      <w:r w:rsidRPr="00F00071">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F00071">
        <w:rPr>
          <w:sz w:val="16"/>
          <w:szCs w:val="16"/>
        </w:rPr>
        <w:t xml:space="preserve"> Нікопольської, Марганецької, Томаківської державних податкових інспекцій та ДПІ у м</w:t>
      </w:r>
      <w:proofErr w:type="gramStart"/>
      <w:r w:rsidRPr="00F00071">
        <w:rPr>
          <w:sz w:val="16"/>
          <w:szCs w:val="16"/>
        </w:rPr>
        <w:t>.П</w:t>
      </w:r>
      <w:proofErr w:type="gramEnd"/>
      <w:r w:rsidRPr="00F00071">
        <w:rPr>
          <w:sz w:val="16"/>
          <w:szCs w:val="16"/>
        </w:rPr>
        <w:t xml:space="preserve">окрові) </w:t>
      </w:r>
      <w:r w:rsidRPr="00F00071">
        <w:rPr>
          <w:bCs/>
          <w:kern w:val="36"/>
          <w:sz w:val="16"/>
          <w:szCs w:val="16"/>
        </w:rPr>
        <w:t xml:space="preserve"> </w:t>
      </w:r>
      <w:r w:rsidR="00FF51B3" w:rsidRPr="00FF51B3">
        <w:rPr>
          <w:bCs/>
          <w:kern w:val="36"/>
          <w:sz w:val="16"/>
          <w:szCs w:val="16"/>
        </w:rPr>
        <w:t xml:space="preserve">нагадує, що з 27 липня 2024 року набрав чинності Закон України від 18 червня 2024 року № 3817-ІХ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w:t>
      </w:r>
      <w:proofErr w:type="gramStart"/>
      <w:r w:rsidR="00FF51B3" w:rsidRPr="00FF51B3">
        <w:rPr>
          <w:bCs/>
          <w:kern w:val="36"/>
          <w:sz w:val="16"/>
          <w:szCs w:val="16"/>
        </w:rPr>
        <w:t>сигаретах</w:t>
      </w:r>
      <w:proofErr w:type="gramEnd"/>
      <w:r w:rsidR="00FF51B3" w:rsidRPr="00FF51B3">
        <w:rPr>
          <w:bCs/>
          <w:kern w:val="36"/>
          <w:sz w:val="16"/>
          <w:szCs w:val="16"/>
        </w:rPr>
        <w:t xml:space="preserve">, та пального» (далі – Закон № 3817) крім окремих його норм, зокрема, розділу VІІ «Ліцензування» Закону № 3817 який набирає чинності та вводиться в дію з 01 січня 2025 року.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При цьому, п. 2 розд. ХІІ «Прикінцеві положення» Закону № 3817 установлено, що Закон України від 19 грудня 1995 року № 481/95-BP «Про державне регулювання виробництва і обігу спирту етилового, спиртових дистилятів, алкогольних напоїв, тютюнових виробів, </w:t>
      </w:r>
      <w:proofErr w:type="gramStart"/>
      <w:r w:rsidRPr="00FF51B3">
        <w:rPr>
          <w:bCs/>
          <w:kern w:val="36"/>
          <w:sz w:val="16"/>
          <w:szCs w:val="16"/>
        </w:rPr>
        <w:t>р</w:t>
      </w:r>
      <w:proofErr w:type="gramEnd"/>
      <w:r w:rsidRPr="00FF51B3">
        <w:rPr>
          <w:bCs/>
          <w:kern w:val="36"/>
          <w:sz w:val="16"/>
          <w:szCs w:val="16"/>
        </w:rPr>
        <w:t xml:space="preserve">ідин, що використовуються в електронних сигаретах, та пального» (далі – Закон № 481) втрачає чинність з 01 січня 2025 року, положення Закону № 481 до дня втрати ним чинності застосовуються в частині, що не суперечить положенням Закону № 3817. </w:t>
      </w:r>
    </w:p>
    <w:p w:rsidR="00FF51B3" w:rsidRPr="00FF51B3" w:rsidRDefault="00FF51B3" w:rsidP="00553306">
      <w:pPr>
        <w:pStyle w:val="ad"/>
        <w:spacing w:before="0" w:beforeAutospacing="0" w:after="0" w:afterAutospacing="0"/>
        <w:ind w:firstLine="709"/>
        <w:jc w:val="both"/>
        <w:rPr>
          <w:bCs/>
          <w:kern w:val="36"/>
          <w:sz w:val="16"/>
          <w:szCs w:val="16"/>
        </w:rPr>
      </w:pPr>
      <w:proofErr w:type="gramStart"/>
      <w:r w:rsidRPr="00FF51B3">
        <w:rPr>
          <w:bCs/>
          <w:kern w:val="36"/>
          <w:sz w:val="16"/>
          <w:szCs w:val="16"/>
        </w:rPr>
        <w:t>Зокрема, ст. 15 Закону № 481 передбачено, що у разі зміни відомостей, зазначених у виданій суб’єкту господарювання/іноземному суб’єкту господарювання ліцензії (за винятком змін, пов’язаних з реорганізацією суб’єкта господарювання/іноземного суб’єкта господарювання та/або зміною типу акціонерного товариства), суб’єкт господарювання зобов’язаний у місячний терм</w:t>
      </w:r>
      <w:proofErr w:type="gramEnd"/>
      <w:r w:rsidRPr="00FF51B3">
        <w:rPr>
          <w:bCs/>
          <w:kern w:val="36"/>
          <w:sz w:val="16"/>
          <w:szCs w:val="16"/>
        </w:rPr>
        <w:t xml:space="preserve">ін з дня внесення </w:t>
      </w:r>
      <w:proofErr w:type="gramStart"/>
      <w:r w:rsidRPr="00FF51B3">
        <w:rPr>
          <w:bCs/>
          <w:kern w:val="36"/>
          <w:sz w:val="16"/>
          <w:szCs w:val="16"/>
        </w:rPr>
        <w:t>таких</w:t>
      </w:r>
      <w:proofErr w:type="gramEnd"/>
      <w:r w:rsidRPr="00FF51B3">
        <w:rPr>
          <w:bCs/>
          <w:kern w:val="36"/>
          <w:sz w:val="16"/>
          <w:szCs w:val="16"/>
        </w:rPr>
        <w:t xml:space="preserve"> змін звернутися до органу, який видав ліцензію, з відповідною заявою.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Орган, який видав ліцензію, на </w:t>
      </w:r>
      <w:proofErr w:type="gramStart"/>
      <w:r w:rsidRPr="00FF51B3">
        <w:rPr>
          <w:bCs/>
          <w:kern w:val="36"/>
          <w:sz w:val="16"/>
          <w:szCs w:val="16"/>
        </w:rPr>
        <w:t>п</w:t>
      </w:r>
      <w:proofErr w:type="gramEnd"/>
      <w:r w:rsidRPr="00FF51B3">
        <w:rPr>
          <w:bCs/>
          <w:kern w:val="36"/>
          <w:sz w:val="16"/>
          <w:szCs w:val="16"/>
        </w:rPr>
        <w:t xml:space="preserve">ідставі заяви суб’єкта господарювання протягом трьох робочих днів видає суб’єкту господарювання ліцензію, оформлену на новому бланку з урахуванням змін.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Порушення термінів звернення до органу ліцензування щодо зміни відомостей, зазначених у виданій суб’єкту господарювання/іноземному суб’єкту господарювання ліцензії є </w:t>
      </w:r>
      <w:proofErr w:type="gramStart"/>
      <w:r w:rsidRPr="00FF51B3">
        <w:rPr>
          <w:bCs/>
          <w:kern w:val="36"/>
          <w:sz w:val="16"/>
          <w:szCs w:val="16"/>
        </w:rPr>
        <w:t>п</w:t>
      </w:r>
      <w:proofErr w:type="gramEnd"/>
      <w:r w:rsidRPr="00FF51B3">
        <w:rPr>
          <w:bCs/>
          <w:kern w:val="36"/>
          <w:sz w:val="16"/>
          <w:szCs w:val="16"/>
        </w:rPr>
        <w:t xml:space="preserve">ідставою для анулювання ліцензії.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Водночас, з 01 січня 2025 року набувають чинності норми Закону № 3817 в частині функціонування Єдиного реєстру ліцензіатів з виробництва та обігу спирту етилового, спиртових дистилятів, алкогольних напоїв, тютюнових виробів, тютюнової сировини та </w:t>
      </w:r>
      <w:proofErr w:type="gramStart"/>
      <w:r w:rsidRPr="00FF51B3">
        <w:rPr>
          <w:bCs/>
          <w:kern w:val="36"/>
          <w:sz w:val="16"/>
          <w:szCs w:val="16"/>
        </w:rPr>
        <w:t>р</w:t>
      </w:r>
      <w:proofErr w:type="gramEnd"/>
      <w:r w:rsidRPr="00FF51B3">
        <w:rPr>
          <w:bCs/>
          <w:kern w:val="36"/>
          <w:sz w:val="16"/>
          <w:szCs w:val="16"/>
        </w:rPr>
        <w:t xml:space="preserve">ідин, що використовуються в електронних сигаретах та внесення до нього змін.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Таким чином, якщо зміни відомостей, зазначених у виданій суб’єкту господарювання ліцензії на право оптової або роздрібної торгі</w:t>
      </w:r>
      <w:proofErr w:type="gramStart"/>
      <w:r w:rsidRPr="00FF51B3">
        <w:rPr>
          <w:bCs/>
          <w:kern w:val="36"/>
          <w:sz w:val="16"/>
          <w:szCs w:val="16"/>
        </w:rPr>
        <w:t>вл</w:t>
      </w:r>
      <w:proofErr w:type="gramEnd"/>
      <w:r w:rsidRPr="00FF51B3">
        <w:rPr>
          <w:bCs/>
          <w:kern w:val="36"/>
          <w:sz w:val="16"/>
          <w:szCs w:val="16"/>
        </w:rPr>
        <w:t xml:space="preserve">і алкогольними напоями, тютюновими виробами або рідинами, що використовуються в електронних сигаретах (найменування юридичної особи або прізвища фізичної особи, місцезнаходження або місця проживання, адреси місця торгівлі в зв’язку з перейменуванням населеного пункту, вулиці тощо) відбуваються до 01 січня 2025 року, суб’єкт господарювання, у місячний термін з дня внесення таких змін, надає органу, що видав ліцензію, заяву у довільній формі про переоформлення ліцензії та документи, що </w:t>
      </w:r>
      <w:proofErr w:type="gramStart"/>
      <w:r w:rsidRPr="00FF51B3">
        <w:rPr>
          <w:bCs/>
          <w:kern w:val="36"/>
          <w:sz w:val="16"/>
          <w:szCs w:val="16"/>
        </w:rPr>
        <w:t>п</w:t>
      </w:r>
      <w:proofErr w:type="gramEnd"/>
      <w:r w:rsidRPr="00FF51B3">
        <w:rPr>
          <w:bCs/>
          <w:kern w:val="36"/>
          <w:sz w:val="16"/>
          <w:szCs w:val="16"/>
        </w:rPr>
        <w:t xml:space="preserve">ідтверджують зміну таких відомостей. </w:t>
      </w:r>
    </w:p>
    <w:p w:rsidR="00553306" w:rsidRPr="00D02A1C" w:rsidRDefault="00553306" w:rsidP="0055330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F51B3" w:rsidRPr="00FF51B3" w:rsidRDefault="00FF51B3" w:rsidP="0055330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F51B3">
        <w:rPr>
          <w:rFonts w:ascii="Times New Roman" w:eastAsia="Times New Roman" w:hAnsi="Times New Roman" w:cs="Times New Roman"/>
          <w:b/>
          <w:bCs/>
          <w:kern w:val="36"/>
          <w:sz w:val="16"/>
          <w:szCs w:val="16"/>
          <w:lang w:eastAsia="ru-RU"/>
        </w:rPr>
        <w:t>Внесено зміни до Порядку оформлення і подання скарг платниками податкі</w:t>
      </w:r>
      <w:proofErr w:type="gramStart"/>
      <w:r w:rsidRPr="00FF51B3">
        <w:rPr>
          <w:rFonts w:ascii="Times New Roman" w:eastAsia="Times New Roman" w:hAnsi="Times New Roman" w:cs="Times New Roman"/>
          <w:b/>
          <w:bCs/>
          <w:kern w:val="36"/>
          <w:sz w:val="16"/>
          <w:szCs w:val="16"/>
          <w:lang w:eastAsia="ru-RU"/>
        </w:rPr>
        <w:t>в</w:t>
      </w:r>
      <w:proofErr w:type="gramEnd"/>
      <w:r w:rsidRPr="00FF51B3">
        <w:rPr>
          <w:rFonts w:ascii="Times New Roman" w:eastAsia="Times New Roman" w:hAnsi="Times New Roman" w:cs="Times New Roman"/>
          <w:b/>
          <w:bCs/>
          <w:kern w:val="36"/>
          <w:sz w:val="16"/>
          <w:szCs w:val="16"/>
          <w:lang w:eastAsia="ru-RU"/>
        </w:rPr>
        <w:t xml:space="preserve"> та іншими особами та їх розгляду контролюючими органами</w:t>
      </w:r>
    </w:p>
    <w:p w:rsidR="00FF51B3" w:rsidRPr="00FF51B3" w:rsidRDefault="00974AAD" w:rsidP="00553306">
      <w:pPr>
        <w:pStyle w:val="ad"/>
        <w:spacing w:before="0" w:beforeAutospacing="0" w:after="0" w:afterAutospacing="0"/>
        <w:ind w:firstLine="709"/>
        <w:jc w:val="both"/>
        <w:rPr>
          <w:bCs/>
          <w:kern w:val="36"/>
          <w:sz w:val="16"/>
          <w:szCs w:val="16"/>
        </w:rPr>
      </w:pPr>
      <w:proofErr w:type="gramStart"/>
      <w:r w:rsidRPr="00F00071">
        <w:rPr>
          <w:sz w:val="16"/>
          <w:szCs w:val="16"/>
        </w:rPr>
        <w:lastRenderedPageBreak/>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F00071">
        <w:rPr>
          <w:sz w:val="16"/>
          <w:szCs w:val="16"/>
        </w:rPr>
        <w:t xml:space="preserve"> Нікопольської, Марганецької, Томаківської державних податкових інспекцій та ДПІ у м</w:t>
      </w:r>
      <w:proofErr w:type="gramStart"/>
      <w:r w:rsidRPr="00F00071">
        <w:rPr>
          <w:sz w:val="16"/>
          <w:szCs w:val="16"/>
        </w:rPr>
        <w:t>.П</w:t>
      </w:r>
      <w:proofErr w:type="gramEnd"/>
      <w:r w:rsidRPr="00F00071">
        <w:rPr>
          <w:sz w:val="16"/>
          <w:szCs w:val="16"/>
        </w:rPr>
        <w:t xml:space="preserve">окрові) </w:t>
      </w:r>
      <w:r w:rsidRPr="00F00071">
        <w:rPr>
          <w:bCs/>
          <w:kern w:val="36"/>
          <w:sz w:val="16"/>
          <w:szCs w:val="16"/>
        </w:rPr>
        <w:t xml:space="preserve"> </w:t>
      </w:r>
      <w:r w:rsidR="00FF51B3" w:rsidRPr="00FF51B3">
        <w:rPr>
          <w:bCs/>
          <w:kern w:val="36"/>
          <w:sz w:val="16"/>
          <w:szCs w:val="16"/>
        </w:rPr>
        <w:t xml:space="preserve">інформує, що 05.09.2024 набрав чинності наказ Міністерства фінансів України від 30.07.2024 № 375 «Про затвердження Змін до Порядку оформлення і подання скарг платниками податків та іншими особами та їх розгляду контролюючими органами» (зареєстровано в Міністерстві юстиції України від 13.08.2024 за № 1237/42582) (далі – Наказ № 375).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Зміни, внесені Наказом № 375, запроваджені, зокрема відповідно до Закону України від 23 </w:t>
      </w:r>
      <w:proofErr w:type="gramStart"/>
      <w:r w:rsidRPr="00FF51B3">
        <w:rPr>
          <w:bCs/>
          <w:kern w:val="36"/>
          <w:sz w:val="16"/>
          <w:szCs w:val="16"/>
        </w:rPr>
        <w:t>лютого</w:t>
      </w:r>
      <w:proofErr w:type="gramEnd"/>
      <w:r w:rsidRPr="00FF51B3">
        <w:rPr>
          <w:bCs/>
          <w:kern w:val="36"/>
          <w:sz w:val="16"/>
          <w:szCs w:val="16"/>
        </w:rPr>
        <w:t xml:space="preserve"> 2024 року № 3603-IX «Про внесення змін до Податкового кодексу України та інших законів України щодо вдосконалення онлайн-комунікації з платниками податків та уточнення окремих положень законодавства»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Наказ № 375 опубліковано у виданні «Офіційний </w:t>
      </w:r>
      <w:proofErr w:type="gramStart"/>
      <w:r w:rsidRPr="00FF51B3">
        <w:rPr>
          <w:bCs/>
          <w:kern w:val="36"/>
          <w:sz w:val="16"/>
          <w:szCs w:val="16"/>
        </w:rPr>
        <w:t>в</w:t>
      </w:r>
      <w:proofErr w:type="gramEnd"/>
      <w:r w:rsidRPr="00FF51B3">
        <w:rPr>
          <w:bCs/>
          <w:kern w:val="36"/>
          <w:sz w:val="16"/>
          <w:szCs w:val="16"/>
        </w:rPr>
        <w:t xml:space="preserve">існик України» від 05.09.2024 № 76. </w:t>
      </w:r>
    </w:p>
    <w:p w:rsidR="00553306" w:rsidRPr="00D02A1C" w:rsidRDefault="00553306" w:rsidP="0055330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F51B3" w:rsidRPr="00FF51B3" w:rsidRDefault="00FF51B3" w:rsidP="0055330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F51B3">
        <w:rPr>
          <w:rFonts w:ascii="Times New Roman" w:eastAsia="Times New Roman" w:hAnsi="Times New Roman" w:cs="Times New Roman"/>
          <w:b/>
          <w:bCs/>
          <w:kern w:val="36"/>
          <w:sz w:val="16"/>
          <w:szCs w:val="16"/>
          <w:lang w:eastAsia="ru-RU"/>
        </w:rPr>
        <w:t xml:space="preserve">Затверджено порядок подання інформації щодо </w:t>
      </w:r>
      <w:proofErr w:type="gramStart"/>
      <w:r w:rsidRPr="00FF51B3">
        <w:rPr>
          <w:rFonts w:ascii="Times New Roman" w:eastAsia="Times New Roman" w:hAnsi="Times New Roman" w:cs="Times New Roman"/>
          <w:b/>
          <w:bCs/>
          <w:kern w:val="36"/>
          <w:sz w:val="16"/>
          <w:szCs w:val="16"/>
          <w:lang w:eastAsia="ru-RU"/>
        </w:rPr>
        <w:t>р</w:t>
      </w:r>
      <w:proofErr w:type="gramEnd"/>
      <w:r w:rsidRPr="00FF51B3">
        <w:rPr>
          <w:rFonts w:ascii="Times New Roman" w:eastAsia="Times New Roman" w:hAnsi="Times New Roman" w:cs="Times New Roman"/>
          <w:b/>
          <w:bCs/>
          <w:kern w:val="36"/>
          <w:sz w:val="16"/>
          <w:szCs w:val="16"/>
          <w:lang w:eastAsia="ru-RU"/>
        </w:rPr>
        <w:t>ішень про встановлення податкових пільг із сплати плати за землю та податку на нерухоме майно</w:t>
      </w:r>
    </w:p>
    <w:p w:rsidR="00FF51B3" w:rsidRPr="00FF51B3" w:rsidRDefault="00974AAD" w:rsidP="00553306">
      <w:pPr>
        <w:pStyle w:val="ad"/>
        <w:spacing w:before="0" w:beforeAutospacing="0" w:after="0" w:afterAutospacing="0"/>
        <w:ind w:firstLine="709"/>
        <w:jc w:val="both"/>
        <w:rPr>
          <w:bCs/>
          <w:kern w:val="36"/>
          <w:sz w:val="16"/>
          <w:szCs w:val="16"/>
        </w:rPr>
      </w:pPr>
      <w:proofErr w:type="gramStart"/>
      <w:r w:rsidRPr="00F00071">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F00071">
        <w:rPr>
          <w:sz w:val="16"/>
          <w:szCs w:val="16"/>
        </w:rPr>
        <w:t xml:space="preserve"> Нікопольської, Марганецької, Томаківської державних податкових інспекцій та ДПІ у м</w:t>
      </w:r>
      <w:proofErr w:type="gramStart"/>
      <w:r w:rsidRPr="00F00071">
        <w:rPr>
          <w:sz w:val="16"/>
          <w:szCs w:val="16"/>
        </w:rPr>
        <w:t>.П</w:t>
      </w:r>
      <w:proofErr w:type="gramEnd"/>
      <w:r w:rsidRPr="00F00071">
        <w:rPr>
          <w:sz w:val="16"/>
          <w:szCs w:val="16"/>
        </w:rPr>
        <w:t xml:space="preserve">окрові) </w:t>
      </w:r>
      <w:r w:rsidRPr="00F00071">
        <w:rPr>
          <w:bCs/>
          <w:kern w:val="36"/>
          <w:sz w:val="16"/>
          <w:szCs w:val="16"/>
        </w:rPr>
        <w:t xml:space="preserve"> </w:t>
      </w:r>
      <w:r w:rsidR="00FF51B3" w:rsidRPr="00FF51B3">
        <w:rPr>
          <w:bCs/>
          <w:kern w:val="36"/>
          <w:sz w:val="16"/>
          <w:szCs w:val="16"/>
        </w:rPr>
        <w:t xml:space="preserve">повідомляє, що постановою Кабінету Міністрів України від 03 вересня 2024 року № 1007 (далі – Постанова № 1007) затверджено Порядок подання інформації щодо рішень про встановлення податкових пільг із сплати плати за землю (земельного податку та орендної плати за земельні ділянки державної та комунальної власності) та податку на нерухоме майно, відмінне від земельної ділянки (далі – Порядок).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Порядок затверджено відповідно </w:t>
      </w:r>
      <w:proofErr w:type="gramStart"/>
      <w:r w:rsidRPr="00FF51B3">
        <w:rPr>
          <w:bCs/>
          <w:kern w:val="36"/>
          <w:sz w:val="16"/>
          <w:szCs w:val="16"/>
        </w:rPr>
        <w:t>до</w:t>
      </w:r>
      <w:proofErr w:type="gramEnd"/>
      <w:r w:rsidRPr="00FF51B3">
        <w:rPr>
          <w:bCs/>
          <w:kern w:val="36"/>
          <w:sz w:val="16"/>
          <w:szCs w:val="16"/>
        </w:rPr>
        <w:t xml:space="preserve"> пункту 12.3 статті 12 Податкового кодексу України.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Постанова № 1007 опублікована в офіційному виданні «Урядовий кур'є</w:t>
      </w:r>
      <w:proofErr w:type="gramStart"/>
      <w:r w:rsidRPr="00FF51B3">
        <w:rPr>
          <w:bCs/>
          <w:kern w:val="36"/>
          <w:sz w:val="16"/>
          <w:szCs w:val="16"/>
        </w:rPr>
        <w:t>р</w:t>
      </w:r>
      <w:proofErr w:type="gramEnd"/>
      <w:r w:rsidRPr="00FF51B3">
        <w:rPr>
          <w:bCs/>
          <w:kern w:val="36"/>
          <w:sz w:val="16"/>
          <w:szCs w:val="16"/>
        </w:rPr>
        <w:t xml:space="preserve">» від 06.09.2024 № 181 і вона набула чинності з дня опублікування. </w:t>
      </w:r>
    </w:p>
    <w:p w:rsidR="00553306" w:rsidRPr="00D02A1C" w:rsidRDefault="00553306" w:rsidP="0055330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F51B3" w:rsidRPr="00D02A1C" w:rsidRDefault="00FF51B3" w:rsidP="0055330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02A1C">
        <w:rPr>
          <w:rFonts w:ascii="Times New Roman" w:eastAsia="Times New Roman" w:hAnsi="Times New Roman" w:cs="Times New Roman"/>
          <w:b/>
          <w:bCs/>
          <w:kern w:val="36"/>
          <w:sz w:val="16"/>
          <w:szCs w:val="16"/>
          <w:lang w:eastAsia="ru-RU"/>
        </w:rPr>
        <w:t>Доступ до публічної інформації</w:t>
      </w:r>
    </w:p>
    <w:p w:rsidR="00FF51B3" w:rsidRPr="00FF51B3" w:rsidRDefault="00FF51B3" w:rsidP="00553306">
      <w:pPr>
        <w:pStyle w:val="ad"/>
        <w:spacing w:before="0" w:beforeAutospacing="0" w:after="0" w:afterAutospacing="0"/>
        <w:ind w:firstLine="709"/>
        <w:jc w:val="both"/>
        <w:rPr>
          <w:bCs/>
          <w:kern w:val="36"/>
          <w:sz w:val="16"/>
          <w:szCs w:val="16"/>
        </w:rPr>
      </w:pPr>
      <w:proofErr w:type="gramStart"/>
      <w:r w:rsidRPr="00FF51B3">
        <w:rPr>
          <w:bCs/>
          <w:kern w:val="36"/>
          <w:sz w:val="16"/>
          <w:szCs w:val="16"/>
        </w:rPr>
        <w:t>Впродовж січня – серпня 2024 року до Головного управління ДПС у Дніпропетровській області (далі – ГУ ДПС) надійшло 230 (у т. ч. 4 перейшли по терміну виконання з грудня 2023 року) запитів на отримання публічної інформації. У порівнянні з аналогічним періодом 2023 року кількість запитів збільшилась на</w:t>
      </w:r>
      <w:proofErr w:type="gramEnd"/>
      <w:r w:rsidRPr="00FF51B3">
        <w:rPr>
          <w:bCs/>
          <w:kern w:val="36"/>
          <w:sz w:val="16"/>
          <w:szCs w:val="16"/>
        </w:rPr>
        <w:t xml:space="preserve"> 27 одиниць (у січні – серпні 2023 року – 199 письмових </w:t>
      </w:r>
      <w:proofErr w:type="gramStart"/>
      <w:r w:rsidRPr="00FF51B3">
        <w:rPr>
          <w:bCs/>
          <w:kern w:val="36"/>
          <w:sz w:val="16"/>
          <w:szCs w:val="16"/>
        </w:rPr>
        <w:t>запит</w:t>
      </w:r>
      <w:proofErr w:type="gramEnd"/>
      <w:r w:rsidRPr="00FF51B3">
        <w:rPr>
          <w:bCs/>
          <w:kern w:val="36"/>
          <w:sz w:val="16"/>
          <w:szCs w:val="16"/>
        </w:rPr>
        <w:t xml:space="preserve">ів).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Згідно з аналізом результатів опрацювання запиті</w:t>
      </w:r>
      <w:proofErr w:type="gramStart"/>
      <w:r w:rsidRPr="00FF51B3">
        <w:rPr>
          <w:bCs/>
          <w:kern w:val="36"/>
          <w:sz w:val="16"/>
          <w:szCs w:val="16"/>
        </w:rPr>
        <w:t>в</w:t>
      </w:r>
      <w:proofErr w:type="gramEnd"/>
      <w:r w:rsidRPr="00FF51B3">
        <w:rPr>
          <w:bCs/>
          <w:kern w:val="36"/>
          <w:sz w:val="16"/>
          <w:szCs w:val="16"/>
        </w:rPr>
        <w:t xml:space="preserve"> на публічну інформацію: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227 – задоволено, з наданням інформації або відкритої інформації, у тому числі 2 запита не відповідали вимогам ст. 1 Закону України від 13 січня 2011 року № 2939-VI  «Про доступ до публічної інформації» із змінами та доповненнями, про що запитувачам надані відповідні роз’яснення</w:t>
      </w:r>
      <w:proofErr w:type="gramStart"/>
      <w:r w:rsidRPr="00FF51B3">
        <w:rPr>
          <w:bCs/>
          <w:kern w:val="36"/>
          <w:sz w:val="16"/>
          <w:szCs w:val="16"/>
        </w:rPr>
        <w:t xml:space="preserve"> ;</w:t>
      </w:r>
      <w:proofErr w:type="gramEnd"/>
      <w:r w:rsidRPr="00FF51B3">
        <w:rPr>
          <w:bCs/>
          <w:kern w:val="36"/>
          <w:sz w:val="16"/>
          <w:szCs w:val="16"/>
        </w:rPr>
        <w:t xml:space="preserve">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  2 – відмовлено та надані відповідні роз’яснення;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  1 –   знаходиться на виконанні. </w:t>
      </w:r>
    </w:p>
    <w:p w:rsidR="00FF51B3" w:rsidRPr="00FF51B3" w:rsidRDefault="00FF51B3" w:rsidP="00553306">
      <w:pPr>
        <w:pStyle w:val="ad"/>
        <w:spacing w:before="0" w:beforeAutospacing="0" w:after="0" w:afterAutospacing="0"/>
        <w:ind w:firstLine="709"/>
        <w:jc w:val="both"/>
        <w:rPr>
          <w:bCs/>
          <w:kern w:val="36"/>
          <w:sz w:val="16"/>
          <w:szCs w:val="16"/>
        </w:rPr>
      </w:pPr>
      <w:proofErr w:type="gramStart"/>
      <w:r w:rsidRPr="00FF51B3">
        <w:rPr>
          <w:bCs/>
          <w:kern w:val="36"/>
          <w:sz w:val="16"/>
          <w:szCs w:val="16"/>
        </w:rPr>
        <w:t>З</w:t>
      </w:r>
      <w:proofErr w:type="gramEnd"/>
      <w:r w:rsidRPr="00FF51B3">
        <w:rPr>
          <w:bCs/>
          <w:kern w:val="36"/>
          <w:sz w:val="16"/>
          <w:szCs w:val="16"/>
        </w:rPr>
        <w:t xml:space="preserve"> метою поліпшення інформаційного обміну з платниками податків при ГУ ДПС діє електронна поштова скринька dp.publicinfo@tax.gov.ua, запити на публічну інформацію з якої протягом кожного робочого дня приймаються працівниками контролюючого органу.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Крім того, для забезпечення прозорості діяльності ГУ ДПС забезпечено оприлюднення публічної інформації у формі 4 наборів </w:t>
      </w:r>
      <w:proofErr w:type="gramStart"/>
      <w:r w:rsidRPr="00FF51B3">
        <w:rPr>
          <w:bCs/>
          <w:kern w:val="36"/>
          <w:sz w:val="16"/>
          <w:szCs w:val="16"/>
        </w:rPr>
        <w:t>в</w:t>
      </w:r>
      <w:proofErr w:type="gramEnd"/>
      <w:r w:rsidRPr="00FF51B3">
        <w:rPr>
          <w:bCs/>
          <w:kern w:val="36"/>
          <w:sz w:val="16"/>
          <w:szCs w:val="16"/>
        </w:rPr>
        <w:t xml:space="preserve">ідкритих даних на «Єдиному державному вебпорталі відкритих даних», data.gov.ua та субсайті «Головне управління ДПС у Дніпропетровській області»: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                        Інформація про структуру (організаційну структуру) розпорядника інформації;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                        Звіти, </w:t>
      </w:r>
      <w:proofErr w:type="gramStart"/>
      <w:r w:rsidRPr="00FF51B3">
        <w:rPr>
          <w:bCs/>
          <w:kern w:val="36"/>
          <w:sz w:val="16"/>
          <w:szCs w:val="16"/>
        </w:rPr>
        <w:t>в</w:t>
      </w:r>
      <w:proofErr w:type="gramEnd"/>
      <w:r w:rsidRPr="00FF51B3">
        <w:rPr>
          <w:bCs/>
          <w:kern w:val="36"/>
          <w:sz w:val="16"/>
          <w:szCs w:val="16"/>
        </w:rPr>
        <w:t xml:space="preserve"> тому числі щодо задоволення запитів на інформацію;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                        Інформація із системи </w:t>
      </w:r>
      <w:proofErr w:type="gramStart"/>
      <w:r w:rsidRPr="00FF51B3">
        <w:rPr>
          <w:bCs/>
          <w:kern w:val="36"/>
          <w:sz w:val="16"/>
          <w:szCs w:val="16"/>
        </w:rPr>
        <w:t>обл</w:t>
      </w:r>
      <w:proofErr w:type="gramEnd"/>
      <w:r w:rsidRPr="00FF51B3">
        <w:rPr>
          <w:bCs/>
          <w:kern w:val="36"/>
          <w:sz w:val="16"/>
          <w:szCs w:val="16"/>
        </w:rPr>
        <w:t xml:space="preserve">іку публічної інформації;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Реє</w:t>
      </w:r>
      <w:proofErr w:type="gramStart"/>
      <w:r w:rsidRPr="00FF51B3">
        <w:rPr>
          <w:bCs/>
          <w:kern w:val="36"/>
          <w:sz w:val="16"/>
          <w:szCs w:val="16"/>
        </w:rPr>
        <w:t>стр</w:t>
      </w:r>
      <w:proofErr w:type="gramEnd"/>
      <w:r w:rsidRPr="00FF51B3">
        <w:rPr>
          <w:bCs/>
          <w:kern w:val="36"/>
          <w:sz w:val="16"/>
          <w:szCs w:val="16"/>
        </w:rPr>
        <w:t xml:space="preserve">  наборів даних, що перебувають у володінні розпорядника інформації.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Оприлюднені набори даних </w:t>
      </w:r>
      <w:proofErr w:type="gramStart"/>
      <w:r w:rsidRPr="00FF51B3">
        <w:rPr>
          <w:bCs/>
          <w:kern w:val="36"/>
          <w:sz w:val="16"/>
          <w:szCs w:val="16"/>
        </w:rPr>
        <w:t>п</w:t>
      </w:r>
      <w:proofErr w:type="gramEnd"/>
      <w:r w:rsidRPr="00FF51B3">
        <w:rPr>
          <w:bCs/>
          <w:kern w:val="36"/>
          <w:sz w:val="16"/>
          <w:szCs w:val="16"/>
        </w:rPr>
        <w:t xml:space="preserve">ідтримується у актуальному стані. </w:t>
      </w:r>
    </w:p>
    <w:p w:rsidR="00553306" w:rsidRPr="00D02A1C" w:rsidRDefault="00553306" w:rsidP="0055330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F51B3" w:rsidRPr="00D02A1C" w:rsidRDefault="00FF51B3" w:rsidP="0055330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F51B3">
        <w:rPr>
          <w:rFonts w:ascii="Times New Roman" w:eastAsia="Times New Roman" w:hAnsi="Times New Roman" w:cs="Times New Roman"/>
          <w:b/>
          <w:bCs/>
          <w:kern w:val="36"/>
          <w:sz w:val="16"/>
          <w:szCs w:val="16"/>
          <w:lang w:eastAsia="ru-RU"/>
        </w:rPr>
        <w:t>Результати</w:t>
      </w:r>
      <w:r w:rsidRPr="00D02A1C">
        <w:rPr>
          <w:rFonts w:ascii="Times New Roman" w:eastAsia="Times New Roman" w:hAnsi="Times New Roman" w:cs="Times New Roman"/>
          <w:b/>
          <w:bCs/>
          <w:kern w:val="36"/>
          <w:sz w:val="16"/>
          <w:szCs w:val="16"/>
          <w:lang w:eastAsia="ru-RU"/>
        </w:rPr>
        <w:t xml:space="preserve"> </w:t>
      </w:r>
      <w:r w:rsidRPr="00FF51B3">
        <w:rPr>
          <w:rFonts w:ascii="Times New Roman" w:eastAsia="Times New Roman" w:hAnsi="Times New Roman" w:cs="Times New Roman"/>
          <w:b/>
          <w:bCs/>
          <w:kern w:val="36"/>
          <w:sz w:val="16"/>
          <w:szCs w:val="16"/>
          <w:lang w:eastAsia="ru-RU"/>
        </w:rPr>
        <w:t>опрацювання</w:t>
      </w:r>
      <w:r w:rsidRPr="00D02A1C">
        <w:rPr>
          <w:rFonts w:ascii="Times New Roman" w:eastAsia="Times New Roman" w:hAnsi="Times New Roman" w:cs="Times New Roman"/>
          <w:b/>
          <w:bCs/>
          <w:kern w:val="36"/>
          <w:sz w:val="16"/>
          <w:szCs w:val="16"/>
          <w:lang w:eastAsia="ru-RU"/>
        </w:rPr>
        <w:t xml:space="preserve"> </w:t>
      </w:r>
      <w:r w:rsidRPr="00FF51B3">
        <w:rPr>
          <w:rFonts w:ascii="Times New Roman" w:eastAsia="Times New Roman" w:hAnsi="Times New Roman" w:cs="Times New Roman"/>
          <w:b/>
          <w:bCs/>
          <w:kern w:val="36"/>
          <w:sz w:val="16"/>
          <w:szCs w:val="16"/>
          <w:lang w:eastAsia="ru-RU"/>
        </w:rPr>
        <w:t>інформації</w:t>
      </w:r>
      <w:r w:rsidRPr="00D02A1C">
        <w:rPr>
          <w:rFonts w:ascii="Times New Roman" w:eastAsia="Times New Roman" w:hAnsi="Times New Roman" w:cs="Times New Roman"/>
          <w:b/>
          <w:bCs/>
          <w:kern w:val="36"/>
          <w:sz w:val="16"/>
          <w:szCs w:val="16"/>
          <w:lang w:eastAsia="ru-RU"/>
        </w:rPr>
        <w:t xml:space="preserve">, </w:t>
      </w:r>
      <w:r w:rsidRPr="00FF51B3">
        <w:rPr>
          <w:rFonts w:ascii="Times New Roman" w:eastAsia="Times New Roman" w:hAnsi="Times New Roman" w:cs="Times New Roman"/>
          <w:b/>
          <w:bCs/>
          <w:kern w:val="36"/>
          <w:sz w:val="16"/>
          <w:szCs w:val="16"/>
          <w:lang w:eastAsia="ru-RU"/>
        </w:rPr>
        <w:t>отриманої</w:t>
      </w:r>
      <w:r w:rsidRPr="00D02A1C">
        <w:rPr>
          <w:rFonts w:ascii="Times New Roman" w:eastAsia="Times New Roman" w:hAnsi="Times New Roman" w:cs="Times New Roman"/>
          <w:b/>
          <w:bCs/>
          <w:kern w:val="36"/>
          <w:sz w:val="16"/>
          <w:szCs w:val="16"/>
          <w:lang w:eastAsia="ru-RU"/>
        </w:rPr>
        <w:t xml:space="preserve"> </w:t>
      </w:r>
      <w:r w:rsidRPr="00FF51B3">
        <w:rPr>
          <w:rFonts w:ascii="Times New Roman" w:eastAsia="Times New Roman" w:hAnsi="Times New Roman" w:cs="Times New Roman"/>
          <w:b/>
          <w:bCs/>
          <w:kern w:val="36"/>
          <w:sz w:val="16"/>
          <w:szCs w:val="16"/>
          <w:lang w:eastAsia="ru-RU"/>
        </w:rPr>
        <w:t>від</w:t>
      </w:r>
      <w:r w:rsidRPr="00D02A1C">
        <w:rPr>
          <w:rFonts w:ascii="Times New Roman" w:eastAsia="Times New Roman" w:hAnsi="Times New Roman" w:cs="Times New Roman"/>
          <w:b/>
          <w:bCs/>
          <w:kern w:val="36"/>
          <w:sz w:val="16"/>
          <w:szCs w:val="16"/>
          <w:lang w:eastAsia="ru-RU"/>
        </w:rPr>
        <w:t xml:space="preserve"> </w:t>
      </w:r>
      <w:r w:rsidRPr="00FF51B3">
        <w:rPr>
          <w:rFonts w:ascii="Times New Roman" w:eastAsia="Times New Roman" w:hAnsi="Times New Roman" w:cs="Times New Roman"/>
          <w:b/>
          <w:bCs/>
          <w:kern w:val="36"/>
          <w:sz w:val="16"/>
          <w:szCs w:val="16"/>
          <w:lang w:eastAsia="ru-RU"/>
        </w:rPr>
        <w:t>ДПС</w:t>
      </w:r>
      <w:r w:rsidRPr="00D02A1C">
        <w:rPr>
          <w:rFonts w:ascii="Times New Roman" w:eastAsia="Times New Roman" w:hAnsi="Times New Roman" w:cs="Times New Roman"/>
          <w:b/>
          <w:bCs/>
          <w:kern w:val="36"/>
          <w:sz w:val="16"/>
          <w:szCs w:val="16"/>
          <w:lang w:eastAsia="ru-RU"/>
        </w:rPr>
        <w:t xml:space="preserve"> </w:t>
      </w:r>
      <w:r w:rsidRPr="00FF51B3">
        <w:rPr>
          <w:rFonts w:ascii="Times New Roman" w:eastAsia="Times New Roman" w:hAnsi="Times New Roman" w:cs="Times New Roman"/>
          <w:b/>
          <w:bCs/>
          <w:kern w:val="36"/>
          <w:sz w:val="16"/>
          <w:szCs w:val="16"/>
          <w:lang w:eastAsia="ru-RU"/>
        </w:rPr>
        <w:t>України</w:t>
      </w:r>
      <w:r w:rsidRPr="00D02A1C">
        <w:rPr>
          <w:rFonts w:ascii="Times New Roman" w:eastAsia="Times New Roman" w:hAnsi="Times New Roman" w:cs="Times New Roman"/>
          <w:b/>
          <w:bCs/>
          <w:kern w:val="36"/>
          <w:sz w:val="16"/>
          <w:szCs w:val="16"/>
          <w:lang w:eastAsia="ru-RU"/>
        </w:rPr>
        <w:t xml:space="preserve">, </w:t>
      </w:r>
      <w:r w:rsidRPr="00FF51B3">
        <w:rPr>
          <w:rFonts w:ascii="Times New Roman" w:eastAsia="Times New Roman" w:hAnsi="Times New Roman" w:cs="Times New Roman"/>
          <w:b/>
          <w:bCs/>
          <w:kern w:val="36"/>
          <w:sz w:val="16"/>
          <w:szCs w:val="16"/>
          <w:lang w:eastAsia="ru-RU"/>
        </w:rPr>
        <w:t>сервісу</w:t>
      </w:r>
      <w:r w:rsidRPr="00D02A1C">
        <w:rPr>
          <w:rFonts w:ascii="Times New Roman" w:eastAsia="Times New Roman" w:hAnsi="Times New Roman" w:cs="Times New Roman"/>
          <w:b/>
          <w:bCs/>
          <w:kern w:val="36"/>
          <w:sz w:val="16"/>
          <w:szCs w:val="16"/>
          <w:lang w:eastAsia="ru-RU"/>
        </w:rPr>
        <w:t xml:space="preserve"> «</w:t>
      </w:r>
      <w:r w:rsidRPr="00FF51B3">
        <w:rPr>
          <w:rFonts w:ascii="Times New Roman" w:eastAsia="Times New Roman" w:hAnsi="Times New Roman" w:cs="Times New Roman"/>
          <w:b/>
          <w:bCs/>
          <w:kern w:val="36"/>
          <w:sz w:val="16"/>
          <w:szCs w:val="16"/>
          <w:lang w:eastAsia="ru-RU"/>
        </w:rPr>
        <w:t>Пульс</w:t>
      </w:r>
      <w:r w:rsidRPr="00D02A1C">
        <w:rPr>
          <w:rFonts w:ascii="Times New Roman" w:eastAsia="Times New Roman" w:hAnsi="Times New Roman" w:cs="Times New Roman"/>
          <w:b/>
          <w:bCs/>
          <w:kern w:val="36"/>
          <w:sz w:val="16"/>
          <w:szCs w:val="16"/>
          <w:lang w:eastAsia="ru-RU"/>
        </w:rPr>
        <w:t xml:space="preserve">», </w:t>
      </w:r>
      <w:r w:rsidRPr="00FF51B3">
        <w:rPr>
          <w:rFonts w:ascii="Times New Roman" w:eastAsia="Times New Roman" w:hAnsi="Times New Roman" w:cs="Times New Roman"/>
          <w:b/>
          <w:bCs/>
          <w:kern w:val="36"/>
          <w:sz w:val="16"/>
          <w:szCs w:val="16"/>
          <w:lang w:eastAsia="ru-RU"/>
        </w:rPr>
        <w:t>державної</w:t>
      </w:r>
      <w:r w:rsidRPr="00D02A1C">
        <w:rPr>
          <w:rFonts w:ascii="Times New Roman" w:eastAsia="Times New Roman" w:hAnsi="Times New Roman" w:cs="Times New Roman"/>
          <w:b/>
          <w:bCs/>
          <w:kern w:val="36"/>
          <w:sz w:val="16"/>
          <w:szCs w:val="16"/>
          <w:lang w:eastAsia="ru-RU"/>
        </w:rPr>
        <w:t xml:space="preserve"> </w:t>
      </w:r>
      <w:r w:rsidRPr="00FF51B3">
        <w:rPr>
          <w:rFonts w:ascii="Times New Roman" w:eastAsia="Times New Roman" w:hAnsi="Times New Roman" w:cs="Times New Roman"/>
          <w:b/>
          <w:bCs/>
          <w:kern w:val="36"/>
          <w:sz w:val="16"/>
          <w:szCs w:val="16"/>
          <w:lang w:eastAsia="ru-RU"/>
        </w:rPr>
        <w:t>установи</w:t>
      </w:r>
      <w:r w:rsidRPr="00D02A1C">
        <w:rPr>
          <w:rFonts w:ascii="Times New Roman" w:eastAsia="Times New Roman" w:hAnsi="Times New Roman" w:cs="Times New Roman"/>
          <w:b/>
          <w:bCs/>
          <w:kern w:val="36"/>
          <w:sz w:val="16"/>
          <w:szCs w:val="16"/>
          <w:lang w:eastAsia="ru-RU"/>
        </w:rPr>
        <w:t xml:space="preserve"> «</w:t>
      </w:r>
      <w:r w:rsidRPr="00FF51B3">
        <w:rPr>
          <w:rFonts w:ascii="Times New Roman" w:eastAsia="Times New Roman" w:hAnsi="Times New Roman" w:cs="Times New Roman"/>
          <w:b/>
          <w:bCs/>
          <w:kern w:val="36"/>
          <w:sz w:val="16"/>
          <w:szCs w:val="16"/>
          <w:lang w:eastAsia="ru-RU"/>
        </w:rPr>
        <w:t>Урядовий</w:t>
      </w:r>
      <w:r w:rsidRPr="00D02A1C">
        <w:rPr>
          <w:rFonts w:ascii="Times New Roman" w:eastAsia="Times New Roman" w:hAnsi="Times New Roman" w:cs="Times New Roman"/>
          <w:b/>
          <w:bCs/>
          <w:kern w:val="36"/>
          <w:sz w:val="16"/>
          <w:szCs w:val="16"/>
          <w:lang w:eastAsia="ru-RU"/>
        </w:rPr>
        <w:t xml:space="preserve"> </w:t>
      </w:r>
      <w:r w:rsidRPr="00FF51B3">
        <w:rPr>
          <w:rFonts w:ascii="Times New Roman" w:eastAsia="Times New Roman" w:hAnsi="Times New Roman" w:cs="Times New Roman"/>
          <w:b/>
          <w:bCs/>
          <w:kern w:val="36"/>
          <w:sz w:val="16"/>
          <w:szCs w:val="16"/>
          <w:lang w:eastAsia="ru-RU"/>
        </w:rPr>
        <w:t>контактний</w:t>
      </w:r>
      <w:r w:rsidRPr="00D02A1C">
        <w:rPr>
          <w:rFonts w:ascii="Times New Roman" w:eastAsia="Times New Roman" w:hAnsi="Times New Roman" w:cs="Times New Roman"/>
          <w:b/>
          <w:bCs/>
          <w:kern w:val="36"/>
          <w:sz w:val="16"/>
          <w:szCs w:val="16"/>
          <w:lang w:eastAsia="ru-RU"/>
        </w:rPr>
        <w:t xml:space="preserve"> </w:t>
      </w:r>
      <w:r w:rsidRPr="00FF51B3">
        <w:rPr>
          <w:rFonts w:ascii="Times New Roman" w:eastAsia="Times New Roman" w:hAnsi="Times New Roman" w:cs="Times New Roman"/>
          <w:b/>
          <w:bCs/>
          <w:kern w:val="36"/>
          <w:sz w:val="16"/>
          <w:szCs w:val="16"/>
          <w:lang w:eastAsia="ru-RU"/>
        </w:rPr>
        <w:t>центр</w:t>
      </w:r>
      <w:r w:rsidRPr="00D02A1C">
        <w:rPr>
          <w:rFonts w:ascii="Times New Roman" w:eastAsia="Times New Roman" w:hAnsi="Times New Roman" w:cs="Times New Roman"/>
          <w:b/>
          <w:bCs/>
          <w:kern w:val="36"/>
          <w:sz w:val="16"/>
          <w:szCs w:val="16"/>
          <w:lang w:eastAsia="ru-RU"/>
        </w:rPr>
        <w:t xml:space="preserve">» </w:t>
      </w:r>
      <w:r w:rsidRPr="00FF51B3">
        <w:rPr>
          <w:rFonts w:ascii="Times New Roman" w:eastAsia="Times New Roman" w:hAnsi="Times New Roman" w:cs="Times New Roman"/>
          <w:b/>
          <w:bCs/>
          <w:kern w:val="36"/>
          <w:sz w:val="16"/>
          <w:szCs w:val="16"/>
          <w:lang w:eastAsia="ru-RU"/>
        </w:rPr>
        <w:t>та</w:t>
      </w:r>
      <w:r w:rsidRPr="00D02A1C">
        <w:rPr>
          <w:rFonts w:ascii="Times New Roman" w:eastAsia="Times New Roman" w:hAnsi="Times New Roman" w:cs="Times New Roman"/>
          <w:b/>
          <w:bCs/>
          <w:kern w:val="36"/>
          <w:sz w:val="16"/>
          <w:szCs w:val="16"/>
          <w:lang w:eastAsia="ru-RU"/>
        </w:rPr>
        <w:t xml:space="preserve"> «</w:t>
      </w:r>
      <w:r w:rsidRPr="00FF51B3">
        <w:rPr>
          <w:rFonts w:ascii="Times New Roman" w:eastAsia="Times New Roman" w:hAnsi="Times New Roman" w:cs="Times New Roman"/>
          <w:b/>
          <w:bCs/>
          <w:kern w:val="36"/>
          <w:sz w:val="16"/>
          <w:szCs w:val="16"/>
          <w:lang w:eastAsia="ru-RU"/>
        </w:rPr>
        <w:t>Гарячої</w:t>
      </w:r>
      <w:r w:rsidRPr="00D02A1C">
        <w:rPr>
          <w:rFonts w:ascii="Times New Roman" w:eastAsia="Times New Roman" w:hAnsi="Times New Roman" w:cs="Times New Roman"/>
          <w:b/>
          <w:bCs/>
          <w:kern w:val="36"/>
          <w:sz w:val="16"/>
          <w:szCs w:val="16"/>
          <w:lang w:eastAsia="ru-RU"/>
        </w:rPr>
        <w:t xml:space="preserve"> </w:t>
      </w:r>
      <w:r w:rsidRPr="00FF51B3">
        <w:rPr>
          <w:rFonts w:ascii="Times New Roman" w:eastAsia="Times New Roman" w:hAnsi="Times New Roman" w:cs="Times New Roman"/>
          <w:b/>
          <w:bCs/>
          <w:kern w:val="36"/>
          <w:sz w:val="16"/>
          <w:szCs w:val="16"/>
          <w:lang w:eastAsia="ru-RU"/>
        </w:rPr>
        <w:t>лінії</w:t>
      </w:r>
      <w:r w:rsidRPr="00D02A1C">
        <w:rPr>
          <w:rFonts w:ascii="Times New Roman" w:eastAsia="Times New Roman" w:hAnsi="Times New Roman" w:cs="Times New Roman"/>
          <w:b/>
          <w:bCs/>
          <w:kern w:val="36"/>
          <w:sz w:val="16"/>
          <w:szCs w:val="16"/>
          <w:lang w:eastAsia="ru-RU"/>
        </w:rPr>
        <w:t xml:space="preserve"> </w:t>
      </w:r>
      <w:r w:rsidRPr="00FF51B3">
        <w:rPr>
          <w:rFonts w:ascii="Times New Roman" w:eastAsia="Times New Roman" w:hAnsi="Times New Roman" w:cs="Times New Roman"/>
          <w:b/>
          <w:bCs/>
          <w:kern w:val="36"/>
          <w:sz w:val="16"/>
          <w:szCs w:val="16"/>
          <w:lang w:eastAsia="ru-RU"/>
        </w:rPr>
        <w:t>голови</w:t>
      </w:r>
      <w:r w:rsidRPr="00D02A1C">
        <w:rPr>
          <w:rFonts w:ascii="Times New Roman" w:eastAsia="Times New Roman" w:hAnsi="Times New Roman" w:cs="Times New Roman"/>
          <w:b/>
          <w:bCs/>
          <w:kern w:val="36"/>
          <w:sz w:val="16"/>
          <w:szCs w:val="16"/>
          <w:lang w:eastAsia="ru-RU"/>
        </w:rPr>
        <w:t xml:space="preserve"> </w:t>
      </w:r>
      <w:r w:rsidRPr="00FF51B3">
        <w:rPr>
          <w:rFonts w:ascii="Times New Roman" w:eastAsia="Times New Roman" w:hAnsi="Times New Roman" w:cs="Times New Roman"/>
          <w:b/>
          <w:bCs/>
          <w:kern w:val="36"/>
          <w:sz w:val="16"/>
          <w:szCs w:val="16"/>
          <w:lang w:eastAsia="ru-RU"/>
        </w:rPr>
        <w:t>Дніпропетровської</w:t>
      </w:r>
      <w:r w:rsidRPr="00D02A1C">
        <w:rPr>
          <w:rFonts w:ascii="Times New Roman" w:eastAsia="Times New Roman" w:hAnsi="Times New Roman" w:cs="Times New Roman"/>
          <w:b/>
          <w:bCs/>
          <w:kern w:val="36"/>
          <w:sz w:val="16"/>
          <w:szCs w:val="16"/>
          <w:lang w:eastAsia="ru-RU"/>
        </w:rPr>
        <w:t xml:space="preserve"> </w:t>
      </w:r>
      <w:r w:rsidRPr="00FF51B3">
        <w:rPr>
          <w:rFonts w:ascii="Times New Roman" w:eastAsia="Times New Roman" w:hAnsi="Times New Roman" w:cs="Times New Roman"/>
          <w:b/>
          <w:bCs/>
          <w:kern w:val="36"/>
          <w:sz w:val="16"/>
          <w:szCs w:val="16"/>
          <w:lang w:eastAsia="ru-RU"/>
        </w:rPr>
        <w:t>ОДА</w:t>
      </w:r>
      <w:r w:rsidRPr="00D02A1C">
        <w:rPr>
          <w:rFonts w:ascii="Times New Roman" w:eastAsia="Times New Roman" w:hAnsi="Times New Roman" w:cs="Times New Roman"/>
          <w:b/>
          <w:bCs/>
          <w:kern w:val="36"/>
          <w:sz w:val="16"/>
          <w:szCs w:val="16"/>
          <w:lang w:eastAsia="ru-RU"/>
        </w:rPr>
        <w:t>»</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Головне управління ДПС у Дніпропетровській області (далі – ГУ ДПС) приділяє особливу увагу розгляду інформації, яка надходить засобами </w:t>
      </w:r>
      <w:proofErr w:type="gramStart"/>
      <w:r w:rsidRPr="00FF51B3">
        <w:rPr>
          <w:bCs/>
          <w:kern w:val="36"/>
          <w:sz w:val="16"/>
          <w:szCs w:val="16"/>
        </w:rPr>
        <w:t>спец</w:t>
      </w:r>
      <w:proofErr w:type="gramEnd"/>
      <w:r w:rsidRPr="00FF51B3">
        <w:rPr>
          <w:bCs/>
          <w:kern w:val="36"/>
          <w:sz w:val="16"/>
          <w:szCs w:val="16"/>
        </w:rPr>
        <w:t xml:space="preserve">іалізованої автоматизованої системи –  сервіс «Пульс» від Контакт – центру ДПС.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Протягом січня – серпня 2024 року до сервісу «Пульс»  на розгляд надійшло 241 інформаційна картка зі зверненнями від фізичних і юридичних осіб щодо, дій або бездіяльності працівників структурних </w:t>
      </w:r>
      <w:proofErr w:type="gramStart"/>
      <w:r w:rsidRPr="00FF51B3">
        <w:rPr>
          <w:bCs/>
          <w:kern w:val="36"/>
          <w:sz w:val="16"/>
          <w:szCs w:val="16"/>
        </w:rPr>
        <w:t>п</w:t>
      </w:r>
      <w:proofErr w:type="gramEnd"/>
      <w:r w:rsidRPr="00FF51B3">
        <w:rPr>
          <w:bCs/>
          <w:kern w:val="36"/>
          <w:sz w:val="16"/>
          <w:szCs w:val="16"/>
        </w:rPr>
        <w:t xml:space="preserve">ідрозділів ГУ ДПС (далі – звернення).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У порівнянні з аналогічним періодом 2023 року загальна кількість звернень платників податкі</w:t>
      </w:r>
      <w:proofErr w:type="gramStart"/>
      <w:r w:rsidRPr="00FF51B3">
        <w:rPr>
          <w:bCs/>
          <w:kern w:val="36"/>
          <w:sz w:val="16"/>
          <w:szCs w:val="16"/>
        </w:rPr>
        <w:t>в</w:t>
      </w:r>
      <w:proofErr w:type="gramEnd"/>
      <w:r w:rsidRPr="00FF51B3">
        <w:rPr>
          <w:bCs/>
          <w:kern w:val="36"/>
          <w:sz w:val="16"/>
          <w:szCs w:val="16"/>
        </w:rPr>
        <w:t xml:space="preserve"> на сервіс «Пульс» у 2024 році зменшилась на 37 одиниць  (січень – серпень 2023  року – 278 картки).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Найбільшу </w:t>
      </w:r>
      <w:proofErr w:type="gramStart"/>
      <w:r w:rsidRPr="00FF51B3">
        <w:rPr>
          <w:bCs/>
          <w:kern w:val="36"/>
          <w:sz w:val="16"/>
          <w:szCs w:val="16"/>
        </w:rPr>
        <w:t>питому</w:t>
      </w:r>
      <w:proofErr w:type="gramEnd"/>
      <w:r w:rsidRPr="00FF51B3">
        <w:rPr>
          <w:bCs/>
          <w:kern w:val="36"/>
          <w:sz w:val="16"/>
          <w:szCs w:val="16"/>
        </w:rPr>
        <w:t xml:space="preserve"> вагу складають звернення з наступних питань: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lastRenderedPageBreak/>
        <w:t xml:space="preserve">-  щодо роботи  структурних </w:t>
      </w:r>
      <w:proofErr w:type="gramStart"/>
      <w:r w:rsidRPr="00FF51B3">
        <w:rPr>
          <w:bCs/>
          <w:kern w:val="36"/>
          <w:sz w:val="16"/>
          <w:szCs w:val="16"/>
        </w:rPr>
        <w:t>п</w:t>
      </w:r>
      <w:proofErr w:type="gramEnd"/>
      <w:r w:rsidRPr="00FF51B3">
        <w:rPr>
          <w:bCs/>
          <w:kern w:val="36"/>
          <w:sz w:val="16"/>
          <w:szCs w:val="16"/>
        </w:rPr>
        <w:t xml:space="preserve">ідрозділів ГУ ДПС – 141 звернення (58,5%);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  щодо реєстрації податкових накладних та звітності в електронному вигляді  – 42 звернення (17,43%);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  щодо роботи центрів обслуговування платників – 11 звернення (4,6%);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  щодо системи електронного адміністрування ПДВ – 2 звернення (1 %). </w:t>
      </w:r>
    </w:p>
    <w:p w:rsidR="00FF51B3" w:rsidRPr="00FF51B3" w:rsidRDefault="00FF51B3" w:rsidP="00553306">
      <w:pPr>
        <w:pStyle w:val="ad"/>
        <w:spacing w:before="0" w:beforeAutospacing="0" w:after="0" w:afterAutospacing="0"/>
        <w:ind w:firstLine="709"/>
        <w:jc w:val="both"/>
        <w:rPr>
          <w:bCs/>
          <w:kern w:val="36"/>
          <w:sz w:val="16"/>
          <w:szCs w:val="16"/>
        </w:rPr>
      </w:pPr>
      <w:proofErr w:type="gramStart"/>
      <w:r w:rsidRPr="00FF51B3">
        <w:rPr>
          <w:bCs/>
          <w:kern w:val="36"/>
          <w:sz w:val="16"/>
          <w:szCs w:val="16"/>
        </w:rPr>
        <w:t>У</w:t>
      </w:r>
      <w:proofErr w:type="gramEnd"/>
      <w:r w:rsidRPr="00FF51B3">
        <w:rPr>
          <w:bCs/>
          <w:kern w:val="36"/>
          <w:sz w:val="16"/>
          <w:szCs w:val="16"/>
        </w:rPr>
        <w:t xml:space="preserve"> січні - серпні 2024 року ГУ ДПС забезпечено своєчасний розгляд 94 звернень, які надійшли на розгляд від державної установи «Урядовий контактний центр» (ічні – серпні 2023 року від державної установи «Урядовий контактний центр» надійшло 125 звернень).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Загальна тематика  звернень, які надійшли на розгляд від державної установи «Урядовий контактний центр»: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  питання щодо сплати земельного податку, податку на додану вартість, податку на майно, єдиного внеску – 33 (35,1%);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  надання податкових консультацій оподаткування спадщини та інші питання - 20 (21,3%);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w:t>
      </w:r>
      <w:proofErr w:type="gramStart"/>
      <w:r w:rsidRPr="00FF51B3">
        <w:rPr>
          <w:bCs/>
          <w:kern w:val="36"/>
          <w:sz w:val="16"/>
          <w:szCs w:val="16"/>
        </w:rPr>
        <w:t>контрольно-перев</w:t>
      </w:r>
      <w:proofErr w:type="gramEnd"/>
      <w:r w:rsidRPr="00FF51B3">
        <w:rPr>
          <w:bCs/>
          <w:kern w:val="36"/>
          <w:sz w:val="16"/>
          <w:szCs w:val="16"/>
        </w:rPr>
        <w:t xml:space="preserve">ірочна робота – 19 (20,2%);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  податкова заборгованість – 2 (2,1%);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  податкова знижка – 2 (2,1%);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  інші питання – 18 (19,2%).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На «Гарячу лінію голови Дніпропетровської ОДА» надійшло  7 звернень.      Загальна тематика письмових звернень, які надійшли на розгляд  від «Гарячої лінії голови Дніпропетровської ОДА» (</w:t>
      </w:r>
      <w:proofErr w:type="gramStart"/>
      <w:r w:rsidRPr="00FF51B3">
        <w:rPr>
          <w:bCs/>
          <w:kern w:val="36"/>
          <w:sz w:val="16"/>
          <w:szCs w:val="16"/>
        </w:rPr>
        <w:t>у</w:t>
      </w:r>
      <w:proofErr w:type="gramEnd"/>
      <w:r w:rsidRPr="00FF51B3">
        <w:rPr>
          <w:bCs/>
          <w:kern w:val="36"/>
          <w:sz w:val="16"/>
          <w:szCs w:val="16"/>
        </w:rPr>
        <w:t xml:space="preserve"> січні – серпні 2023 року на «Гарячу лінію голови Дніпропетровської ОДА» – 21 звернення):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  проведення </w:t>
      </w:r>
      <w:proofErr w:type="gramStart"/>
      <w:r w:rsidRPr="00FF51B3">
        <w:rPr>
          <w:bCs/>
          <w:kern w:val="36"/>
          <w:sz w:val="16"/>
          <w:szCs w:val="16"/>
        </w:rPr>
        <w:t>перев</w:t>
      </w:r>
      <w:proofErr w:type="gramEnd"/>
      <w:r w:rsidRPr="00FF51B3">
        <w:rPr>
          <w:bCs/>
          <w:kern w:val="36"/>
          <w:sz w:val="16"/>
          <w:szCs w:val="16"/>
        </w:rPr>
        <w:t xml:space="preserve">ірок з питань дотримання вимог законодавства по РРО та ухилення від оподаткування – 3 (42,86%);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  податок на майно – 2 звернення (28,56%)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  отримання довідки </w:t>
      </w:r>
      <w:proofErr w:type="gramStart"/>
      <w:r w:rsidRPr="00FF51B3">
        <w:rPr>
          <w:bCs/>
          <w:kern w:val="36"/>
          <w:sz w:val="16"/>
          <w:szCs w:val="16"/>
        </w:rPr>
        <w:t>про доходи</w:t>
      </w:r>
      <w:proofErr w:type="gramEnd"/>
      <w:r w:rsidRPr="00FF51B3">
        <w:rPr>
          <w:bCs/>
          <w:kern w:val="36"/>
          <w:sz w:val="16"/>
          <w:szCs w:val="16"/>
        </w:rPr>
        <w:t xml:space="preserve"> – 1 (14,29%);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  інші питання – 1 (14,29%). </w:t>
      </w:r>
    </w:p>
    <w:p w:rsidR="00B665AA" w:rsidRPr="00553306" w:rsidRDefault="00B665AA" w:rsidP="0055330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F51B3" w:rsidRPr="00FF51B3" w:rsidRDefault="00FF51B3" w:rsidP="0055330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F51B3">
        <w:rPr>
          <w:rFonts w:ascii="Times New Roman" w:eastAsia="Times New Roman" w:hAnsi="Times New Roman" w:cs="Times New Roman"/>
          <w:b/>
          <w:bCs/>
          <w:kern w:val="36"/>
          <w:sz w:val="16"/>
          <w:szCs w:val="16"/>
          <w:lang w:eastAsia="ru-RU"/>
        </w:rPr>
        <w:t xml:space="preserve">Реалізація громадянами конституційного права на звернення – один з </w:t>
      </w:r>
      <w:proofErr w:type="gramStart"/>
      <w:r w:rsidRPr="00FF51B3">
        <w:rPr>
          <w:rFonts w:ascii="Times New Roman" w:eastAsia="Times New Roman" w:hAnsi="Times New Roman" w:cs="Times New Roman"/>
          <w:b/>
          <w:bCs/>
          <w:kern w:val="36"/>
          <w:sz w:val="16"/>
          <w:szCs w:val="16"/>
          <w:lang w:eastAsia="ru-RU"/>
        </w:rPr>
        <w:t>пр</w:t>
      </w:r>
      <w:proofErr w:type="gramEnd"/>
      <w:r w:rsidRPr="00FF51B3">
        <w:rPr>
          <w:rFonts w:ascii="Times New Roman" w:eastAsia="Times New Roman" w:hAnsi="Times New Roman" w:cs="Times New Roman"/>
          <w:b/>
          <w:bCs/>
          <w:kern w:val="36"/>
          <w:sz w:val="16"/>
          <w:szCs w:val="16"/>
          <w:lang w:eastAsia="ru-RU"/>
        </w:rPr>
        <w:t>іоритетних напрямків роботи податкової служби Дніпропетровщини</w:t>
      </w:r>
    </w:p>
    <w:p w:rsidR="00FF51B3" w:rsidRPr="00FF51B3" w:rsidRDefault="00FF51B3" w:rsidP="00553306">
      <w:pPr>
        <w:pStyle w:val="ad"/>
        <w:spacing w:before="0" w:beforeAutospacing="0" w:after="0" w:afterAutospacing="0"/>
        <w:ind w:firstLine="709"/>
        <w:jc w:val="both"/>
        <w:rPr>
          <w:bCs/>
          <w:kern w:val="36"/>
          <w:sz w:val="16"/>
          <w:szCs w:val="16"/>
        </w:rPr>
      </w:pPr>
      <w:proofErr w:type="gramStart"/>
      <w:r w:rsidRPr="00FF51B3">
        <w:rPr>
          <w:bCs/>
          <w:kern w:val="36"/>
          <w:sz w:val="16"/>
          <w:szCs w:val="16"/>
        </w:rPr>
        <w:t xml:space="preserve">Головним управлінням ДПС у Дніпропетровській області (далі – ГУ ДПС) здійснюється розгляд звернень громадян, які надійшли, як у письмовому так і в електронному вигляді на електронні поштові скриньки, у тому числі dp.zvernennya@tax.gov.ua, «Урядовий контактний центр», «Гарячої лінії голови Дніпропетровської ОДА» та  сервісу «Пульс». </w:t>
      </w:r>
      <w:proofErr w:type="gramEnd"/>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Так, </w:t>
      </w:r>
      <w:proofErr w:type="gramStart"/>
      <w:r w:rsidRPr="00FF51B3">
        <w:rPr>
          <w:bCs/>
          <w:kern w:val="36"/>
          <w:sz w:val="16"/>
          <w:szCs w:val="16"/>
        </w:rPr>
        <w:t>у</w:t>
      </w:r>
      <w:proofErr w:type="gramEnd"/>
      <w:r w:rsidRPr="00FF51B3">
        <w:rPr>
          <w:bCs/>
          <w:kern w:val="36"/>
          <w:sz w:val="16"/>
          <w:szCs w:val="16"/>
        </w:rPr>
        <w:t xml:space="preserve"> січні – серпні 2024 </w:t>
      </w:r>
      <w:proofErr w:type="gramStart"/>
      <w:r w:rsidRPr="00FF51B3">
        <w:rPr>
          <w:bCs/>
          <w:kern w:val="36"/>
          <w:sz w:val="16"/>
          <w:szCs w:val="16"/>
        </w:rPr>
        <w:t>року</w:t>
      </w:r>
      <w:proofErr w:type="gramEnd"/>
      <w:r w:rsidRPr="00FF51B3">
        <w:rPr>
          <w:bCs/>
          <w:kern w:val="36"/>
          <w:sz w:val="16"/>
          <w:szCs w:val="16"/>
        </w:rPr>
        <w:t xml:space="preserve"> до ГУ ДПС надійшло 511 звернень громадян, з них – 511 заяв.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Загальна тематика письмових звернень: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  інформування про ухилення від сплати податків – 254 звернення (49,7%);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w:t>
      </w:r>
      <w:proofErr w:type="gramStart"/>
      <w:r w:rsidRPr="00FF51B3">
        <w:rPr>
          <w:bCs/>
          <w:kern w:val="36"/>
          <w:sz w:val="16"/>
          <w:szCs w:val="16"/>
        </w:rPr>
        <w:t>контрольно-перев</w:t>
      </w:r>
      <w:proofErr w:type="gramEnd"/>
      <w:r w:rsidRPr="00FF51B3">
        <w:rPr>
          <w:bCs/>
          <w:kern w:val="36"/>
          <w:sz w:val="16"/>
          <w:szCs w:val="16"/>
        </w:rPr>
        <w:t xml:space="preserve">ірочна робота – 76 звернень (14,9%);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  податок на майно – 63 звернення (12,3%);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   аграрна політика та земельні відносини – 26 звернень (5,1%);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  відмова в отриманні реєстраційних номерів </w:t>
      </w:r>
      <w:proofErr w:type="gramStart"/>
      <w:r w:rsidRPr="00FF51B3">
        <w:rPr>
          <w:bCs/>
          <w:kern w:val="36"/>
          <w:sz w:val="16"/>
          <w:szCs w:val="16"/>
        </w:rPr>
        <w:t>обл</w:t>
      </w:r>
      <w:proofErr w:type="gramEnd"/>
      <w:r w:rsidRPr="00FF51B3">
        <w:rPr>
          <w:bCs/>
          <w:kern w:val="36"/>
          <w:sz w:val="16"/>
          <w:szCs w:val="16"/>
        </w:rPr>
        <w:t xml:space="preserve">ікових карток платників податків – 14 звернень (2,7%);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  інші питання – 78 звернень (15,3%).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У порівнянні з аналогічним періодом 2023 року загальна кількість звернень платників податкі</w:t>
      </w:r>
      <w:proofErr w:type="gramStart"/>
      <w:r w:rsidRPr="00FF51B3">
        <w:rPr>
          <w:bCs/>
          <w:kern w:val="36"/>
          <w:sz w:val="16"/>
          <w:szCs w:val="16"/>
        </w:rPr>
        <w:t>в</w:t>
      </w:r>
      <w:proofErr w:type="gramEnd"/>
      <w:r w:rsidRPr="00FF51B3">
        <w:rPr>
          <w:bCs/>
          <w:kern w:val="36"/>
          <w:sz w:val="16"/>
          <w:szCs w:val="16"/>
        </w:rPr>
        <w:t xml:space="preserve"> у 2024 році збільшилась на 218 одиниць (січень – серпень 2023 – 293 звернення).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На виконання статей 22 та 23 Закону України від 02 жовтня 1996 року № 393/96-ВР «Про звернення громадян» із змінами та доповненнями в ГУ ДПС передбачено проведення особистого прийому громадян керівниками ГУ ДПС та керівниками структурних </w:t>
      </w:r>
      <w:proofErr w:type="gramStart"/>
      <w:r w:rsidRPr="00FF51B3">
        <w:rPr>
          <w:bCs/>
          <w:kern w:val="36"/>
          <w:sz w:val="16"/>
          <w:szCs w:val="16"/>
        </w:rPr>
        <w:t>п</w:t>
      </w:r>
      <w:proofErr w:type="gramEnd"/>
      <w:r w:rsidRPr="00FF51B3">
        <w:rPr>
          <w:bCs/>
          <w:kern w:val="36"/>
          <w:sz w:val="16"/>
          <w:szCs w:val="16"/>
        </w:rPr>
        <w:t xml:space="preserve">ідрозділів ГУ ДПС.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Прийом громадян проводиться відповідно до затвердженого графіку, не </w:t>
      </w:r>
      <w:proofErr w:type="gramStart"/>
      <w:r w:rsidRPr="00FF51B3">
        <w:rPr>
          <w:bCs/>
          <w:kern w:val="36"/>
          <w:sz w:val="16"/>
          <w:szCs w:val="16"/>
        </w:rPr>
        <w:t>р</w:t>
      </w:r>
      <w:proofErr w:type="gramEnd"/>
      <w:r w:rsidRPr="00FF51B3">
        <w:rPr>
          <w:bCs/>
          <w:kern w:val="36"/>
          <w:sz w:val="16"/>
          <w:szCs w:val="16"/>
        </w:rPr>
        <w:t xml:space="preserve">ідше двох разів на місяць. / </w:t>
      </w:r>
    </w:p>
    <w:p w:rsidR="00FF51B3" w:rsidRPr="00FF51B3" w:rsidRDefault="00FF51B3" w:rsidP="00553306">
      <w:pPr>
        <w:pStyle w:val="ad"/>
        <w:spacing w:before="0" w:beforeAutospacing="0" w:after="0" w:afterAutospacing="0"/>
        <w:ind w:firstLine="709"/>
        <w:jc w:val="both"/>
        <w:rPr>
          <w:bCs/>
          <w:kern w:val="36"/>
          <w:sz w:val="16"/>
          <w:szCs w:val="16"/>
        </w:rPr>
      </w:pPr>
      <w:proofErr w:type="gramStart"/>
      <w:r w:rsidRPr="00FF51B3">
        <w:rPr>
          <w:bCs/>
          <w:kern w:val="36"/>
          <w:sz w:val="16"/>
          <w:szCs w:val="16"/>
        </w:rPr>
        <w:t>У</w:t>
      </w:r>
      <w:proofErr w:type="gramEnd"/>
      <w:r w:rsidRPr="00FF51B3">
        <w:rPr>
          <w:bCs/>
          <w:kern w:val="36"/>
          <w:sz w:val="16"/>
          <w:szCs w:val="16"/>
        </w:rPr>
        <w:t xml:space="preserve"> січні – серпні  2024 року посадовими особами ГУ ДПС проведено 6 особистих прийомів громадян. </w:t>
      </w:r>
    </w:p>
    <w:p w:rsidR="00FF51B3" w:rsidRPr="00FF51B3" w:rsidRDefault="00FF51B3" w:rsidP="00553306">
      <w:pPr>
        <w:pStyle w:val="ad"/>
        <w:spacing w:before="0" w:beforeAutospacing="0" w:after="0" w:afterAutospacing="0"/>
        <w:ind w:firstLine="709"/>
        <w:jc w:val="both"/>
        <w:rPr>
          <w:bCs/>
          <w:kern w:val="36"/>
          <w:sz w:val="16"/>
          <w:szCs w:val="16"/>
        </w:rPr>
      </w:pPr>
      <w:r w:rsidRPr="00FF51B3">
        <w:rPr>
          <w:bCs/>
          <w:kern w:val="36"/>
          <w:sz w:val="16"/>
          <w:szCs w:val="16"/>
        </w:rPr>
        <w:t xml:space="preserve">Всебічний розгляд звернень громадян, задоволення їх законних прав та інтересів є </w:t>
      </w:r>
      <w:proofErr w:type="gramStart"/>
      <w:r w:rsidRPr="00FF51B3">
        <w:rPr>
          <w:bCs/>
          <w:kern w:val="36"/>
          <w:sz w:val="16"/>
          <w:szCs w:val="16"/>
        </w:rPr>
        <w:t>пр</w:t>
      </w:r>
      <w:proofErr w:type="gramEnd"/>
      <w:r w:rsidRPr="00FF51B3">
        <w:rPr>
          <w:bCs/>
          <w:kern w:val="36"/>
          <w:sz w:val="16"/>
          <w:szCs w:val="16"/>
        </w:rPr>
        <w:t xml:space="preserve">іоритетним напрямком роботи органів державної влади, відповідальним обов’язком службових осіб, фактором забезпечення суспільно-політичної та економічної стабільності в державі.  </w:t>
      </w:r>
    </w:p>
    <w:p w:rsidR="00B665AA" w:rsidRPr="000B6D01" w:rsidRDefault="00B665AA" w:rsidP="000B6D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665AA" w:rsidRPr="00B665AA" w:rsidRDefault="00B665AA" w:rsidP="000B6D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B665AA">
        <w:rPr>
          <w:rFonts w:ascii="Times New Roman" w:eastAsia="Times New Roman" w:hAnsi="Times New Roman" w:cs="Times New Roman"/>
          <w:b/>
          <w:bCs/>
          <w:kern w:val="36"/>
          <w:sz w:val="16"/>
          <w:szCs w:val="16"/>
          <w:lang w:eastAsia="ru-RU"/>
        </w:rPr>
        <w:t>Які документи та до якого органу необхідно подати для внесення місць зберігання спирту до Єдиного державного реє</w:t>
      </w:r>
      <w:proofErr w:type="gramStart"/>
      <w:r w:rsidRPr="00B665AA">
        <w:rPr>
          <w:rFonts w:ascii="Times New Roman" w:eastAsia="Times New Roman" w:hAnsi="Times New Roman" w:cs="Times New Roman"/>
          <w:b/>
          <w:bCs/>
          <w:kern w:val="36"/>
          <w:sz w:val="16"/>
          <w:szCs w:val="16"/>
          <w:lang w:eastAsia="ru-RU"/>
        </w:rPr>
        <w:t>стру м</w:t>
      </w:r>
      <w:proofErr w:type="gramEnd"/>
      <w:r w:rsidRPr="00B665AA">
        <w:rPr>
          <w:rFonts w:ascii="Times New Roman" w:eastAsia="Times New Roman" w:hAnsi="Times New Roman" w:cs="Times New Roman"/>
          <w:b/>
          <w:bCs/>
          <w:kern w:val="36"/>
          <w:sz w:val="16"/>
          <w:szCs w:val="16"/>
          <w:lang w:eastAsia="ru-RU"/>
        </w:rPr>
        <w:t>ісць зберігання?</w:t>
      </w:r>
    </w:p>
    <w:p w:rsidR="00B665AA" w:rsidRPr="00B665AA" w:rsidRDefault="00B665AA" w:rsidP="000B6D01">
      <w:pPr>
        <w:pStyle w:val="ad"/>
        <w:spacing w:before="0" w:beforeAutospacing="0" w:after="0" w:afterAutospacing="0"/>
        <w:ind w:firstLine="709"/>
        <w:jc w:val="both"/>
        <w:rPr>
          <w:bCs/>
          <w:kern w:val="36"/>
          <w:sz w:val="16"/>
          <w:szCs w:val="16"/>
        </w:rPr>
      </w:pPr>
      <w:r w:rsidRPr="00F00071">
        <w:rPr>
          <w:bCs/>
          <w:kern w:val="36"/>
          <w:sz w:val="16"/>
          <w:szCs w:val="16"/>
        </w:rPr>
        <w:t>Головне управління ДПС у Дніпропетровській області інформу</w:t>
      </w:r>
      <w:proofErr w:type="gramStart"/>
      <w:r w:rsidRPr="00F00071">
        <w:rPr>
          <w:bCs/>
          <w:kern w:val="36"/>
          <w:sz w:val="16"/>
          <w:szCs w:val="16"/>
        </w:rPr>
        <w:t>є.</w:t>
      </w:r>
      <w:proofErr w:type="gramEnd"/>
      <w:r w:rsidRPr="00B665AA">
        <w:rPr>
          <w:bCs/>
          <w:kern w:val="36"/>
          <w:sz w:val="16"/>
          <w:szCs w:val="16"/>
        </w:rPr>
        <w:t xml:space="preserve"> </w:t>
      </w:r>
    </w:p>
    <w:p w:rsidR="00B665AA" w:rsidRPr="00B665AA" w:rsidRDefault="00B665AA" w:rsidP="000B6D01">
      <w:pPr>
        <w:pStyle w:val="ad"/>
        <w:spacing w:before="0" w:beforeAutospacing="0" w:after="0" w:afterAutospacing="0"/>
        <w:ind w:firstLine="709"/>
        <w:jc w:val="both"/>
        <w:rPr>
          <w:bCs/>
          <w:kern w:val="36"/>
          <w:sz w:val="16"/>
          <w:szCs w:val="16"/>
        </w:rPr>
      </w:pPr>
      <w:proofErr w:type="gramStart"/>
      <w:r w:rsidRPr="00B665AA">
        <w:rPr>
          <w:bCs/>
          <w:kern w:val="36"/>
          <w:sz w:val="16"/>
          <w:szCs w:val="16"/>
        </w:rPr>
        <w:t>З</w:t>
      </w:r>
      <w:proofErr w:type="gramEnd"/>
      <w:r w:rsidRPr="00B665AA">
        <w:rPr>
          <w:bCs/>
          <w:kern w:val="36"/>
          <w:sz w:val="16"/>
          <w:szCs w:val="16"/>
        </w:rPr>
        <w:t xml:space="preserve"> 27 липня 2024 року набрав чинності Закон України від 18 червня 2024 року № 3817-ІХ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 (далі – Закон № 3817) крім окремих його норм, зокрема, ст. 39 Закону № 3817 щодо функціонування Єдиного реє</w:t>
      </w:r>
      <w:proofErr w:type="gramStart"/>
      <w:r w:rsidRPr="00B665AA">
        <w:rPr>
          <w:bCs/>
          <w:kern w:val="36"/>
          <w:sz w:val="16"/>
          <w:szCs w:val="16"/>
        </w:rPr>
        <w:t>стру м</w:t>
      </w:r>
      <w:proofErr w:type="gramEnd"/>
      <w:r w:rsidRPr="00B665AA">
        <w:rPr>
          <w:bCs/>
          <w:kern w:val="36"/>
          <w:sz w:val="16"/>
          <w:szCs w:val="16"/>
        </w:rPr>
        <w:t xml:space="preserve">ісць зберігання, яка набирає чинності та вводиться в дію з 01 січня 2025 року. </w:t>
      </w:r>
    </w:p>
    <w:p w:rsidR="00B665AA" w:rsidRPr="00B665AA" w:rsidRDefault="00B665AA" w:rsidP="000B6D01">
      <w:pPr>
        <w:pStyle w:val="ad"/>
        <w:spacing w:before="0" w:beforeAutospacing="0" w:after="0" w:afterAutospacing="0"/>
        <w:ind w:firstLine="709"/>
        <w:jc w:val="both"/>
        <w:rPr>
          <w:bCs/>
          <w:kern w:val="36"/>
          <w:sz w:val="16"/>
          <w:szCs w:val="16"/>
        </w:rPr>
      </w:pPr>
      <w:r w:rsidRPr="00B665AA">
        <w:rPr>
          <w:bCs/>
          <w:kern w:val="36"/>
          <w:sz w:val="16"/>
          <w:szCs w:val="16"/>
        </w:rPr>
        <w:t xml:space="preserve">При цьому, п. 2 розд. ХІІ «Прикінцеві положення» Закону № 3817 установлено, що Закон України від 19 грудня 1995 року № 481/95-BP «Про державне регулювання виробництва і обігу спирту етилового, спиртових дистилятів, алкогольних напоїв, тютюнових виробів, </w:t>
      </w:r>
      <w:proofErr w:type="gramStart"/>
      <w:r w:rsidRPr="00B665AA">
        <w:rPr>
          <w:bCs/>
          <w:kern w:val="36"/>
          <w:sz w:val="16"/>
          <w:szCs w:val="16"/>
        </w:rPr>
        <w:t>р</w:t>
      </w:r>
      <w:proofErr w:type="gramEnd"/>
      <w:r w:rsidRPr="00B665AA">
        <w:rPr>
          <w:bCs/>
          <w:kern w:val="36"/>
          <w:sz w:val="16"/>
          <w:szCs w:val="16"/>
        </w:rPr>
        <w:t xml:space="preserve">ідин, що використовуються в електронних сигаретах, та пального» (далі – Закон № 481) втрачає чинність з 01 січня 2025 року, положення Закону № 481 до дня втрати ним чинності застосовуються в частині, що не суперечить положенням Закону № 3817. </w:t>
      </w:r>
    </w:p>
    <w:p w:rsidR="00B665AA" w:rsidRPr="00B665AA" w:rsidRDefault="00B665AA" w:rsidP="000B6D01">
      <w:pPr>
        <w:pStyle w:val="ad"/>
        <w:spacing w:before="0" w:beforeAutospacing="0" w:after="0" w:afterAutospacing="0"/>
        <w:ind w:firstLine="709"/>
        <w:jc w:val="both"/>
        <w:rPr>
          <w:bCs/>
          <w:kern w:val="36"/>
          <w:sz w:val="16"/>
          <w:szCs w:val="16"/>
        </w:rPr>
      </w:pPr>
      <w:r w:rsidRPr="00B665AA">
        <w:rPr>
          <w:bCs/>
          <w:kern w:val="36"/>
          <w:sz w:val="16"/>
          <w:szCs w:val="16"/>
        </w:rPr>
        <w:t>Відповідно до ст. 1 Закону України від 19 грудня 1995 року № 481 Єдиний державний реє</w:t>
      </w:r>
      <w:proofErr w:type="gramStart"/>
      <w:r w:rsidRPr="00B665AA">
        <w:rPr>
          <w:bCs/>
          <w:kern w:val="36"/>
          <w:sz w:val="16"/>
          <w:szCs w:val="16"/>
        </w:rPr>
        <w:t>стр</w:t>
      </w:r>
      <w:proofErr w:type="gramEnd"/>
      <w:r w:rsidRPr="00B665AA">
        <w:rPr>
          <w:bCs/>
          <w:kern w:val="36"/>
          <w:sz w:val="16"/>
          <w:szCs w:val="16"/>
        </w:rPr>
        <w:t xml:space="preserve"> місць зберігання (далі – Єдиний реєстр) – це перелік місць зберігання, який ведеться податковими органами і містить визначені Законом № 481 відомості про місцезнаходження місць зберігання та відомості про заявників. </w:t>
      </w:r>
    </w:p>
    <w:p w:rsidR="00B665AA" w:rsidRPr="00B665AA" w:rsidRDefault="00B665AA" w:rsidP="000B6D01">
      <w:pPr>
        <w:pStyle w:val="ad"/>
        <w:spacing w:before="0" w:beforeAutospacing="0" w:after="0" w:afterAutospacing="0"/>
        <w:ind w:firstLine="709"/>
        <w:jc w:val="both"/>
        <w:rPr>
          <w:bCs/>
          <w:kern w:val="36"/>
          <w:sz w:val="16"/>
          <w:szCs w:val="16"/>
        </w:rPr>
      </w:pPr>
      <w:r w:rsidRPr="00B665AA">
        <w:rPr>
          <w:bCs/>
          <w:kern w:val="36"/>
          <w:sz w:val="16"/>
          <w:szCs w:val="16"/>
        </w:rPr>
        <w:lastRenderedPageBreak/>
        <w:t xml:space="preserve">Згідно зі ст. 2 Закону № 481 внесення даних до Єдиного реєстру проводиться на </w:t>
      </w:r>
      <w:proofErr w:type="gramStart"/>
      <w:r w:rsidRPr="00B665AA">
        <w:rPr>
          <w:bCs/>
          <w:kern w:val="36"/>
          <w:sz w:val="16"/>
          <w:szCs w:val="16"/>
        </w:rPr>
        <w:t>п</w:t>
      </w:r>
      <w:proofErr w:type="gramEnd"/>
      <w:r w:rsidRPr="00B665AA">
        <w:rPr>
          <w:bCs/>
          <w:kern w:val="36"/>
          <w:sz w:val="16"/>
          <w:szCs w:val="16"/>
        </w:rPr>
        <w:t xml:space="preserve">ідставі заяви суб’єкта господарювання (у тому числі іноземного суб’єкта господарювання, який діє через своє зареєстроване постійне представництво) з обов’язковим зазначенням місцезнаходження місця зберігання спирту, а також: для юридичних осіб – найменування, місцезнаходження, коду Єдиного державного реєстру </w:t>
      </w:r>
      <w:proofErr w:type="gramStart"/>
      <w:r w:rsidRPr="00B665AA">
        <w:rPr>
          <w:bCs/>
          <w:kern w:val="36"/>
          <w:sz w:val="16"/>
          <w:szCs w:val="16"/>
        </w:rPr>
        <w:t>п</w:t>
      </w:r>
      <w:proofErr w:type="gramEnd"/>
      <w:r w:rsidRPr="00B665AA">
        <w:rPr>
          <w:bCs/>
          <w:kern w:val="36"/>
          <w:sz w:val="16"/>
          <w:szCs w:val="16"/>
        </w:rPr>
        <w:t xml:space="preserve">ідприємств та організацій України (ЄДРПОУ), для фізичних осіб – суб’єктів господарювання (у тому числі іноземних суб’єктів господарювання, які діють через свої зареєстровані постійні представництва) – прізвища, імені, по батькові, місця проживання, реєстраційного номера облікової картки платника податків. </w:t>
      </w:r>
    </w:p>
    <w:p w:rsidR="00B665AA" w:rsidRPr="00B665AA" w:rsidRDefault="00B665AA" w:rsidP="000B6D01">
      <w:pPr>
        <w:pStyle w:val="ad"/>
        <w:spacing w:before="0" w:beforeAutospacing="0" w:after="0" w:afterAutospacing="0"/>
        <w:ind w:firstLine="709"/>
        <w:jc w:val="both"/>
        <w:rPr>
          <w:bCs/>
          <w:kern w:val="36"/>
          <w:sz w:val="16"/>
          <w:szCs w:val="16"/>
        </w:rPr>
      </w:pPr>
      <w:r w:rsidRPr="00B665AA">
        <w:rPr>
          <w:bCs/>
          <w:kern w:val="36"/>
          <w:sz w:val="16"/>
          <w:szCs w:val="16"/>
        </w:rPr>
        <w:t>Пунктом 2.2 розд. 2 Порядку ведення Єдиного реєстру, затвердженого наказом</w:t>
      </w:r>
      <w:proofErr w:type="gramStart"/>
      <w:r w:rsidRPr="00B665AA">
        <w:rPr>
          <w:bCs/>
          <w:kern w:val="36"/>
          <w:sz w:val="16"/>
          <w:szCs w:val="16"/>
        </w:rPr>
        <w:t xml:space="preserve"> Д</w:t>
      </w:r>
      <w:proofErr w:type="gramEnd"/>
      <w:r w:rsidRPr="00B665AA">
        <w:rPr>
          <w:bCs/>
          <w:kern w:val="36"/>
          <w:sz w:val="16"/>
          <w:szCs w:val="16"/>
        </w:rPr>
        <w:t xml:space="preserve">ержавної податкової адміністрації України від 28.05.2002 № 251 (далі – Порядок № 251) встановлено, що заява про внесення місця зберігання спирту до Єдиного реєстру подається за формою згідно з додатком 1 до Порядку № 251. </w:t>
      </w:r>
    </w:p>
    <w:p w:rsidR="00B665AA" w:rsidRPr="00B665AA" w:rsidRDefault="00B665AA" w:rsidP="000B6D01">
      <w:pPr>
        <w:pStyle w:val="ad"/>
        <w:spacing w:before="0" w:beforeAutospacing="0" w:after="0" w:afterAutospacing="0"/>
        <w:ind w:firstLine="709"/>
        <w:jc w:val="both"/>
        <w:rPr>
          <w:bCs/>
          <w:kern w:val="36"/>
          <w:sz w:val="16"/>
          <w:szCs w:val="16"/>
        </w:rPr>
      </w:pPr>
      <w:r w:rsidRPr="00B665AA">
        <w:rPr>
          <w:bCs/>
          <w:kern w:val="36"/>
          <w:sz w:val="16"/>
          <w:szCs w:val="16"/>
        </w:rPr>
        <w:t xml:space="preserve">До заяви додаються документ, що </w:t>
      </w:r>
      <w:proofErr w:type="gramStart"/>
      <w:r w:rsidRPr="00B665AA">
        <w:rPr>
          <w:bCs/>
          <w:kern w:val="36"/>
          <w:sz w:val="16"/>
          <w:szCs w:val="16"/>
        </w:rPr>
        <w:t>п</w:t>
      </w:r>
      <w:proofErr w:type="gramEnd"/>
      <w:r w:rsidRPr="00B665AA">
        <w:rPr>
          <w:bCs/>
          <w:kern w:val="36"/>
          <w:sz w:val="16"/>
          <w:szCs w:val="16"/>
        </w:rPr>
        <w:t xml:space="preserve">ідтверджує право користування цим приміщенням, та довідка про відповідність місця зберігання спирту вимогам, встановленим центральним органом виконавчої влади, уповноваженим Кабінетом Міністрів України (ст. 2 Закону № 481). </w:t>
      </w:r>
    </w:p>
    <w:p w:rsidR="00B665AA" w:rsidRPr="00B665AA" w:rsidRDefault="00B665AA" w:rsidP="000B6D01">
      <w:pPr>
        <w:pStyle w:val="ad"/>
        <w:spacing w:before="0" w:beforeAutospacing="0" w:after="0" w:afterAutospacing="0"/>
        <w:ind w:firstLine="709"/>
        <w:jc w:val="both"/>
        <w:rPr>
          <w:bCs/>
          <w:kern w:val="36"/>
          <w:sz w:val="16"/>
          <w:szCs w:val="16"/>
        </w:rPr>
      </w:pPr>
      <w:r w:rsidRPr="00B665AA">
        <w:rPr>
          <w:bCs/>
          <w:kern w:val="36"/>
          <w:sz w:val="16"/>
          <w:szCs w:val="16"/>
        </w:rPr>
        <w:t>Таким чином, до 01 січня 2025 року для внесення місць зберігання спирту до Єдиного реєстру суб’єкти господарювання подають до</w:t>
      </w:r>
      <w:proofErr w:type="gramStart"/>
      <w:r w:rsidRPr="00B665AA">
        <w:rPr>
          <w:bCs/>
          <w:kern w:val="36"/>
          <w:sz w:val="16"/>
          <w:szCs w:val="16"/>
        </w:rPr>
        <w:t xml:space="preserve"> Д</w:t>
      </w:r>
      <w:proofErr w:type="gramEnd"/>
      <w:r w:rsidRPr="00B665AA">
        <w:rPr>
          <w:bCs/>
          <w:kern w:val="36"/>
          <w:sz w:val="16"/>
          <w:szCs w:val="16"/>
        </w:rPr>
        <w:t xml:space="preserve">ержавної податкової служби України заяву про внесення місця зберігання спирту до Єдиного реєстру, до якої додаються: </w:t>
      </w:r>
    </w:p>
    <w:p w:rsidR="00B665AA" w:rsidRPr="00B665AA" w:rsidRDefault="00B665AA" w:rsidP="000B6D01">
      <w:pPr>
        <w:pStyle w:val="ad"/>
        <w:spacing w:before="0" w:beforeAutospacing="0" w:after="0" w:afterAutospacing="0"/>
        <w:ind w:firstLine="709"/>
        <w:jc w:val="both"/>
        <w:rPr>
          <w:bCs/>
          <w:kern w:val="36"/>
          <w:sz w:val="16"/>
          <w:szCs w:val="16"/>
        </w:rPr>
      </w:pPr>
      <w:r w:rsidRPr="00B665AA">
        <w:rPr>
          <w:bCs/>
          <w:kern w:val="36"/>
          <w:sz w:val="16"/>
          <w:szCs w:val="16"/>
        </w:rPr>
        <w:t xml:space="preserve">- документ, що </w:t>
      </w:r>
      <w:proofErr w:type="gramStart"/>
      <w:r w:rsidRPr="00B665AA">
        <w:rPr>
          <w:bCs/>
          <w:kern w:val="36"/>
          <w:sz w:val="16"/>
          <w:szCs w:val="16"/>
        </w:rPr>
        <w:t>п</w:t>
      </w:r>
      <w:proofErr w:type="gramEnd"/>
      <w:r w:rsidRPr="00B665AA">
        <w:rPr>
          <w:bCs/>
          <w:kern w:val="36"/>
          <w:sz w:val="16"/>
          <w:szCs w:val="16"/>
        </w:rPr>
        <w:t xml:space="preserve">ідтверджує право користування приміщенням; </w:t>
      </w:r>
    </w:p>
    <w:p w:rsidR="00B665AA" w:rsidRPr="00B665AA" w:rsidRDefault="00B665AA" w:rsidP="000B6D01">
      <w:pPr>
        <w:pStyle w:val="ad"/>
        <w:spacing w:before="0" w:beforeAutospacing="0" w:after="0" w:afterAutospacing="0"/>
        <w:ind w:firstLine="709"/>
        <w:jc w:val="both"/>
        <w:rPr>
          <w:bCs/>
          <w:kern w:val="36"/>
          <w:sz w:val="16"/>
          <w:szCs w:val="16"/>
        </w:rPr>
      </w:pPr>
      <w:r w:rsidRPr="00B665AA">
        <w:rPr>
          <w:bCs/>
          <w:kern w:val="36"/>
          <w:sz w:val="16"/>
          <w:szCs w:val="16"/>
        </w:rPr>
        <w:t>- довідка про відповідність місця зберігання спирту вимогам, встановленим центральним органом виконавчої влади, уповноваженим Кабінетом Міні</w:t>
      </w:r>
      <w:proofErr w:type="gramStart"/>
      <w:r w:rsidRPr="00B665AA">
        <w:rPr>
          <w:bCs/>
          <w:kern w:val="36"/>
          <w:sz w:val="16"/>
          <w:szCs w:val="16"/>
        </w:rPr>
        <w:t>стр</w:t>
      </w:r>
      <w:proofErr w:type="gramEnd"/>
      <w:r w:rsidRPr="00B665AA">
        <w:rPr>
          <w:bCs/>
          <w:kern w:val="36"/>
          <w:sz w:val="16"/>
          <w:szCs w:val="16"/>
        </w:rPr>
        <w:t xml:space="preserve">ів України. </w:t>
      </w:r>
    </w:p>
    <w:p w:rsidR="00B665AA" w:rsidRPr="000B6D01" w:rsidRDefault="00B665AA" w:rsidP="000B6D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665AA" w:rsidRPr="00B665AA" w:rsidRDefault="00B665AA" w:rsidP="000B6D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B665AA">
        <w:rPr>
          <w:rFonts w:ascii="Times New Roman" w:eastAsia="Times New Roman" w:hAnsi="Times New Roman" w:cs="Times New Roman"/>
          <w:b/>
          <w:bCs/>
          <w:kern w:val="36"/>
          <w:sz w:val="16"/>
          <w:szCs w:val="16"/>
          <w:lang w:eastAsia="ru-RU"/>
        </w:rPr>
        <w:t>Військовий збі</w:t>
      </w:r>
      <w:proofErr w:type="gramStart"/>
      <w:r w:rsidRPr="00B665AA">
        <w:rPr>
          <w:rFonts w:ascii="Times New Roman" w:eastAsia="Times New Roman" w:hAnsi="Times New Roman" w:cs="Times New Roman"/>
          <w:b/>
          <w:bCs/>
          <w:kern w:val="36"/>
          <w:sz w:val="16"/>
          <w:szCs w:val="16"/>
          <w:lang w:eastAsia="ru-RU"/>
        </w:rPr>
        <w:t>р</w:t>
      </w:r>
      <w:proofErr w:type="gramEnd"/>
      <w:r w:rsidRPr="00B665AA">
        <w:rPr>
          <w:rFonts w:ascii="Times New Roman" w:eastAsia="Times New Roman" w:hAnsi="Times New Roman" w:cs="Times New Roman"/>
          <w:b/>
          <w:bCs/>
          <w:kern w:val="36"/>
          <w:sz w:val="16"/>
          <w:szCs w:val="16"/>
          <w:lang w:eastAsia="ru-RU"/>
        </w:rPr>
        <w:t>: до загального фонду держбюджету платники Дніпропетровщини спрямували понад 1,5 млрд гривень</w:t>
      </w:r>
    </w:p>
    <w:p w:rsidR="00B665AA" w:rsidRPr="000C0B52" w:rsidRDefault="00B665AA" w:rsidP="000B6D01">
      <w:pPr>
        <w:pStyle w:val="ad"/>
        <w:spacing w:before="0" w:beforeAutospacing="0" w:after="0" w:afterAutospacing="0"/>
        <w:ind w:firstLine="709"/>
        <w:jc w:val="both"/>
        <w:rPr>
          <w:bCs/>
          <w:kern w:val="36"/>
          <w:sz w:val="16"/>
          <w:szCs w:val="16"/>
        </w:rPr>
      </w:pPr>
      <w:r w:rsidRPr="000C0B52">
        <w:rPr>
          <w:bCs/>
          <w:kern w:val="36"/>
          <w:sz w:val="16"/>
          <w:szCs w:val="16"/>
        </w:rPr>
        <w:t xml:space="preserve">Впродовж січня – серпня 2024 року до загального фонду державного бюджету від платників Дніпропетровщини надійшло понад 1,5 </w:t>
      </w:r>
      <w:proofErr w:type="gramStart"/>
      <w:r w:rsidRPr="000C0B52">
        <w:rPr>
          <w:bCs/>
          <w:kern w:val="36"/>
          <w:sz w:val="16"/>
          <w:szCs w:val="16"/>
        </w:rPr>
        <w:t>млрд</w:t>
      </w:r>
      <w:proofErr w:type="gramEnd"/>
      <w:r w:rsidRPr="000C0B52">
        <w:rPr>
          <w:bCs/>
          <w:kern w:val="36"/>
          <w:sz w:val="16"/>
          <w:szCs w:val="16"/>
        </w:rPr>
        <w:t xml:space="preserve"> грн військового збору. Як зауважила в. о. начальника Головного управління ДПС у Дніпропетровській області Наталя Федаш, надходження збільшились майже на 74,0 </w:t>
      </w:r>
      <w:proofErr w:type="gramStart"/>
      <w:r w:rsidRPr="000C0B52">
        <w:rPr>
          <w:bCs/>
          <w:kern w:val="36"/>
          <w:sz w:val="16"/>
          <w:szCs w:val="16"/>
        </w:rPr>
        <w:t>млн</w:t>
      </w:r>
      <w:proofErr w:type="gramEnd"/>
      <w:r w:rsidRPr="000C0B52">
        <w:rPr>
          <w:bCs/>
          <w:kern w:val="36"/>
          <w:sz w:val="16"/>
          <w:szCs w:val="16"/>
        </w:rPr>
        <w:t xml:space="preserve"> грн у порівнянні з відповідним періодом 2023 року, темп росту – 104,9 відсотків. </w:t>
      </w:r>
    </w:p>
    <w:p w:rsidR="00B665AA" w:rsidRPr="000C0B52" w:rsidRDefault="00B665AA" w:rsidP="000B6D01">
      <w:pPr>
        <w:pStyle w:val="ad"/>
        <w:spacing w:before="0" w:beforeAutospacing="0" w:after="0" w:afterAutospacing="0"/>
        <w:ind w:firstLine="709"/>
        <w:jc w:val="both"/>
        <w:rPr>
          <w:bCs/>
          <w:kern w:val="36"/>
          <w:sz w:val="16"/>
          <w:szCs w:val="16"/>
        </w:rPr>
      </w:pPr>
      <w:r w:rsidRPr="000C0B52">
        <w:rPr>
          <w:bCs/>
          <w:kern w:val="36"/>
          <w:sz w:val="16"/>
          <w:szCs w:val="16"/>
        </w:rPr>
        <w:t>За словами Наталі Федаш, не зважаючи на непрості умови, бізнес Дніпропетровщини ефективно працю</w:t>
      </w:r>
      <w:proofErr w:type="gramStart"/>
      <w:r w:rsidRPr="000C0B52">
        <w:rPr>
          <w:bCs/>
          <w:kern w:val="36"/>
          <w:sz w:val="16"/>
          <w:szCs w:val="16"/>
        </w:rPr>
        <w:t>є,</w:t>
      </w:r>
      <w:proofErr w:type="gramEnd"/>
      <w:r w:rsidRPr="000C0B52">
        <w:rPr>
          <w:bCs/>
          <w:kern w:val="36"/>
          <w:sz w:val="16"/>
          <w:szCs w:val="16"/>
        </w:rPr>
        <w:t xml:space="preserve"> сумлінно сплачує податки, а отже і робить свій внесок в обороноздатність країни. </w:t>
      </w:r>
    </w:p>
    <w:p w:rsidR="00B665AA" w:rsidRPr="00B665AA" w:rsidRDefault="00B665AA" w:rsidP="000B6D01">
      <w:pPr>
        <w:pStyle w:val="ad"/>
        <w:spacing w:before="0" w:beforeAutospacing="0" w:after="0" w:afterAutospacing="0"/>
        <w:ind w:firstLine="709"/>
        <w:jc w:val="both"/>
        <w:rPr>
          <w:bCs/>
          <w:kern w:val="36"/>
          <w:sz w:val="16"/>
          <w:szCs w:val="16"/>
        </w:rPr>
      </w:pPr>
      <w:r w:rsidRPr="000C0B52">
        <w:rPr>
          <w:bCs/>
          <w:kern w:val="36"/>
          <w:sz w:val="16"/>
          <w:szCs w:val="16"/>
        </w:rPr>
        <w:t>«Висловлюю щиру вдячність  </w:t>
      </w:r>
      <w:proofErr w:type="gramStart"/>
      <w:r w:rsidRPr="000C0B52">
        <w:rPr>
          <w:bCs/>
          <w:kern w:val="36"/>
          <w:sz w:val="16"/>
          <w:szCs w:val="16"/>
        </w:rPr>
        <w:t>вс</w:t>
      </w:r>
      <w:proofErr w:type="gramEnd"/>
      <w:r w:rsidRPr="000C0B52">
        <w:rPr>
          <w:bCs/>
          <w:kern w:val="36"/>
          <w:sz w:val="16"/>
          <w:szCs w:val="16"/>
        </w:rPr>
        <w:t xml:space="preserve">ім платникам, які сьогодні добросовісно  виконують свої фінансові обов’язки перед державою. Податкова служба Дніпропетровщини відкрита для діалогу з платниками. Наразі,  запроваджені ДПС формати комунікацій спрощують спілкування, скорочують час для зворотного зв’язку, а отже  і надають можливість платникам вирішувати нагальні питання в комфортних умовах і </w:t>
      </w:r>
      <w:proofErr w:type="gramStart"/>
      <w:r w:rsidRPr="000C0B52">
        <w:rPr>
          <w:bCs/>
          <w:kern w:val="36"/>
          <w:sz w:val="16"/>
          <w:szCs w:val="16"/>
        </w:rPr>
        <w:t>в</w:t>
      </w:r>
      <w:proofErr w:type="gramEnd"/>
      <w:r w:rsidRPr="000C0B52">
        <w:rPr>
          <w:bCs/>
          <w:kern w:val="36"/>
          <w:sz w:val="16"/>
          <w:szCs w:val="16"/>
        </w:rPr>
        <w:t xml:space="preserve"> оперативному порядку», - зазначила очільниця обласної податкової.</w:t>
      </w:r>
      <w:r w:rsidRPr="00B665AA">
        <w:rPr>
          <w:bCs/>
          <w:kern w:val="36"/>
          <w:sz w:val="16"/>
          <w:szCs w:val="16"/>
        </w:rPr>
        <w:t xml:space="preserve"> </w:t>
      </w:r>
    </w:p>
    <w:p w:rsidR="00B665AA" w:rsidRPr="000B6D01" w:rsidRDefault="00B665AA" w:rsidP="000B6D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665AA" w:rsidRPr="000B6D01" w:rsidRDefault="00B665AA" w:rsidP="000B6D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B6D01">
        <w:rPr>
          <w:rFonts w:ascii="Times New Roman" w:eastAsia="Times New Roman" w:hAnsi="Times New Roman" w:cs="Times New Roman"/>
          <w:b/>
          <w:bCs/>
          <w:kern w:val="36"/>
          <w:sz w:val="16"/>
          <w:szCs w:val="16"/>
          <w:lang w:eastAsia="ru-RU"/>
        </w:rPr>
        <w:t>Отриманий фіскальний чек – запорука захисту прав споживачі</w:t>
      </w:r>
      <w:proofErr w:type="gramStart"/>
      <w:r w:rsidRPr="000B6D01">
        <w:rPr>
          <w:rFonts w:ascii="Times New Roman" w:eastAsia="Times New Roman" w:hAnsi="Times New Roman" w:cs="Times New Roman"/>
          <w:b/>
          <w:bCs/>
          <w:kern w:val="36"/>
          <w:sz w:val="16"/>
          <w:szCs w:val="16"/>
          <w:lang w:eastAsia="ru-RU"/>
        </w:rPr>
        <w:t>в</w:t>
      </w:r>
      <w:proofErr w:type="gramEnd"/>
    </w:p>
    <w:p w:rsidR="00B665AA" w:rsidRPr="000B6D01" w:rsidRDefault="00B665AA" w:rsidP="000B6D01">
      <w:pPr>
        <w:pStyle w:val="ad"/>
        <w:spacing w:before="0" w:beforeAutospacing="0" w:after="0" w:afterAutospacing="0"/>
        <w:ind w:firstLine="709"/>
        <w:jc w:val="both"/>
        <w:rPr>
          <w:bCs/>
          <w:kern w:val="36"/>
          <w:sz w:val="16"/>
          <w:szCs w:val="16"/>
        </w:rPr>
      </w:pPr>
      <w:r w:rsidRPr="000B6D01">
        <w:rPr>
          <w:bCs/>
          <w:kern w:val="36"/>
          <w:sz w:val="16"/>
          <w:szCs w:val="16"/>
        </w:rPr>
        <w:t>Державна податкова служба України нагаду</w:t>
      </w:r>
      <w:proofErr w:type="gramStart"/>
      <w:r w:rsidRPr="000B6D01">
        <w:rPr>
          <w:bCs/>
          <w:kern w:val="36"/>
          <w:sz w:val="16"/>
          <w:szCs w:val="16"/>
        </w:rPr>
        <w:t>є,</w:t>
      </w:r>
      <w:proofErr w:type="gramEnd"/>
      <w:r w:rsidRPr="000B6D01">
        <w:rPr>
          <w:bCs/>
          <w:kern w:val="36"/>
          <w:sz w:val="16"/>
          <w:szCs w:val="16"/>
        </w:rPr>
        <w:t xml:space="preserve"> що правові засади застосування реєстраторів розрахункових операцій та програмних реєстраторів розрахункових операцій у сфері торгівлі, громадського харчування та послуг визначає Закон України від 06 липня 1995 року № 265/95-ВР «Про застосування реєстраторів розрахункових операцій у сфері торгівлі громадського харчування та послуг» із змінами. </w:t>
      </w:r>
    </w:p>
    <w:p w:rsidR="00B665AA" w:rsidRPr="000B6D01" w:rsidRDefault="00B665AA" w:rsidP="000B6D01">
      <w:pPr>
        <w:pStyle w:val="ad"/>
        <w:spacing w:before="0" w:beforeAutospacing="0" w:after="0" w:afterAutospacing="0"/>
        <w:ind w:firstLine="709"/>
        <w:jc w:val="both"/>
        <w:rPr>
          <w:bCs/>
          <w:kern w:val="36"/>
          <w:sz w:val="16"/>
          <w:szCs w:val="16"/>
        </w:rPr>
      </w:pPr>
      <w:r w:rsidRPr="000B6D01">
        <w:rPr>
          <w:bCs/>
          <w:kern w:val="36"/>
          <w:sz w:val="16"/>
          <w:szCs w:val="16"/>
        </w:rPr>
        <w:t xml:space="preserve">Однак не </w:t>
      </w:r>
      <w:proofErr w:type="gramStart"/>
      <w:r w:rsidRPr="000B6D01">
        <w:rPr>
          <w:bCs/>
          <w:kern w:val="36"/>
          <w:sz w:val="16"/>
          <w:szCs w:val="16"/>
        </w:rPr>
        <w:t>вс</w:t>
      </w:r>
      <w:proofErr w:type="gramEnd"/>
      <w:r w:rsidRPr="000B6D01">
        <w:rPr>
          <w:bCs/>
          <w:kern w:val="36"/>
          <w:sz w:val="16"/>
          <w:szCs w:val="16"/>
        </w:rPr>
        <w:t xml:space="preserve">і платники податків сумлінно дотримуються вимог чинного законодавства. </w:t>
      </w:r>
    </w:p>
    <w:p w:rsidR="00B665AA" w:rsidRPr="000B6D01" w:rsidRDefault="00B665AA" w:rsidP="000B6D01">
      <w:pPr>
        <w:pStyle w:val="ad"/>
        <w:spacing w:before="0" w:beforeAutospacing="0" w:after="0" w:afterAutospacing="0"/>
        <w:ind w:firstLine="709"/>
        <w:jc w:val="both"/>
        <w:rPr>
          <w:bCs/>
          <w:kern w:val="36"/>
          <w:sz w:val="16"/>
          <w:szCs w:val="16"/>
        </w:rPr>
      </w:pPr>
      <w:r w:rsidRPr="000B6D01">
        <w:rPr>
          <w:bCs/>
          <w:kern w:val="36"/>
          <w:sz w:val="16"/>
          <w:szCs w:val="16"/>
        </w:rPr>
        <w:t xml:space="preserve">До ДПС систематично надходять скарги громадян щодо невидачі суб’єктами господарювання розрахункових документів (фіскальних чеків), які гарантують захист прав споживачів та </w:t>
      </w:r>
      <w:proofErr w:type="gramStart"/>
      <w:r w:rsidRPr="000B6D01">
        <w:rPr>
          <w:bCs/>
          <w:kern w:val="36"/>
          <w:sz w:val="16"/>
          <w:szCs w:val="16"/>
        </w:rPr>
        <w:t>п</w:t>
      </w:r>
      <w:proofErr w:type="gramEnd"/>
      <w:r w:rsidRPr="000B6D01">
        <w:rPr>
          <w:bCs/>
          <w:kern w:val="36"/>
          <w:sz w:val="16"/>
          <w:szCs w:val="16"/>
        </w:rPr>
        <w:t xml:space="preserve">ідтверджують легітимне походження товару при продажу побутової техніки, мобільних пристроїв та інших ґаджетів. </w:t>
      </w:r>
    </w:p>
    <w:p w:rsidR="00B665AA" w:rsidRPr="000B6D01" w:rsidRDefault="00B665AA" w:rsidP="000B6D01">
      <w:pPr>
        <w:pStyle w:val="ad"/>
        <w:spacing w:before="0" w:beforeAutospacing="0" w:after="0" w:afterAutospacing="0"/>
        <w:ind w:firstLine="709"/>
        <w:jc w:val="both"/>
        <w:rPr>
          <w:bCs/>
          <w:kern w:val="36"/>
          <w:sz w:val="16"/>
          <w:szCs w:val="16"/>
        </w:rPr>
      </w:pPr>
      <w:r w:rsidRPr="000B6D01">
        <w:rPr>
          <w:bCs/>
          <w:kern w:val="36"/>
          <w:sz w:val="16"/>
          <w:szCs w:val="16"/>
        </w:rPr>
        <w:t>Наявність розрахункового документа забезпечу</w:t>
      </w:r>
      <w:proofErr w:type="gramStart"/>
      <w:r w:rsidRPr="000B6D01">
        <w:rPr>
          <w:bCs/>
          <w:kern w:val="36"/>
          <w:sz w:val="16"/>
          <w:szCs w:val="16"/>
        </w:rPr>
        <w:t>є,</w:t>
      </w:r>
      <w:proofErr w:type="gramEnd"/>
      <w:r w:rsidRPr="000B6D01">
        <w:rPr>
          <w:bCs/>
          <w:kern w:val="36"/>
          <w:sz w:val="16"/>
          <w:szCs w:val="16"/>
        </w:rPr>
        <w:t xml:space="preserve"> зокрема, можливість обміну (заміни) у разі придбання неякісного товару та післяпродажне (гарантійне) обслуговування товарів сервісними центрами. </w:t>
      </w:r>
    </w:p>
    <w:p w:rsidR="00B665AA" w:rsidRPr="000B6D01" w:rsidRDefault="00B665AA" w:rsidP="000B6D01">
      <w:pPr>
        <w:pStyle w:val="ad"/>
        <w:spacing w:before="0" w:beforeAutospacing="0" w:after="0" w:afterAutospacing="0"/>
        <w:ind w:firstLine="709"/>
        <w:jc w:val="both"/>
        <w:rPr>
          <w:bCs/>
          <w:kern w:val="36"/>
          <w:sz w:val="16"/>
          <w:szCs w:val="16"/>
        </w:rPr>
      </w:pPr>
      <w:r w:rsidRPr="000B6D01">
        <w:rPr>
          <w:bCs/>
          <w:kern w:val="36"/>
          <w:sz w:val="16"/>
          <w:szCs w:val="16"/>
        </w:rPr>
        <w:t xml:space="preserve">Суб’єкти господарювання зобов’язані видати фіскальний чек покупцю. А споживачі повинні знати, що отриманий чек – це їх захист як споживача і </w:t>
      </w:r>
      <w:proofErr w:type="gramStart"/>
      <w:r w:rsidRPr="000B6D01">
        <w:rPr>
          <w:bCs/>
          <w:kern w:val="36"/>
          <w:sz w:val="16"/>
          <w:szCs w:val="16"/>
        </w:rPr>
        <w:t>п</w:t>
      </w:r>
      <w:proofErr w:type="gramEnd"/>
      <w:r w:rsidRPr="000B6D01">
        <w:rPr>
          <w:bCs/>
          <w:kern w:val="36"/>
          <w:sz w:val="16"/>
          <w:szCs w:val="16"/>
        </w:rPr>
        <w:t xml:space="preserve">ідтвердження сплати податків. </w:t>
      </w:r>
    </w:p>
    <w:p w:rsidR="00B665AA" w:rsidRPr="000B6D01" w:rsidRDefault="00B665AA" w:rsidP="000B6D01">
      <w:pPr>
        <w:pStyle w:val="ad"/>
        <w:spacing w:before="0" w:beforeAutospacing="0" w:after="0" w:afterAutospacing="0"/>
        <w:ind w:firstLine="709"/>
        <w:jc w:val="both"/>
        <w:rPr>
          <w:bCs/>
          <w:kern w:val="36"/>
          <w:sz w:val="16"/>
          <w:szCs w:val="16"/>
        </w:rPr>
      </w:pPr>
      <w:r w:rsidRPr="000B6D01">
        <w:rPr>
          <w:bCs/>
          <w:kern w:val="36"/>
          <w:sz w:val="16"/>
          <w:szCs w:val="16"/>
        </w:rPr>
        <w:t xml:space="preserve">Якщо відмовили у видачі фіскального чека – порушили </w:t>
      </w:r>
      <w:proofErr w:type="gramStart"/>
      <w:r w:rsidRPr="000B6D01">
        <w:rPr>
          <w:bCs/>
          <w:kern w:val="36"/>
          <w:sz w:val="16"/>
          <w:szCs w:val="16"/>
        </w:rPr>
        <w:t>ваш</w:t>
      </w:r>
      <w:proofErr w:type="gramEnd"/>
      <w:r w:rsidRPr="000B6D01">
        <w:rPr>
          <w:bCs/>
          <w:kern w:val="36"/>
          <w:sz w:val="16"/>
          <w:szCs w:val="16"/>
        </w:rPr>
        <w:t xml:space="preserve">і права: вам відмовили у захисті. Розкажіть про це публічно або ж повідомте податкову. </w:t>
      </w:r>
    </w:p>
    <w:p w:rsidR="00B665AA" w:rsidRPr="000B6D01" w:rsidRDefault="00B665AA" w:rsidP="000B6D01">
      <w:pPr>
        <w:pStyle w:val="ad"/>
        <w:spacing w:before="0" w:beforeAutospacing="0" w:after="0" w:afterAutospacing="0"/>
        <w:ind w:firstLine="709"/>
        <w:jc w:val="both"/>
        <w:rPr>
          <w:bCs/>
          <w:kern w:val="36"/>
          <w:sz w:val="16"/>
          <w:szCs w:val="16"/>
        </w:rPr>
      </w:pPr>
      <w:r w:rsidRPr="000B6D01">
        <w:rPr>
          <w:bCs/>
          <w:kern w:val="36"/>
          <w:sz w:val="16"/>
          <w:szCs w:val="16"/>
        </w:rPr>
        <w:t xml:space="preserve">Державна податкова служба України просить громадян бути </w:t>
      </w:r>
      <w:proofErr w:type="gramStart"/>
      <w:r w:rsidRPr="000B6D01">
        <w:rPr>
          <w:bCs/>
          <w:kern w:val="36"/>
          <w:sz w:val="16"/>
          <w:szCs w:val="16"/>
        </w:rPr>
        <w:t>св</w:t>
      </w:r>
      <w:proofErr w:type="gramEnd"/>
      <w:r w:rsidRPr="000B6D01">
        <w:rPr>
          <w:bCs/>
          <w:kern w:val="36"/>
          <w:sz w:val="16"/>
          <w:szCs w:val="16"/>
        </w:rPr>
        <w:t>ідомими та нагадує про можливість у будь-який час доби, 24/7 та в будь-якому місці повідомляти податкову службу через чат-бот «</w:t>
      </w:r>
      <w:hyperlink r:id="rId12" w:history="1">
        <w:r w:rsidRPr="000B6D01">
          <w:rPr>
            <w:bCs/>
            <w:kern w:val="36"/>
            <w:sz w:val="16"/>
            <w:szCs w:val="16"/>
          </w:rPr>
          <w:t>StopViolationBot</w:t>
        </w:r>
      </w:hyperlink>
      <w:r w:rsidRPr="000B6D01">
        <w:rPr>
          <w:bCs/>
          <w:kern w:val="36"/>
          <w:sz w:val="16"/>
          <w:szCs w:val="16"/>
        </w:rPr>
        <w:t xml:space="preserve">» у месенджері Telegram про відомі факти порушень законодавства, в тому числі незастосування РРО/ПРРО та невидачу відповідних розрахункових документів. </w:t>
      </w:r>
    </w:p>
    <w:p w:rsidR="00B665AA" w:rsidRPr="000B6D01" w:rsidRDefault="00B665AA" w:rsidP="000B6D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665AA" w:rsidRPr="00B665AA" w:rsidRDefault="00B665AA" w:rsidP="000B6D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B665AA">
        <w:rPr>
          <w:rFonts w:ascii="Times New Roman" w:eastAsia="Times New Roman" w:hAnsi="Times New Roman" w:cs="Times New Roman"/>
          <w:b/>
          <w:bCs/>
          <w:kern w:val="36"/>
          <w:sz w:val="16"/>
          <w:szCs w:val="16"/>
          <w:lang w:eastAsia="ru-RU"/>
        </w:rPr>
        <w:t xml:space="preserve">Задекларована праця </w:t>
      </w:r>
      <w:proofErr w:type="gramStart"/>
      <w:r w:rsidRPr="00B665AA">
        <w:rPr>
          <w:rFonts w:ascii="Times New Roman" w:eastAsia="Times New Roman" w:hAnsi="Times New Roman" w:cs="Times New Roman"/>
          <w:b/>
          <w:bCs/>
          <w:kern w:val="36"/>
          <w:sz w:val="16"/>
          <w:szCs w:val="16"/>
          <w:lang w:eastAsia="ru-RU"/>
        </w:rPr>
        <w:t>п</w:t>
      </w:r>
      <w:proofErr w:type="gramEnd"/>
      <w:r w:rsidRPr="00B665AA">
        <w:rPr>
          <w:rFonts w:ascii="Times New Roman" w:eastAsia="Times New Roman" w:hAnsi="Times New Roman" w:cs="Times New Roman"/>
          <w:b/>
          <w:bCs/>
          <w:kern w:val="36"/>
          <w:sz w:val="16"/>
          <w:szCs w:val="16"/>
          <w:lang w:eastAsia="ru-RU"/>
        </w:rPr>
        <w:t>ідтримує країну</w:t>
      </w:r>
    </w:p>
    <w:p w:rsidR="00B665AA" w:rsidRPr="00B665AA" w:rsidRDefault="00B665AA" w:rsidP="00B665AA">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502708" cy="7133632"/>
            <wp:effectExtent l="19050" t="0" r="0" b="0"/>
            <wp:docPr id="3" name="Рисунок 3" descr="https://dp.tax.gov.ua/data/material/000/694/820111/66defe5977f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p.tax.gov.ua/data/material/000/694/820111/66defe5977f9a.jpg"/>
                    <pic:cNvPicPr>
                      <a:picLocks noChangeAspect="1" noChangeArrowheads="1"/>
                    </pic:cNvPicPr>
                  </pic:nvPicPr>
                  <pic:blipFill>
                    <a:blip r:embed="rId13" cstate="print"/>
                    <a:srcRect/>
                    <a:stretch>
                      <a:fillRect/>
                    </a:stretch>
                  </pic:blipFill>
                  <pic:spPr bwMode="auto">
                    <a:xfrm>
                      <a:off x="0" y="0"/>
                      <a:ext cx="4520007" cy="7161038"/>
                    </a:xfrm>
                    <a:prstGeom prst="rect">
                      <a:avLst/>
                    </a:prstGeom>
                    <a:noFill/>
                    <a:ln w="9525">
                      <a:noFill/>
                      <a:miter lim="800000"/>
                      <a:headEnd/>
                      <a:tailEnd/>
                    </a:ln>
                  </pic:spPr>
                </pic:pic>
              </a:graphicData>
            </a:graphic>
          </wp:inline>
        </w:drawing>
      </w:r>
    </w:p>
    <w:p w:rsidR="00B665AA" w:rsidRPr="000B6D01" w:rsidRDefault="00B665AA" w:rsidP="000B6D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665AA" w:rsidRPr="00B665AA" w:rsidRDefault="00B665AA" w:rsidP="000B6D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B665AA">
        <w:rPr>
          <w:rFonts w:ascii="Times New Roman" w:eastAsia="Times New Roman" w:hAnsi="Times New Roman" w:cs="Times New Roman"/>
          <w:b/>
          <w:bCs/>
          <w:kern w:val="36"/>
          <w:sz w:val="16"/>
          <w:szCs w:val="16"/>
          <w:lang w:eastAsia="ru-RU"/>
        </w:rPr>
        <w:t xml:space="preserve">У серпні до загального фонду державного бюджету надійшло 12,7 </w:t>
      </w:r>
      <w:proofErr w:type="gramStart"/>
      <w:r w:rsidRPr="00B665AA">
        <w:rPr>
          <w:rFonts w:ascii="Times New Roman" w:eastAsia="Times New Roman" w:hAnsi="Times New Roman" w:cs="Times New Roman"/>
          <w:b/>
          <w:bCs/>
          <w:kern w:val="36"/>
          <w:sz w:val="16"/>
          <w:szCs w:val="16"/>
          <w:lang w:eastAsia="ru-RU"/>
        </w:rPr>
        <w:t>млрд</w:t>
      </w:r>
      <w:proofErr w:type="gramEnd"/>
      <w:r w:rsidRPr="00B665AA">
        <w:rPr>
          <w:rFonts w:ascii="Times New Roman" w:eastAsia="Times New Roman" w:hAnsi="Times New Roman" w:cs="Times New Roman"/>
          <w:b/>
          <w:bCs/>
          <w:kern w:val="36"/>
          <w:sz w:val="16"/>
          <w:szCs w:val="16"/>
          <w:lang w:eastAsia="ru-RU"/>
        </w:rPr>
        <w:t xml:space="preserve"> грн акцизного податку</w:t>
      </w:r>
    </w:p>
    <w:p w:rsidR="00B665AA" w:rsidRPr="00B665AA" w:rsidRDefault="00B665AA" w:rsidP="000B6D01">
      <w:pPr>
        <w:pStyle w:val="ad"/>
        <w:spacing w:before="0" w:beforeAutospacing="0" w:after="0" w:afterAutospacing="0"/>
        <w:ind w:firstLine="709"/>
        <w:jc w:val="both"/>
        <w:rPr>
          <w:bCs/>
          <w:kern w:val="36"/>
          <w:sz w:val="16"/>
          <w:szCs w:val="16"/>
        </w:rPr>
      </w:pPr>
      <w:r w:rsidRPr="00B665AA">
        <w:rPr>
          <w:bCs/>
          <w:kern w:val="36"/>
          <w:sz w:val="16"/>
          <w:szCs w:val="16"/>
        </w:rPr>
        <w:t xml:space="preserve">У серпні 2024 року до загального фонду Державного бюджету України надійшло акцизного податку з вироблених в Україні та ввезених на митну територію України </w:t>
      </w:r>
      <w:proofErr w:type="gramStart"/>
      <w:r w:rsidRPr="00B665AA">
        <w:rPr>
          <w:bCs/>
          <w:kern w:val="36"/>
          <w:sz w:val="16"/>
          <w:szCs w:val="16"/>
        </w:rPr>
        <w:t>п</w:t>
      </w:r>
      <w:proofErr w:type="gramEnd"/>
      <w:r w:rsidRPr="00B665AA">
        <w:rPr>
          <w:bCs/>
          <w:kern w:val="36"/>
          <w:sz w:val="16"/>
          <w:szCs w:val="16"/>
        </w:rPr>
        <w:t xml:space="preserve">ідакцизних товарів (продукції) у сумі 12,7 млрд грн. Це становить 100,8 відс. показника доходів, доведеного Міністерством фінансів України (додатково надійшло 0,1 </w:t>
      </w:r>
      <w:proofErr w:type="gramStart"/>
      <w:r w:rsidRPr="00B665AA">
        <w:rPr>
          <w:bCs/>
          <w:kern w:val="36"/>
          <w:sz w:val="16"/>
          <w:szCs w:val="16"/>
        </w:rPr>
        <w:t>млрд</w:t>
      </w:r>
      <w:proofErr w:type="gramEnd"/>
      <w:r w:rsidRPr="00B665AA">
        <w:rPr>
          <w:bCs/>
          <w:kern w:val="36"/>
          <w:sz w:val="16"/>
          <w:szCs w:val="16"/>
        </w:rPr>
        <w:t xml:space="preserve"> грн). Порівняно з відповідним періодом минулого року надходження зросли на 12,7 відс, або на 1,4 </w:t>
      </w:r>
      <w:proofErr w:type="gramStart"/>
      <w:r w:rsidRPr="00B665AA">
        <w:rPr>
          <w:bCs/>
          <w:kern w:val="36"/>
          <w:sz w:val="16"/>
          <w:szCs w:val="16"/>
        </w:rPr>
        <w:t>млрд</w:t>
      </w:r>
      <w:proofErr w:type="gramEnd"/>
      <w:r w:rsidRPr="00B665AA">
        <w:rPr>
          <w:bCs/>
          <w:kern w:val="36"/>
          <w:sz w:val="16"/>
          <w:szCs w:val="16"/>
        </w:rPr>
        <w:t xml:space="preserve"> гривень. </w:t>
      </w:r>
    </w:p>
    <w:p w:rsidR="00B665AA" w:rsidRPr="00B665AA" w:rsidRDefault="00B665AA" w:rsidP="000B6D01">
      <w:pPr>
        <w:pStyle w:val="ad"/>
        <w:spacing w:before="0" w:beforeAutospacing="0" w:after="0" w:afterAutospacing="0"/>
        <w:ind w:firstLine="709"/>
        <w:jc w:val="both"/>
        <w:rPr>
          <w:bCs/>
          <w:kern w:val="36"/>
          <w:sz w:val="16"/>
          <w:szCs w:val="16"/>
        </w:rPr>
      </w:pPr>
      <w:r w:rsidRPr="00B665AA">
        <w:rPr>
          <w:bCs/>
          <w:kern w:val="36"/>
          <w:sz w:val="16"/>
          <w:szCs w:val="16"/>
        </w:rPr>
        <w:t xml:space="preserve">Виконання показників доходів досягнуто за рахунок додаткових надходжень акцизного податку з вироблених та ввезених на митну територію  Україну </w:t>
      </w:r>
      <w:proofErr w:type="gramStart"/>
      <w:r w:rsidRPr="00B665AA">
        <w:rPr>
          <w:bCs/>
          <w:kern w:val="36"/>
          <w:sz w:val="16"/>
          <w:szCs w:val="16"/>
        </w:rPr>
        <w:t>п</w:t>
      </w:r>
      <w:proofErr w:type="gramEnd"/>
      <w:r w:rsidRPr="00B665AA">
        <w:rPr>
          <w:bCs/>
          <w:kern w:val="36"/>
          <w:sz w:val="16"/>
          <w:szCs w:val="16"/>
        </w:rPr>
        <w:t xml:space="preserve">ідакцизних товарів (продукції), зокрема: </w:t>
      </w:r>
    </w:p>
    <w:p w:rsidR="00B665AA" w:rsidRPr="00B665AA" w:rsidRDefault="00B665AA" w:rsidP="000B6D01">
      <w:pPr>
        <w:pStyle w:val="ad"/>
        <w:spacing w:before="0" w:beforeAutospacing="0" w:after="0" w:afterAutospacing="0"/>
        <w:ind w:firstLine="709"/>
        <w:jc w:val="both"/>
        <w:rPr>
          <w:bCs/>
          <w:kern w:val="36"/>
          <w:sz w:val="16"/>
          <w:szCs w:val="16"/>
        </w:rPr>
      </w:pPr>
      <w:r w:rsidRPr="00B665AA">
        <w:rPr>
          <w:bCs/>
          <w:kern w:val="36"/>
          <w:sz w:val="16"/>
          <w:szCs w:val="16"/>
        </w:rPr>
        <w:t xml:space="preserve">тютюнових виробів – на 0,9 </w:t>
      </w:r>
      <w:proofErr w:type="gramStart"/>
      <w:r w:rsidRPr="00B665AA">
        <w:rPr>
          <w:bCs/>
          <w:kern w:val="36"/>
          <w:sz w:val="16"/>
          <w:szCs w:val="16"/>
        </w:rPr>
        <w:t>млрд</w:t>
      </w:r>
      <w:proofErr w:type="gramEnd"/>
      <w:r w:rsidRPr="00B665AA">
        <w:rPr>
          <w:bCs/>
          <w:kern w:val="36"/>
          <w:sz w:val="16"/>
          <w:szCs w:val="16"/>
        </w:rPr>
        <w:t xml:space="preserve"> грн, або 110,4 відс. від доведеного завдання (9,0 млрд грн); </w:t>
      </w:r>
    </w:p>
    <w:p w:rsidR="00B665AA" w:rsidRPr="00B665AA" w:rsidRDefault="00B665AA" w:rsidP="000B6D01">
      <w:pPr>
        <w:pStyle w:val="ad"/>
        <w:spacing w:before="0" w:beforeAutospacing="0" w:after="0" w:afterAutospacing="0"/>
        <w:ind w:firstLine="709"/>
        <w:jc w:val="both"/>
        <w:rPr>
          <w:bCs/>
          <w:kern w:val="36"/>
          <w:sz w:val="16"/>
          <w:szCs w:val="16"/>
        </w:rPr>
      </w:pPr>
      <w:r w:rsidRPr="00B665AA">
        <w:rPr>
          <w:bCs/>
          <w:kern w:val="36"/>
          <w:sz w:val="16"/>
          <w:szCs w:val="16"/>
        </w:rPr>
        <w:lastRenderedPageBreak/>
        <w:t xml:space="preserve">лікеро-горілчаної продукції – на 0,15 </w:t>
      </w:r>
      <w:proofErr w:type="gramStart"/>
      <w:r w:rsidRPr="00B665AA">
        <w:rPr>
          <w:bCs/>
          <w:kern w:val="36"/>
          <w:sz w:val="16"/>
          <w:szCs w:val="16"/>
        </w:rPr>
        <w:t>млрд</w:t>
      </w:r>
      <w:proofErr w:type="gramEnd"/>
      <w:r w:rsidRPr="00B665AA">
        <w:rPr>
          <w:bCs/>
          <w:kern w:val="36"/>
          <w:sz w:val="16"/>
          <w:szCs w:val="16"/>
        </w:rPr>
        <w:t xml:space="preserve"> грн, або 117,8 відс. від доведеного завдання (0,8 млрд гривень). </w:t>
      </w:r>
    </w:p>
    <w:p w:rsidR="00655136" w:rsidRPr="00B665AA" w:rsidRDefault="00655136" w:rsidP="0076734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C4DAA" w:rsidRPr="00B665AA" w:rsidRDefault="000C4DAA" w:rsidP="0076734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B665AA">
        <w:rPr>
          <w:rFonts w:ascii="Times New Roman" w:eastAsia="Times New Roman" w:hAnsi="Times New Roman" w:cs="Times New Roman"/>
          <w:b/>
          <w:bCs/>
          <w:kern w:val="36"/>
          <w:sz w:val="16"/>
          <w:szCs w:val="16"/>
          <w:lang w:eastAsia="ru-RU"/>
        </w:rPr>
        <w:t>Особливості проведення камеральної перевірки своєчасної сплати узгодженої суми податкового (</w:t>
      </w:r>
      <w:proofErr w:type="gramStart"/>
      <w:r w:rsidRPr="00B665AA">
        <w:rPr>
          <w:rFonts w:ascii="Times New Roman" w:eastAsia="Times New Roman" w:hAnsi="Times New Roman" w:cs="Times New Roman"/>
          <w:b/>
          <w:bCs/>
          <w:kern w:val="36"/>
          <w:sz w:val="16"/>
          <w:szCs w:val="16"/>
          <w:lang w:eastAsia="ru-RU"/>
        </w:rPr>
        <w:t>грошового</w:t>
      </w:r>
      <w:proofErr w:type="gramEnd"/>
      <w:r w:rsidRPr="00B665AA">
        <w:rPr>
          <w:rFonts w:ascii="Times New Roman" w:eastAsia="Times New Roman" w:hAnsi="Times New Roman" w:cs="Times New Roman"/>
          <w:b/>
          <w:bCs/>
          <w:kern w:val="36"/>
          <w:sz w:val="16"/>
          <w:szCs w:val="16"/>
          <w:lang w:eastAsia="ru-RU"/>
        </w:rPr>
        <w:t>) зобов’язання</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Головне управління ДПС у Дніпропетровській області нагаду</w:t>
      </w:r>
      <w:proofErr w:type="gramStart"/>
      <w:r w:rsidRPr="000C4DAA">
        <w:rPr>
          <w:bCs/>
          <w:kern w:val="36"/>
          <w:sz w:val="16"/>
          <w:szCs w:val="16"/>
        </w:rPr>
        <w:t>є,</w:t>
      </w:r>
      <w:proofErr w:type="gramEnd"/>
      <w:r w:rsidRPr="000C4DAA">
        <w:rPr>
          <w:bCs/>
          <w:kern w:val="36"/>
          <w:sz w:val="16"/>
          <w:szCs w:val="16"/>
        </w:rPr>
        <w:t xml:space="preserve"> що згідно з абзацами другим – тринадцятим п.п. 75.1.1 п. 75.1 ст. 75 Податкового кодексу України (далі – ПКУ) предметом камеральної перевірки також можуть бути: </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 xml:space="preserve">1) своєчасність подання податкових декларацій (розрахунків); </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2) своєчасність реєстрації податкових накладних та/або розрахунків коригування до податкових накладних у Єдиному реє</w:t>
      </w:r>
      <w:proofErr w:type="gramStart"/>
      <w:r w:rsidRPr="000C4DAA">
        <w:rPr>
          <w:bCs/>
          <w:kern w:val="36"/>
          <w:sz w:val="16"/>
          <w:szCs w:val="16"/>
        </w:rPr>
        <w:t>стр</w:t>
      </w:r>
      <w:proofErr w:type="gramEnd"/>
      <w:r w:rsidRPr="000C4DAA">
        <w:rPr>
          <w:bCs/>
          <w:kern w:val="36"/>
          <w:sz w:val="16"/>
          <w:szCs w:val="16"/>
        </w:rPr>
        <w:t xml:space="preserve">і податкових накладних, акцизних накладних та/або розрахунків коригування до акцизних накладних у Єдиному реєстрі акцизних накладних, виправлення помилок у податкових накладних; </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 xml:space="preserve">3) своєчасність сплати узгодженої суми податкового (грошового) зобов’язання виключно на </w:t>
      </w:r>
      <w:proofErr w:type="gramStart"/>
      <w:r w:rsidRPr="000C4DAA">
        <w:rPr>
          <w:bCs/>
          <w:kern w:val="36"/>
          <w:sz w:val="16"/>
          <w:szCs w:val="16"/>
        </w:rPr>
        <w:t>п</w:t>
      </w:r>
      <w:proofErr w:type="gramEnd"/>
      <w:r w:rsidRPr="000C4DAA">
        <w:rPr>
          <w:bCs/>
          <w:kern w:val="36"/>
          <w:sz w:val="16"/>
          <w:szCs w:val="16"/>
        </w:rPr>
        <w:t xml:space="preserve">ідставі даних, що зберігаються (опрацьовуються) у відповідних інформаційних базах; </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4) повнота нарахування та своєчасність сплати податку на доходи фізичних осіб та єдиного внеску на загальнообов’язкове державне соціальне страхування у разі невідповідності резидента</w:t>
      </w:r>
      <w:proofErr w:type="gramStart"/>
      <w:r w:rsidRPr="000C4DAA">
        <w:rPr>
          <w:bCs/>
          <w:kern w:val="36"/>
          <w:sz w:val="16"/>
          <w:szCs w:val="16"/>
        </w:rPr>
        <w:t xml:space="preserve"> Д</w:t>
      </w:r>
      <w:proofErr w:type="gramEnd"/>
      <w:r w:rsidRPr="000C4DAA">
        <w:rPr>
          <w:bCs/>
          <w:kern w:val="36"/>
          <w:sz w:val="16"/>
          <w:szCs w:val="16"/>
        </w:rPr>
        <w:t xml:space="preserve">ія Сіті вимогам, визначеним пп. 2, 3 частини першої та п. 10 частини другої ст. 5 Закону України від 15 липня 2021 року № 1667-IX «Про стимулювання розвитку цифрової економіки в Україні» (із змінами); </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 xml:space="preserve">5) своєчасність подання заяви про взяття на облік фінансових агентів </w:t>
      </w:r>
      <w:proofErr w:type="gramStart"/>
      <w:r w:rsidRPr="000C4DAA">
        <w:rPr>
          <w:bCs/>
          <w:kern w:val="36"/>
          <w:sz w:val="16"/>
          <w:szCs w:val="16"/>
        </w:rPr>
        <w:t>в</w:t>
      </w:r>
      <w:proofErr w:type="gramEnd"/>
      <w:r w:rsidRPr="000C4DAA">
        <w:rPr>
          <w:bCs/>
          <w:kern w:val="36"/>
          <w:sz w:val="16"/>
          <w:szCs w:val="16"/>
        </w:rPr>
        <w:t xml:space="preserve">ідповідно до вимог ст. 39 прим. 3 ПКУ; </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 xml:space="preserve">6) своєчасність подання фінансовими агентами звітів про </w:t>
      </w:r>
      <w:proofErr w:type="gramStart"/>
      <w:r w:rsidRPr="000C4DAA">
        <w:rPr>
          <w:bCs/>
          <w:kern w:val="36"/>
          <w:sz w:val="16"/>
          <w:szCs w:val="16"/>
        </w:rPr>
        <w:t>п</w:t>
      </w:r>
      <w:proofErr w:type="gramEnd"/>
      <w:r w:rsidRPr="000C4DAA">
        <w:rPr>
          <w:bCs/>
          <w:kern w:val="36"/>
          <w:sz w:val="16"/>
          <w:szCs w:val="16"/>
        </w:rPr>
        <w:t xml:space="preserve">ідзвітні рахунки, виправлених звітів про підзвітні рахунки; </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 xml:space="preserve">7) своєчасність надання фінансовими агентами відповіді на запити (повідомлення) контролюючого органу, що надсилаються у випадках, визначених ст. 39 прим. 3 ПКУ; </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 xml:space="preserve">8) своєчасність подання повідомлення про структуру власності та кінцевих бенефіціарних власників </w:t>
      </w:r>
      <w:proofErr w:type="gramStart"/>
      <w:r w:rsidRPr="000C4DAA">
        <w:rPr>
          <w:bCs/>
          <w:kern w:val="36"/>
          <w:sz w:val="16"/>
          <w:szCs w:val="16"/>
        </w:rPr>
        <w:t>в</w:t>
      </w:r>
      <w:proofErr w:type="gramEnd"/>
      <w:r w:rsidRPr="000C4DAA">
        <w:rPr>
          <w:bCs/>
          <w:kern w:val="36"/>
          <w:sz w:val="16"/>
          <w:szCs w:val="16"/>
        </w:rPr>
        <w:t xml:space="preserve">ідповідно до вимог п. 44 прим. 1.2 ст. 44 прим. 1 ПКУ; </w:t>
      </w:r>
    </w:p>
    <w:p w:rsidR="000C4DAA" w:rsidRPr="000C4DAA" w:rsidRDefault="000C4DAA" w:rsidP="0080472F">
      <w:pPr>
        <w:pStyle w:val="ad"/>
        <w:spacing w:before="0" w:beforeAutospacing="0" w:after="0" w:afterAutospacing="0"/>
        <w:ind w:firstLine="709"/>
        <w:jc w:val="both"/>
        <w:rPr>
          <w:bCs/>
          <w:kern w:val="36"/>
          <w:sz w:val="16"/>
          <w:szCs w:val="16"/>
        </w:rPr>
      </w:pPr>
      <w:proofErr w:type="gramStart"/>
      <w:r w:rsidRPr="000C4DAA">
        <w:rPr>
          <w:bCs/>
          <w:kern w:val="36"/>
          <w:sz w:val="16"/>
          <w:szCs w:val="16"/>
        </w:rPr>
        <w:t xml:space="preserve">9) своєчасність подання особою, яка здійснює управління або адміністрування трасту, повідомлення про укладення договору щодо управління або адміністрування трасту або про припинення такого договору, фінансової звітності, копій первинних документів та іншої інформації щодо трасту на запит контролюючого органу у випадках, передбачених ст. 44 прим. 2 ПКУ; </w:t>
      </w:r>
      <w:proofErr w:type="gramEnd"/>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 xml:space="preserve">10) своєчасність надання інформації на запит контролюючого органу відповідно до п. 44 прим. 1.3 ст. 44 прим. 1, </w:t>
      </w:r>
      <w:proofErr w:type="gramStart"/>
      <w:r w:rsidRPr="000C4DAA">
        <w:rPr>
          <w:bCs/>
          <w:kern w:val="36"/>
          <w:sz w:val="16"/>
          <w:szCs w:val="16"/>
        </w:rPr>
        <w:t>п</w:t>
      </w:r>
      <w:proofErr w:type="gramEnd"/>
      <w:r w:rsidRPr="000C4DAA">
        <w:rPr>
          <w:bCs/>
          <w:kern w:val="36"/>
          <w:sz w:val="16"/>
          <w:szCs w:val="16"/>
        </w:rPr>
        <w:t xml:space="preserve">ідпунктів 6 – 8 п.п. 73.3.1 п. 73.3 ст. 73 ПКУ; </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 xml:space="preserve">11) своєчасність та повнота сплати узгодженої суми грошового зобов’язання у вигляді авансового внеску з податку на прибуток </w:t>
      </w:r>
      <w:proofErr w:type="gramStart"/>
      <w:r w:rsidRPr="000C4DAA">
        <w:rPr>
          <w:bCs/>
          <w:kern w:val="36"/>
          <w:sz w:val="16"/>
          <w:szCs w:val="16"/>
        </w:rPr>
        <w:t>п</w:t>
      </w:r>
      <w:proofErr w:type="gramEnd"/>
      <w:r w:rsidRPr="000C4DAA">
        <w:rPr>
          <w:bCs/>
          <w:kern w:val="36"/>
          <w:sz w:val="16"/>
          <w:szCs w:val="16"/>
        </w:rPr>
        <w:t xml:space="preserve">ідприємств, визначеного відповідно до п. 141.13 ст. 141 ПКУ, на підставі даних Реєстру пунктів обміну іноземної валюти. </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 xml:space="preserve">Статтею 76 ПКУ визначено порядок проведення камеральної </w:t>
      </w:r>
      <w:proofErr w:type="gramStart"/>
      <w:r w:rsidRPr="000C4DAA">
        <w:rPr>
          <w:bCs/>
          <w:kern w:val="36"/>
          <w:sz w:val="16"/>
          <w:szCs w:val="16"/>
        </w:rPr>
        <w:t>перев</w:t>
      </w:r>
      <w:proofErr w:type="gramEnd"/>
      <w:r w:rsidRPr="000C4DAA">
        <w:rPr>
          <w:bCs/>
          <w:kern w:val="36"/>
          <w:sz w:val="16"/>
          <w:szCs w:val="16"/>
        </w:rPr>
        <w:t xml:space="preserve">ірки. </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 xml:space="preserve">Пунктом 76.1 ст. 76 ПКУ передбачено, що камеральна перевірка проводиться посадовими особами контролюючого органу без будь-якого спеціального </w:t>
      </w:r>
      <w:proofErr w:type="gramStart"/>
      <w:r w:rsidRPr="000C4DAA">
        <w:rPr>
          <w:bCs/>
          <w:kern w:val="36"/>
          <w:sz w:val="16"/>
          <w:szCs w:val="16"/>
        </w:rPr>
        <w:t>р</w:t>
      </w:r>
      <w:proofErr w:type="gramEnd"/>
      <w:r w:rsidRPr="000C4DAA">
        <w:rPr>
          <w:bCs/>
          <w:kern w:val="36"/>
          <w:sz w:val="16"/>
          <w:szCs w:val="16"/>
        </w:rPr>
        <w:t xml:space="preserve">ішення керівника (його заступника або особи) такого органу або направлення на її проведення. </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 xml:space="preserve">Камеральній перевірці </w:t>
      </w:r>
      <w:proofErr w:type="gramStart"/>
      <w:r w:rsidRPr="000C4DAA">
        <w:rPr>
          <w:bCs/>
          <w:kern w:val="36"/>
          <w:sz w:val="16"/>
          <w:szCs w:val="16"/>
        </w:rPr>
        <w:t>п</w:t>
      </w:r>
      <w:proofErr w:type="gramEnd"/>
      <w:r w:rsidRPr="000C4DAA">
        <w:rPr>
          <w:bCs/>
          <w:kern w:val="36"/>
          <w:sz w:val="16"/>
          <w:szCs w:val="16"/>
        </w:rPr>
        <w:t xml:space="preserve">ідлягає вся податкова звітність суцільним порядком. </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 xml:space="preserve">Згода платника податків на перевірку та його присутність </w:t>
      </w:r>
      <w:proofErr w:type="gramStart"/>
      <w:r w:rsidRPr="000C4DAA">
        <w:rPr>
          <w:bCs/>
          <w:kern w:val="36"/>
          <w:sz w:val="16"/>
          <w:szCs w:val="16"/>
        </w:rPr>
        <w:t>п</w:t>
      </w:r>
      <w:proofErr w:type="gramEnd"/>
      <w:r w:rsidRPr="000C4DAA">
        <w:rPr>
          <w:bCs/>
          <w:kern w:val="36"/>
          <w:sz w:val="16"/>
          <w:szCs w:val="16"/>
        </w:rPr>
        <w:t xml:space="preserve">ід час проведення камеральної перевірки не обов’язкова. </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 xml:space="preserve">Порядок оформлення результатів камеральної </w:t>
      </w:r>
      <w:proofErr w:type="gramStart"/>
      <w:r w:rsidRPr="000C4DAA">
        <w:rPr>
          <w:bCs/>
          <w:kern w:val="36"/>
          <w:sz w:val="16"/>
          <w:szCs w:val="16"/>
        </w:rPr>
        <w:t>перев</w:t>
      </w:r>
      <w:proofErr w:type="gramEnd"/>
      <w:r w:rsidRPr="000C4DAA">
        <w:rPr>
          <w:bCs/>
          <w:kern w:val="36"/>
          <w:sz w:val="16"/>
          <w:szCs w:val="16"/>
        </w:rPr>
        <w:t xml:space="preserve">ірки здійснюється відповідно до вимог ст. 86 ПКУ (п. 76.2 ст. 76 ПКУ). </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 xml:space="preserve">Пунктом 76.3 ст. 76 ПКУ визначено, що камеральна перевірка податкової декларації або уточнюючого розрахунку може бути проведена лише протягом 30 календарних днів, що настають за останнім днем граничного строку їх подання, а якщо такі документи були надані </w:t>
      </w:r>
      <w:proofErr w:type="gramStart"/>
      <w:r w:rsidRPr="000C4DAA">
        <w:rPr>
          <w:bCs/>
          <w:kern w:val="36"/>
          <w:sz w:val="16"/>
          <w:szCs w:val="16"/>
        </w:rPr>
        <w:t>п</w:t>
      </w:r>
      <w:proofErr w:type="gramEnd"/>
      <w:r w:rsidRPr="000C4DAA">
        <w:rPr>
          <w:bCs/>
          <w:kern w:val="36"/>
          <w:sz w:val="16"/>
          <w:szCs w:val="16"/>
        </w:rPr>
        <w:t xml:space="preserve">ізніше, – за днем їх фактичного подання, крім камеральної перевірки податкової декларації або уточнюючого розрахунку (у разі </w:t>
      </w:r>
      <w:proofErr w:type="gramStart"/>
      <w:r w:rsidRPr="000C4DAA">
        <w:rPr>
          <w:bCs/>
          <w:kern w:val="36"/>
          <w:sz w:val="16"/>
          <w:szCs w:val="16"/>
        </w:rPr>
        <w:t xml:space="preserve">подання), у складі яких подано заяву про повернення суми бюджетного відшкодування, строк проведення якої визначений ст. 200 ПКУ. </w:t>
      </w:r>
      <w:proofErr w:type="gramEnd"/>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 xml:space="preserve">Камеральна </w:t>
      </w:r>
      <w:proofErr w:type="gramStart"/>
      <w:r w:rsidRPr="000C4DAA">
        <w:rPr>
          <w:bCs/>
          <w:kern w:val="36"/>
          <w:sz w:val="16"/>
          <w:szCs w:val="16"/>
        </w:rPr>
        <w:t>перев</w:t>
      </w:r>
      <w:proofErr w:type="gramEnd"/>
      <w:r w:rsidRPr="000C4DAA">
        <w:rPr>
          <w:bCs/>
          <w:kern w:val="36"/>
          <w:sz w:val="16"/>
          <w:szCs w:val="16"/>
        </w:rPr>
        <w:t xml:space="preserve">ірка з інших питань проводиться з урахуванням строків давності, визначених ст. 102 ПКУ. </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 xml:space="preserve">Згідно з абзацами першим – третім п. 102.1 ст. 102 ПКУ контролюючий орган, крім випадків, визначених п. 102.2 ст. 102 ПКУ, має право провести перевірку та самостійно визначити суму грошових зобов’язань платника податків у випадках, визначених ПКУ, не </w:t>
      </w:r>
      <w:proofErr w:type="gramStart"/>
      <w:r w:rsidRPr="000C4DAA">
        <w:rPr>
          <w:bCs/>
          <w:kern w:val="36"/>
          <w:sz w:val="16"/>
          <w:szCs w:val="16"/>
        </w:rPr>
        <w:t>п</w:t>
      </w:r>
      <w:proofErr w:type="gramEnd"/>
      <w:r w:rsidRPr="000C4DAA">
        <w:rPr>
          <w:bCs/>
          <w:kern w:val="36"/>
          <w:sz w:val="16"/>
          <w:szCs w:val="16"/>
        </w:rPr>
        <w:t>ізніше закінчення 1095 дня (2555 дня – у разі проведення перевірки ві</w:t>
      </w:r>
      <w:proofErr w:type="gramStart"/>
      <w:r w:rsidRPr="000C4DAA">
        <w:rPr>
          <w:bCs/>
          <w:kern w:val="36"/>
          <w:sz w:val="16"/>
          <w:szCs w:val="16"/>
        </w:rPr>
        <w:t>дповідно до ст.ст. 39 і 39 прим. 2, застосування вимог п. 141.4 ст. 141 ПКУ), що настає за останнім днем граничного строку подання податкової декларації, звіту про використання доходів (прибутків) неприбуткової організації, визначеної п. 133.4 ст. 133 ПКУ, та/або граничного строку сплати грошових зобов’язань, нарахованих контролюючим органом, а якщо така податкова декларац</w:t>
      </w:r>
      <w:proofErr w:type="gramEnd"/>
      <w:r w:rsidRPr="000C4DAA">
        <w:rPr>
          <w:bCs/>
          <w:kern w:val="36"/>
          <w:sz w:val="16"/>
          <w:szCs w:val="16"/>
        </w:rPr>
        <w:t xml:space="preserve">ія була надана </w:t>
      </w:r>
      <w:proofErr w:type="gramStart"/>
      <w:r w:rsidRPr="000C4DAA">
        <w:rPr>
          <w:bCs/>
          <w:kern w:val="36"/>
          <w:sz w:val="16"/>
          <w:szCs w:val="16"/>
        </w:rPr>
        <w:t>п</w:t>
      </w:r>
      <w:proofErr w:type="gramEnd"/>
      <w:r w:rsidRPr="000C4DAA">
        <w:rPr>
          <w:bCs/>
          <w:kern w:val="36"/>
          <w:sz w:val="16"/>
          <w:szCs w:val="16"/>
        </w:rPr>
        <w:t>ізніше, –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тому числі від нарахованої пені), а спі</w:t>
      </w:r>
      <w:proofErr w:type="gramStart"/>
      <w:r w:rsidRPr="000C4DAA">
        <w:rPr>
          <w:bCs/>
          <w:kern w:val="36"/>
          <w:sz w:val="16"/>
          <w:szCs w:val="16"/>
        </w:rPr>
        <w:t>р</w:t>
      </w:r>
      <w:proofErr w:type="gramEnd"/>
      <w:r w:rsidRPr="000C4DAA">
        <w:rPr>
          <w:bCs/>
          <w:kern w:val="36"/>
          <w:sz w:val="16"/>
          <w:szCs w:val="16"/>
        </w:rPr>
        <w:t xml:space="preserve"> стосовно такої декларації та/або податкового повідомлення не підлягає розгляду в адміністративному або судовому порядку. </w:t>
      </w:r>
    </w:p>
    <w:p w:rsidR="000C4DAA" w:rsidRPr="000C4DAA" w:rsidRDefault="000C4DAA" w:rsidP="0080472F">
      <w:pPr>
        <w:pStyle w:val="ad"/>
        <w:spacing w:before="0" w:beforeAutospacing="0" w:after="0" w:afterAutospacing="0"/>
        <w:ind w:firstLine="709"/>
        <w:jc w:val="both"/>
        <w:rPr>
          <w:bCs/>
          <w:kern w:val="36"/>
          <w:sz w:val="16"/>
          <w:szCs w:val="16"/>
        </w:rPr>
      </w:pPr>
      <w:proofErr w:type="gramStart"/>
      <w:r w:rsidRPr="000C4DAA">
        <w:rPr>
          <w:bCs/>
          <w:kern w:val="36"/>
          <w:sz w:val="16"/>
          <w:szCs w:val="16"/>
        </w:rPr>
        <w:t>У разі подання платником податку уточнюючого розрахунку до податкової декларації або уточнюючої декларації контролюючий орган має право визначити суму податкових зобов’язань в межах поданих уточнень, за такою податковою декларацією протягом 1095 днів (2555 дня – у разі проведення перевірки відповідно до ст.ст. 39 і 39 прим. 2, застосування вимог п. 141.4 ст. 141 ПКУ) з</w:t>
      </w:r>
      <w:proofErr w:type="gramEnd"/>
      <w:r w:rsidRPr="000C4DAA">
        <w:rPr>
          <w:bCs/>
          <w:kern w:val="36"/>
          <w:sz w:val="16"/>
          <w:szCs w:val="16"/>
        </w:rPr>
        <w:t xml:space="preserve"> дня подання уточнюючого розрахунку (декларації). </w:t>
      </w:r>
    </w:p>
    <w:p w:rsidR="000C4DAA" w:rsidRPr="000C4DAA" w:rsidRDefault="000C4DAA" w:rsidP="0080472F">
      <w:pPr>
        <w:pStyle w:val="ad"/>
        <w:spacing w:before="0" w:beforeAutospacing="0" w:after="0" w:afterAutospacing="0"/>
        <w:ind w:firstLine="709"/>
        <w:jc w:val="both"/>
        <w:rPr>
          <w:bCs/>
          <w:kern w:val="36"/>
          <w:sz w:val="16"/>
          <w:szCs w:val="16"/>
        </w:rPr>
      </w:pPr>
      <w:proofErr w:type="gramStart"/>
      <w:r w:rsidRPr="000C4DAA">
        <w:rPr>
          <w:bCs/>
          <w:kern w:val="36"/>
          <w:sz w:val="16"/>
          <w:szCs w:val="16"/>
        </w:rPr>
        <w:t>У разі виявлення за результатами перевірки порушень інших вимог податкового законодавства, безпосередньо не пов’язаних з декларуванням податкових зобов’язань платником податків, а також порушень вимог іншого, крім податкового, законодавства, контроль за дотриманням якого покладено на контролюючі органи, контролюючий орган, крім випадків, визначених п. 102.2 ст. 102 ПКУ, має право самостійно визначити суму штрафних</w:t>
      </w:r>
      <w:proofErr w:type="gramEnd"/>
      <w:r w:rsidRPr="000C4DAA">
        <w:rPr>
          <w:bCs/>
          <w:kern w:val="36"/>
          <w:sz w:val="16"/>
          <w:szCs w:val="16"/>
        </w:rPr>
        <w:t xml:space="preserve"> санкцій (фінансових санкцій, штрафів) платника податків не </w:t>
      </w:r>
      <w:proofErr w:type="gramStart"/>
      <w:r w:rsidRPr="000C4DAA">
        <w:rPr>
          <w:bCs/>
          <w:kern w:val="36"/>
          <w:sz w:val="16"/>
          <w:szCs w:val="16"/>
        </w:rPr>
        <w:t>п</w:t>
      </w:r>
      <w:proofErr w:type="gramEnd"/>
      <w:r w:rsidRPr="000C4DAA">
        <w:rPr>
          <w:bCs/>
          <w:kern w:val="36"/>
          <w:sz w:val="16"/>
          <w:szCs w:val="16"/>
        </w:rPr>
        <w:t xml:space="preserve">ізніше 1095 дня з дня вчинення відповідного правопорушення. </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 xml:space="preserve">Слід зауважити, що п. 52 прим. 2 </w:t>
      </w:r>
      <w:proofErr w:type="gramStart"/>
      <w:r w:rsidRPr="000C4DAA">
        <w:rPr>
          <w:bCs/>
          <w:kern w:val="36"/>
          <w:sz w:val="16"/>
          <w:szCs w:val="16"/>
        </w:rPr>
        <w:t>п</w:t>
      </w:r>
      <w:proofErr w:type="gramEnd"/>
      <w:r w:rsidRPr="000C4DAA">
        <w:rPr>
          <w:bCs/>
          <w:kern w:val="36"/>
          <w:sz w:val="16"/>
          <w:szCs w:val="16"/>
        </w:rPr>
        <w:t>ідрозд. 10 розд. XX «Перехідні положення» ПКУ на період з 18 березня 2020 року по останній календарний день місяця (включно), в якому завершується дія карантину, встановленого Кабінетом Міні</w:t>
      </w:r>
      <w:proofErr w:type="gramStart"/>
      <w:r w:rsidRPr="000C4DAA">
        <w:rPr>
          <w:bCs/>
          <w:kern w:val="36"/>
          <w:sz w:val="16"/>
          <w:szCs w:val="16"/>
        </w:rPr>
        <w:t>стр</w:t>
      </w:r>
      <w:proofErr w:type="gramEnd"/>
      <w:r w:rsidRPr="000C4DAA">
        <w:rPr>
          <w:bCs/>
          <w:kern w:val="36"/>
          <w:sz w:val="16"/>
          <w:szCs w:val="16"/>
        </w:rPr>
        <w:t xml:space="preserve">ів України на всій території України з метою запобігання поширенню на території України коронавірусної хвороби (COVID-19), зупиняється перебіг строків давності, передбачених ст. 102 ПКУ. </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 xml:space="preserve">При цьому дію п. 52 прим. 2 </w:t>
      </w:r>
      <w:proofErr w:type="gramStart"/>
      <w:r w:rsidRPr="000C4DAA">
        <w:rPr>
          <w:bCs/>
          <w:kern w:val="36"/>
          <w:sz w:val="16"/>
          <w:szCs w:val="16"/>
        </w:rPr>
        <w:t>п</w:t>
      </w:r>
      <w:proofErr w:type="gramEnd"/>
      <w:r w:rsidRPr="000C4DAA">
        <w:rPr>
          <w:bCs/>
          <w:kern w:val="36"/>
          <w:sz w:val="16"/>
          <w:szCs w:val="16"/>
        </w:rPr>
        <w:t xml:space="preserve">ідрозд. 10 розд. </w:t>
      </w:r>
      <w:proofErr w:type="gramStart"/>
      <w:r w:rsidRPr="000C4DAA">
        <w:rPr>
          <w:bCs/>
          <w:kern w:val="36"/>
          <w:sz w:val="16"/>
          <w:szCs w:val="16"/>
        </w:rPr>
        <w:t>ХХ «Перехідні положення» ПКУ зупинено на період дії воєнного, надзвичайного стану згідно із Законом України від 15 березня 2022 року № 2120-IX «Про внесення змін до Податкового кодексу України та інших законодавчих актів України щодо дії норм на період дії воєнного стану» (далі – Закон № 2120-ІX).</w:t>
      </w:r>
      <w:proofErr w:type="gramEnd"/>
      <w:r w:rsidRPr="000C4DAA">
        <w:rPr>
          <w:bCs/>
          <w:kern w:val="36"/>
          <w:sz w:val="16"/>
          <w:szCs w:val="16"/>
        </w:rPr>
        <w:t xml:space="preserve"> Законом № 2120-ІX ст. 102 ПКУ було доповнено п. 102.9. </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 xml:space="preserve">Так, на період дії </w:t>
      </w:r>
      <w:proofErr w:type="gramStart"/>
      <w:r w:rsidRPr="000C4DAA">
        <w:rPr>
          <w:bCs/>
          <w:kern w:val="36"/>
          <w:sz w:val="16"/>
          <w:szCs w:val="16"/>
        </w:rPr>
        <w:t>правового</w:t>
      </w:r>
      <w:proofErr w:type="gramEnd"/>
      <w:r w:rsidRPr="000C4DAA">
        <w:rPr>
          <w:bCs/>
          <w:kern w:val="36"/>
          <w:sz w:val="16"/>
          <w:szCs w:val="16"/>
        </w:rPr>
        <w:t xml:space="preserve"> режиму воєнного, надзвичайного стану що вводиться в Україні зупиняється перебіг строків, визначених ПКУ, іншим законодавством, контроль за дотриманням якого покладено на контролюючі органи, крім випадків, передбачених ПКУ (п. 102.9 ст. 102 ПКУ у редакції         Закону № 2120-ІX). </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lastRenderedPageBreak/>
        <w:t xml:space="preserve">Водночас, п. 69 </w:t>
      </w:r>
      <w:proofErr w:type="gramStart"/>
      <w:r w:rsidRPr="000C4DAA">
        <w:rPr>
          <w:bCs/>
          <w:kern w:val="36"/>
          <w:sz w:val="16"/>
          <w:szCs w:val="16"/>
        </w:rPr>
        <w:t>п</w:t>
      </w:r>
      <w:proofErr w:type="gramEnd"/>
      <w:r w:rsidRPr="000C4DAA">
        <w:rPr>
          <w:bCs/>
          <w:kern w:val="36"/>
          <w:sz w:val="16"/>
          <w:szCs w:val="16"/>
        </w:rPr>
        <w:t xml:space="preserve">ідрозд. 10 розд. ХХ «Перехідні положення» ПКУ встановлено, що тимчасово, на період до припинення або скасування воєнного стану на території України справляння податків і зборів здійснюється з урахуванням особливостей, визначених у п. 69 </w:t>
      </w:r>
      <w:proofErr w:type="gramStart"/>
      <w:r w:rsidRPr="000C4DAA">
        <w:rPr>
          <w:bCs/>
          <w:kern w:val="36"/>
          <w:sz w:val="16"/>
          <w:szCs w:val="16"/>
        </w:rPr>
        <w:t>п</w:t>
      </w:r>
      <w:proofErr w:type="gramEnd"/>
      <w:r w:rsidRPr="000C4DAA">
        <w:rPr>
          <w:bCs/>
          <w:kern w:val="36"/>
          <w:sz w:val="16"/>
          <w:szCs w:val="16"/>
        </w:rPr>
        <w:t xml:space="preserve">ідрозд. 10 розд. ХХ «Перехідні положення» ПКУ. </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 xml:space="preserve">Так, відповідно до п.п. 69.9 п. 69 </w:t>
      </w:r>
      <w:proofErr w:type="gramStart"/>
      <w:r w:rsidRPr="000C4DAA">
        <w:rPr>
          <w:bCs/>
          <w:kern w:val="36"/>
          <w:sz w:val="16"/>
          <w:szCs w:val="16"/>
        </w:rPr>
        <w:t>п</w:t>
      </w:r>
      <w:proofErr w:type="gramEnd"/>
      <w:r w:rsidRPr="000C4DAA">
        <w:rPr>
          <w:bCs/>
          <w:kern w:val="36"/>
          <w:sz w:val="16"/>
          <w:szCs w:val="16"/>
        </w:rPr>
        <w:t xml:space="preserve">ідрозд. 10 розд. ХХ «Перехідні положення» ПКУ тимчасово, до 01 серпня 2023 року, для платників податків та контролюючих органів зупиняється перебіг строків, визначених податковим законодавством та іншим законодавством, контроль за дотриманням якого покладено на контролюючі органи, крім випадків, передбачених п.п. 69.9 п. 69 </w:t>
      </w:r>
      <w:proofErr w:type="gramStart"/>
      <w:r w:rsidRPr="000C4DAA">
        <w:rPr>
          <w:bCs/>
          <w:kern w:val="36"/>
          <w:sz w:val="16"/>
          <w:szCs w:val="16"/>
        </w:rPr>
        <w:t>п</w:t>
      </w:r>
      <w:proofErr w:type="gramEnd"/>
      <w:r w:rsidRPr="000C4DAA">
        <w:rPr>
          <w:bCs/>
          <w:kern w:val="36"/>
          <w:sz w:val="16"/>
          <w:szCs w:val="16"/>
        </w:rPr>
        <w:t xml:space="preserve">ідрозд. 10 розд. ХХ «Перехідні положення» ПКУ. </w:t>
      </w:r>
    </w:p>
    <w:p w:rsidR="000C4DAA" w:rsidRPr="000C4DAA" w:rsidRDefault="000C4DAA" w:rsidP="0080472F">
      <w:pPr>
        <w:pStyle w:val="ad"/>
        <w:spacing w:before="0" w:beforeAutospacing="0" w:after="0" w:afterAutospacing="0"/>
        <w:ind w:firstLine="709"/>
        <w:jc w:val="both"/>
        <w:rPr>
          <w:bCs/>
          <w:kern w:val="36"/>
          <w:sz w:val="16"/>
          <w:szCs w:val="16"/>
        </w:rPr>
      </w:pPr>
      <w:proofErr w:type="gramStart"/>
      <w:r w:rsidRPr="000C4DAA">
        <w:rPr>
          <w:bCs/>
          <w:kern w:val="36"/>
          <w:sz w:val="16"/>
          <w:szCs w:val="16"/>
        </w:rPr>
        <w:t xml:space="preserve">Поряд з цим зазначаємо, що Законом України від 30 червня 2023 року         № 3219-ІX «Про внесення змін до Податкового кодексу України та інших законів України щодо особливостей оподаткування у період дії воєнного стану», який набрав чинності з 01.08.2023, п. 102.9 ст. 102 ПКУ виключено. </w:t>
      </w:r>
      <w:proofErr w:type="gramEnd"/>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 xml:space="preserve">Таким чином, камеральна перевірка своєчасної сплати узгодженої суми податкового (грошового) зобов’язання проводиться виключно на </w:t>
      </w:r>
      <w:proofErr w:type="gramStart"/>
      <w:r w:rsidRPr="000C4DAA">
        <w:rPr>
          <w:bCs/>
          <w:kern w:val="36"/>
          <w:sz w:val="16"/>
          <w:szCs w:val="16"/>
        </w:rPr>
        <w:t>п</w:t>
      </w:r>
      <w:proofErr w:type="gramEnd"/>
      <w:r w:rsidRPr="000C4DAA">
        <w:rPr>
          <w:bCs/>
          <w:kern w:val="36"/>
          <w:sz w:val="16"/>
          <w:szCs w:val="16"/>
        </w:rPr>
        <w:t xml:space="preserve">ідставі даних, що зберігаються (опрацьовуються) у відповідних інформаційних базах контролюючого органу. </w:t>
      </w:r>
    </w:p>
    <w:p w:rsidR="000C4DAA" w:rsidRPr="000C4DAA" w:rsidRDefault="000C4DAA" w:rsidP="0080472F">
      <w:pPr>
        <w:pStyle w:val="ad"/>
        <w:spacing w:before="0" w:beforeAutospacing="0" w:after="0" w:afterAutospacing="0"/>
        <w:ind w:firstLine="709"/>
        <w:jc w:val="both"/>
        <w:rPr>
          <w:bCs/>
          <w:kern w:val="36"/>
          <w:sz w:val="16"/>
          <w:szCs w:val="16"/>
        </w:rPr>
      </w:pPr>
      <w:r w:rsidRPr="000C4DAA">
        <w:rPr>
          <w:bCs/>
          <w:kern w:val="36"/>
          <w:sz w:val="16"/>
          <w:szCs w:val="16"/>
        </w:rPr>
        <w:t xml:space="preserve">Контролюючий орган має право провести таку камеральну перевірку протягом 1095 календарних днів з дня фактичної сплати узгодженої суми податкового (грошового) зобов’язання (з дня вчинення правопорушення) та </w:t>
      </w:r>
      <w:proofErr w:type="gramStart"/>
      <w:r w:rsidRPr="000C4DAA">
        <w:rPr>
          <w:bCs/>
          <w:kern w:val="36"/>
          <w:sz w:val="16"/>
          <w:szCs w:val="16"/>
        </w:rPr>
        <w:t>п</w:t>
      </w:r>
      <w:proofErr w:type="gramEnd"/>
      <w:r w:rsidRPr="000C4DAA">
        <w:rPr>
          <w:bCs/>
          <w:kern w:val="36"/>
          <w:sz w:val="16"/>
          <w:szCs w:val="16"/>
        </w:rPr>
        <w:t xml:space="preserve">ісля закінчення строку давності (1095 днів), який припадав на період дії карантину та/або воєнного стану (до 01.08.2023), враховуючи період зупинення такого строку давності з 18 березня 2020 року до 31 липня 2023 року (включно). </w:t>
      </w:r>
    </w:p>
    <w:p w:rsidR="00767340" w:rsidRPr="00B665AA" w:rsidRDefault="00767340" w:rsidP="0076734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A6C71" w:rsidRPr="00767340" w:rsidRDefault="00AA6C71" w:rsidP="0076734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767340">
        <w:rPr>
          <w:rFonts w:ascii="Times New Roman" w:eastAsia="Times New Roman" w:hAnsi="Times New Roman" w:cs="Times New Roman"/>
          <w:b/>
          <w:bCs/>
          <w:kern w:val="36"/>
          <w:sz w:val="16"/>
          <w:szCs w:val="16"/>
          <w:lang w:eastAsia="ru-RU"/>
        </w:rPr>
        <w:t>Яке визначення термінів «фінансовий агент» та «</w:t>
      </w:r>
      <w:proofErr w:type="gramStart"/>
      <w:r w:rsidRPr="00767340">
        <w:rPr>
          <w:rFonts w:ascii="Times New Roman" w:eastAsia="Times New Roman" w:hAnsi="Times New Roman" w:cs="Times New Roman"/>
          <w:b/>
          <w:bCs/>
          <w:kern w:val="36"/>
          <w:sz w:val="16"/>
          <w:szCs w:val="16"/>
          <w:lang w:eastAsia="ru-RU"/>
        </w:rPr>
        <w:t>п</w:t>
      </w:r>
      <w:proofErr w:type="gramEnd"/>
      <w:r w:rsidRPr="00767340">
        <w:rPr>
          <w:rFonts w:ascii="Times New Roman" w:eastAsia="Times New Roman" w:hAnsi="Times New Roman" w:cs="Times New Roman"/>
          <w:b/>
          <w:bCs/>
          <w:kern w:val="36"/>
          <w:sz w:val="16"/>
          <w:szCs w:val="16"/>
          <w:lang w:eastAsia="ru-RU"/>
        </w:rPr>
        <w:t xml:space="preserve">ідзвітний рахунок» для цілей Багатосторонньої угоди </w:t>
      </w:r>
      <w:r w:rsidRPr="00767340">
        <w:rPr>
          <w:rFonts w:ascii="Times New Roman" w:eastAsia="Times New Roman" w:hAnsi="Times New Roman" w:cs="Times New Roman"/>
          <w:b/>
          <w:bCs/>
          <w:kern w:val="36"/>
          <w:sz w:val="16"/>
          <w:szCs w:val="16"/>
          <w:lang w:val="en-US" w:eastAsia="ru-RU"/>
        </w:rPr>
        <w:t>CRS</w:t>
      </w:r>
      <w:r w:rsidRPr="00767340">
        <w:rPr>
          <w:rFonts w:ascii="Times New Roman" w:eastAsia="Times New Roman" w:hAnsi="Times New Roman" w:cs="Times New Roman"/>
          <w:b/>
          <w:bCs/>
          <w:kern w:val="36"/>
          <w:sz w:val="16"/>
          <w:szCs w:val="16"/>
          <w:lang w:eastAsia="ru-RU"/>
        </w:rPr>
        <w:t>?</w:t>
      </w:r>
    </w:p>
    <w:p w:rsidR="00AA6C71" w:rsidRPr="004508B5" w:rsidRDefault="00AA6C71" w:rsidP="0080472F">
      <w:pPr>
        <w:pStyle w:val="ad"/>
        <w:spacing w:before="0" w:beforeAutospacing="0" w:after="0" w:afterAutospacing="0"/>
        <w:ind w:firstLine="709"/>
        <w:jc w:val="both"/>
        <w:rPr>
          <w:bCs/>
          <w:kern w:val="36"/>
          <w:sz w:val="16"/>
          <w:szCs w:val="16"/>
        </w:rPr>
      </w:pPr>
      <w:r w:rsidRPr="004508B5">
        <w:rPr>
          <w:bCs/>
          <w:kern w:val="36"/>
          <w:sz w:val="16"/>
          <w:szCs w:val="16"/>
        </w:rPr>
        <w:t>Головне управління ДПС у Дніпропетровській області повідомля</w:t>
      </w:r>
      <w:proofErr w:type="gramStart"/>
      <w:r w:rsidRPr="004508B5">
        <w:rPr>
          <w:bCs/>
          <w:kern w:val="36"/>
          <w:sz w:val="16"/>
          <w:szCs w:val="16"/>
        </w:rPr>
        <w:t>є,</w:t>
      </w:r>
      <w:proofErr w:type="gramEnd"/>
      <w:r w:rsidRPr="004508B5">
        <w:rPr>
          <w:bCs/>
          <w:kern w:val="36"/>
          <w:sz w:val="16"/>
          <w:szCs w:val="16"/>
        </w:rPr>
        <w:t xml:space="preserve"> що відповідно до п.п. 14.1.257 прим. 1 п. 14.1 ст. 14 Податкового кодексу України від (далі – ПКУ) фінансовий агент – будь-яка особа (крім фізичної особи), яка відповідає визначенню Звітної фінансової установи України, у значенні, наведеному в Угоді FATCA, та/або Підзвітної фінансової установи відповідно до Багатосторонньої угоди CRS та Загального стандарту звітності CRS, та яка відповідно до ПКУ та інших актів законодавства, ухвалених на виконання положень</w:t>
      </w:r>
      <w:proofErr w:type="gramStart"/>
      <w:r w:rsidRPr="004508B5">
        <w:rPr>
          <w:bCs/>
          <w:kern w:val="36"/>
          <w:sz w:val="16"/>
          <w:szCs w:val="16"/>
        </w:rPr>
        <w:t xml:space="preserve"> У</w:t>
      </w:r>
      <w:proofErr w:type="gramEnd"/>
      <w:r w:rsidRPr="004508B5">
        <w:rPr>
          <w:bCs/>
          <w:kern w:val="36"/>
          <w:sz w:val="16"/>
          <w:szCs w:val="16"/>
        </w:rPr>
        <w:t xml:space="preserve">годи FATCA та Багатосторонньої угоди CRS, зобов’язана застосовувати заходи належної комплексної перевірки до фінансових рахунків, подавати звіт про </w:t>
      </w:r>
      <w:proofErr w:type="gramStart"/>
      <w:r w:rsidRPr="004508B5">
        <w:rPr>
          <w:bCs/>
          <w:kern w:val="36"/>
          <w:sz w:val="16"/>
          <w:szCs w:val="16"/>
        </w:rPr>
        <w:t>п</w:t>
      </w:r>
      <w:proofErr w:type="gramEnd"/>
      <w:r w:rsidRPr="004508B5">
        <w:rPr>
          <w:bCs/>
          <w:kern w:val="36"/>
          <w:sz w:val="16"/>
          <w:szCs w:val="16"/>
        </w:rPr>
        <w:t xml:space="preserve">ідзвітні рахунки до контролюючого органу, виконувати інші обов’язки та нести відповідальність за порушення цих обов’язків у порядку, встановленому законом. </w:t>
      </w:r>
    </w:p>
    <w:p w:rsidR="00AA6C71" w:rsidRPr="004508B5" w:rsidRDefault="00AA6C71" w:rsidP="0080472F">
      <w:pPr>
        <w:pStyle w:val="ad"/>
        <w:spacing w:before="0" w:beforeAutospacing="0" w:after="0" w:afterAutospacing="0"/>
        <w:ind w:firstLine="709"/>
        <w:jc w:val="both"/>
        <w:rPr>
          <w:bCs/>
          <w:kern w:val="36"/>
          <w:sz w:val="16"/>
          <w:szCs w:val="16"/>
        </w:rPr>
      </w:pPr>
      <w:r w:rsidRPr="004508B5">
        <w:rPr>
          <w:bCs/>
          <w:kern w:val="36"/>
          <w:sz w:val="16"/>
          <w:szCs w:val="16"/>
        </w:rPr>
        <w:t xml:space="preserve">Для цілей Багатосторонньої угоди CRS особи, які зобов’язані виконувати обов’язки фінансових агентів (є </w:t>
      </w:r>
      <w:proofErr w:type="gramStart"/>
      <w:r w:rsidRPr="004508B5">
        <w:rPr>
          <w:bCs/>
          <w:kern w:val="36"/>
          <w:sz w:val="16"/>
          <w:szCs w:val="16"/>
        </w:rPr>
        <w:t>П</w:t>
      </w:r>
      <w:proofErr w:type="gramEnd"/>
      <w:r w:rsidRPr="004508B5">
        <w:rPr>
          <w:bCs/>
          <w:kern w:val="36"/>
          <w:sz w:val="16"/>
          <w:szCs w:val="16"/>
        </w:rPr>
        <w:t xml:space="preserve">ідзвітними фінансовими установами), визначаються відповідно до правил зазначеної Багатосторонньої угоди CRS, Загального стандарту звітності CRS та нормативно-правових актів центрального органу виконавчої влади, що забезпечує формування та реалізує державну фінансову політику, для реалізації Багатосторонньої угоди CRS. </w:t>
      </w:r>
    </w:p>
    <w:p w:rsidR="00AA6C71" w:rsidRPr="004508B5" w:rsidRDefault="00AA6C71" w:rsidP="0080472F">
      <w:pPr>
        <w:pStyle w:val="ad"/>
        <w:spacing w:before="0" w:beforeAutospacing="0" w:after="0" w:afterAutospacing="0"/>
        <w:ind w:firstLine="709"/>
        <w:jc w:val="both"/>
        <w:rPr>
          <w:bCs/>
          <w:kern w:val="36"/>
          <w:sz w:val="16"/>
          <w:szCs w:val="16"/>
        </w:rPr>
      </w:pPr>
      <w:proofErr w:type="gramStart"/>
      <w:r w:rsidRPr="004508B5">
        <w:rPr>
          <w:bCs/>
          <w:kern w:val="36"/>
          <w:sz w:val="16"/>
          <w:szCs w:val="16"/>
        </w:rPr>
        <w:t>Багатостороння угода CRS – багатостороння угода компетентних органів про автоматичний обмін інформацією про фінансові рахунки (Multilateral Competent Authority Agreement on Automatic Exchange of Financial Account Information (MCAA CRS), укладена відповідно до ст. 6 Конвенція про взаємну адміністративну допомогу в податкових справах (далі – Конвенція) про взаємну адміністративну допомогу</w:t>
      </w:r>
      <w:proofErr w:type="gramEnd"/>
      <w:r w:rsidRPr="004508B5">
        <w:rPr>
          <w:bCs/>
          <w:kern w:val="36"/>
          <w:sz w:val="16"/>
          <w:szCs w:val="16"/>
        </w:rPr>
        <w:t xml:space="preserve"> в податкових справах (п.п. 14.1.10 прим. 1 п. 14.1 ст. 14 ПКУ). </w:t>
      </w:r>
    </w:p>
    <w:p w:rsidR="00AA6C71" w:rsidRPr="004508B5" w:rsidRDefault="00AA6C71" w:rsidP="0080472F">
      <w:pPr>
        <w:pStyle w:val="ad"/>
        <w:spacing w:before="0" w:beforeAutospacing="0" w:after="0" w:afterAutospacing="0"/>
        <w:ind w:firstLine="709"/>
        <w:jc w:val="both"/>
        <w:rPr>
          <w:bCs/>
          <w:kern w:val="36"/>
          <w:sz w:val="16"/>
          <w:szCs w:val="16"/>
        </w:rPr>
      </w:pPr>
      <w:r w:rsidRPr="004508B5">
        <w:rPr>
          <w:bCs/>
          <w:kern w:val="36"/>
          <w:sz w:val="16"/>
          <w:szCs w:val="16"/>
        </w:rPr>
        <w:t xml:space="preserve">Статтею 39 прим. 3 ПКУ визначено основні вимоги до встановлення фінансовими агентами </w:t>
      </w:r>
      <w:proofErr w:type="gramStart"/>
      <w:r w:rsidRPr="004508B5">
        <w:rPr>
          <w:bCs/>
          <w:kern w:val="36"/>
          <w:sz w:val="16"/>
          <w:szCs w:val="16"/>
        </w:rPr>
        <w:t>п</w:t>
      </w:r>
      <w:proofErr w:type="gramEnd"/>
      <w:r w:rsidRPr="004508B5">
        <w:rPr>
          <w:bCs/>
          <w:kern w:val="36"/>
          <w:sz w:val="16"/>
          <w:szCs w:val="16"/>
        </w:rPr>
        <w:t xml:space="preserve">ідзвітних рахунків та подання звітів про підзвітні рахунки для цілей  FATCA) та Багатосторонньої угоди CRS. </w:t>
      </w:r>
    </w:p>
    <w:p w:rsidR="00AA6C71" w:rsidRPr="004508B5" w:rsidRDefault="00AA6C71" w:rsidP="0080472F">
      <w:pPr>
        <w:pStyle w:val="ad"/>
        <w:spacing w:before="0" w:beforeAutospacing="0" w:after="0" w:afterAutospacing="0"/>
        <w:ind w:firstLine="709"/>
        <w:jc w:val="both"/>
        <w:rPr>
          <w:bCs/>
          <w:kern w:val="36"/>
          <w:sz w:val="16"/>
          <w:szCs w:val="16"/>
        </w:rPr>
      </w:pPr>
      <w:r w:rsidRPr="004508B5">
        <w:rPr>
          <w:bCs/>
          <w:kern w:val="36"/>
          <w:sz w:val="16"/>
          <w:szCs w:val="16"/>
        </w:rPr>
        <w:t>Для цілей</w:t>
      </w:r>
      <w:proofErr w:type="gramStart"/>
      <w:r w:rsidRPr="004508B5">
        <w:rPr>
          <w:bCs/>
          <w:kern w:val="36"/>
          <w:sz w:val="16"/>
          <w:szCs w:val="16"/>
        </w:rPr>
        <w:t xml:space="preserve"> У</w:t>
      </w:r>
      <w:proofErr w:type="gramEnd"/>
      <w:r w:rsidRPr="004508B5">
        <w:rPr>
          <w:bCs/>
          <w:kern w:val="36"/>
          <w:sz w:val="16"/>
          <w:szCs w:val="16"/>
        </w:rPr>
        <w:t xml:space="preserve">годи FATCA та Багатосторонньої угоди CRS терміни, визначені ПКУ, мають застосовуватися та тлумачитися з урахуванням Угоди FATCA, Багатосторонньої угоди CRS та Загального стандарту звітності CRS, відповідно у частині, в якій вони не суперечать Угоді FATCA та Загальному стандарту звітності CRS, залежно від того, для цілей якого міжнародного договору застосовується відповідний термін (п.п. 39 прим. 3.1.2 п. 39 прим. 3.1 ст. 39 прим. 3 ПКУ). </w:t>
      </w:r>
    </w:p>
    <w:p w:rsidR="00AA6C71" w:rsidRPr="004508B5" w:rsidRDefault="00AA6C71" w:rsidP="0080472F">
      <w:pPr>
        <w:pStyle w:val="ad"/>
        <w:spacing w:before="0" w:beforeAutospacing="0" w:after="0" w:afterAutospacing="0"/>
        <w:ind w:firstLine="709"/>
        <w:jc w:val="both"/>
        <w:rPr>
          <w:bCs/>
          <w:kern w:val="36"/>
          <w:sz w:val="16"/>
          <w:szCs w:val="16"/>
        </w:rPr>
      </w:pPr>
      <w:r w:rsidRPr="004508B5">
        <w:rPr>
          <w:bCs/>
          <w:kern w:val="36"/>
          <w:sz w:val="16"/>
          <w:szCs w:val="16"/>
        </w:rPr>
        <w:t xml:space="preserve">Пунктом 1 розд. І Багатосторонньої угоди CRS визначено терміни для цілей Багатосторонньої угоди CRS, зокрема: </w:t>
      </w:r>
    </w:p>
    <w:p w:rsidR="00AA6C71" w:rsidRPr="004508B5" w:rsidRDefault="00AA6C71" w:rsidP="0080472F">
      <w:pPr>
        <w:pStyle w:val="ad"/>
        <w:spacing w:before="0" w:beforeAutospacing="0" w:after="0" w:afterAutospacing="0"/>
        <w:ind w:firstLine="709"/>
        <w:jc w:val="both"/>
        <w:rPr>
          <w:bCs/>
          <w:kern w:val="36"/>
          <w:sz w:val="16"/>
          <w:szCs w:val="16"/>
        </w:rPr>
      </w:pPr>
      <w:r w:rsidRPr="004508B5">
        <w:rPr>
          <w:bCs/>
          <w:kern w:val="36"/>
          <w:sz w:val="16"/>
          <w:szCs w:val="16"/>
        </w:rPr>
        <w:t>● «</w:t>
      </w:r>
      <w:proofErr w:type="gramStart"/>
      <w:r w:rsidRPr="004508B5">
        <w:rPr>
          <w:bCs/>
          <w:kern w:val="36"/>
          <w:sz w:val="16"/>
          <w:szCs w:val="16"/>
        </w:rPr>
        <w:t>П</w:t>
      </w:r>
      <w:proofErr w:type="gramEnd"/>
      <w:r w:rsidRPr="004508B5">
        <w:rPr>
          <w:bCs/>
          <w:kern w:val="36"/>
          <w:sz w:val="16"/>
          <w:szCs w:val="16"/>
        </w:rPr>
        <w:t xml:space="preserve">ідзвітний Рахунок» означає Фінансовий Рахунок, який веде Підзвітна Фінансова Установа та який відповідно до процедур належної перевірки, що відповідають Загальному Стандарту Звітності, був визначений як рахунок належний одній або декільком особам, що є Підзвітними Особами для іншої Юрисдикції, або Пасивній Нефінансовій Організації з однією або декількома Контролюючими Особами, які є </w:t>
      </w:r>
      <w:proofErr w:type="gramStart"/>
      <w:r w:rsidRPr="004508B5">
        <w:rPr>
          <w:bCs/>
          <w:kern w:val="36"/>
          <w:sz w:val="16"/>
          <w:szCs w:val="16"/>
        </w:rPr>
        <w:t>П</w:t>
      </w:r>
      <w:proofErr w:type="gramEnd"/>
      <w:r w:rsidRPr="004508B5">
        <w:rPr>
          <w:bCs/>
          <w:kern w:val="36"/>
          <w:sz w:val="16"/>
          <w:szCs w:val="16"/>
        </w:rPr>
        <w:t xml:space="preserve">ідзвітними Особами для іншої Юрисдикції; </w:t>
      </w:r>
    </w:p>
    <w:p w:rsidR="00AA6C71" w:rsidRPr="004508B5" w:rsidRDefault="00AA6C71" w:rsidP="0080472F">
      <w:pPr>
        <w:pStyle w:val="ad"/>
        <w:spacing w:before="0" w:beforeAutospacing="0" w:after="0" w:afterAutospacing="0"/>
        <w:ind w:firstLine="709"/>
        <w:jc w:val="both"/>
        <w:rPr>
          <w:bCs/>
          <w:kern w:val="36"/>
          <w:sz w:val="16"/>
          <w:szCs w:val="16"/>
        </w:rPr>
      </w:pPr>
      <w:r w:rsidRPr="004508B5">
        <w:rPr>
          <w:bCs/>
          <w:kern w:val="36"/>
          <w:sz w:val="16"/>
          <w:szCs w:val="16"/>
        </w:rPr>
        <w:t xml:space="preserve">● «Юрисдикція» означає країну або територію, щодо якої набрала чинності й почала діяти Конвенція  у результаті </w:t>
      </w:r>
      <w:proofErr w:type="gramStart"/>
      <w:r w:rsidRPr="004508B5">
        <w:rPr>
          <w:bCs/>
          <w:kern w:val="36"/>
          <w:sz w:val="16"/>
          <w:szCs w:val="16"/>
        </w:rPr>
        <w:t>п</w:t>
      </w:r>
      <w:proofErr w:type="gramEnd"/>
      <w:r w:rsidRPr="004508B5">
        <w:rPr>
          <w:bCs/>
          <w:kern w:val="36"/>
          <w:sz w:val="16"/>
          <w:szCs w:val="16"/>
        </w:rPr>
        <w:t xml:space="preserve">ідписання та ратифікації відповідно до ст. 28 Конвенції або у зв’язку з територіальним поширенням згідно з ст. 29 Конвенції та яка є стороною, що підписала Багатосторонню угоду CRS; </w:t>
      </w:r>
    </w:p>
    <w:p w:rsidR="00AA6C71" w:rsidRPr="004508B5" w:rsidRDefault="00AA6C71" w:rsidP="0080472F">
      <w:pPr>
        <w:pStyle w:val="ad"/>
        <w:spacing w:before="0" w:beforeAutospacing="0" w:after="0" w:afterAutospacing="0"/>
        <w:ind w:firstLine="709"/>
        <w:jc w:val="both"/>
        <w:rPr>
          <w:bCs/>
          <w:kern w:val="36"/>
          <w:sz w:val="16"/>
          <w:szCs w:val="16"/>
        </w:rPr>
      </w:pPr>
      <w:r w:rsidRPr="004508B5">
        <w:rPr>
          <w:bCs/>
          <w:kern w:val="36"/>
          <w:sz w:val="16"/>
          <w:szCs w:val="16"/>
        </w:rPr>
        <w:t>● «</w:t>
      </w:r>
      <w:proofErr w:type="gramStart"/>
      <w:r w:rsidRPr="004508B5">
        <w:rPr>
          <w:bCs/>
          <w:kern w:val="36"/>
          <w:sz w:val="16"/>
          <w:szCs w:val="16"/>
        </w:rPr>
        <w:t>П</w:t>
      </w:r>
      <w:proofErr w:type="gramEnd"/>
      <w:r w:rsidRPr="004508B5">
        <w:rPr>
          <w:bCs/>
          <w:kern w:val="36"/>
          <w:sz w:val="16"/>
          <w:szCs w:val="16"/>
        </w:rPr>
        <w:t xml:space="preserve">ідзвітна Фінансова Установа» означає Фінансову Установу Юрисдикції, яка не є Непідзвітною Фінансовою Установою; </w:t>
      </w:r>
    </w:p>
    <w:p w:rsidR="00AA6C71" w:rsidRPr="0080472F" w:rsidRDefault="00AA6C71" w:rsidP="0080472F">
      <w:pPr>
        <w:pStyle w:val="ad"/>
        <w:spacing w:before="0" w:beforeAutospacing="0" w:after="0" w:afterAutospacing="0"/>
        <w:ind w:firstLine="709"/>
        <w:jc w:val="both"/>
        <w:rPr>
          <w:bCs/>
          <w:kern w:val="36"/>
          <w:sz w:val="16"/>
          <w:szCs w:val="16"/>
        </w:rPr>
      </w:pPr>
      <w:r w:rsidRPr="004508B5">
        <w:rPr>
          <w:bCs/>
          <w:kern w:val="36"/>
          <w:sz w:val="16"/>
          <w:szCs w:val="16"/>
        </w:rPr>
        <w:t xml:space="preserve">● «Загальний Стандарт Звітності» означає стандарт автоматичного обміну інформацією про фінансові рахунки в податкових цілях (що включає Коментарі), розроблений ОЕСР разом з </w:t>
      </w:r>
      <w:proofErr w:type="gramStart"/>
      <w:r w:rsidRPr="004508B5">
        <w:rPr>
          <w:bCs/>
          <w:kern w:val="36"/>
          <w:sz w:val="16"/>
          <w:szCs w:val="16"/>
        </w:rPr>
        <w:t>країнами</w:t>
      </w:r>
      <w:proofErr w:type="gramEnd"/>
      <w:r w:rsidRPr="004508B5">
        <w:rPr>
          <w:bCs/>
          <w:kern w:val="36"/>
          <w:sz w:val="16"/>
          <w:szCs w:val="16"/>
        </w:rPr>
        <w:t xml:space="preserve"> Великої двадцятки.</w:t>
      </w:r>
      <w:r w:rsidRPr="0080472F">
        <w:rPr>
          <w:bCs/>
          <w:kern w:val="36"/>
          <w:sz w:val="16"/>
          <w:szCs w:val="16"/>
        </w:rPr>
        <w:t xml:space="preserve"> </w:t>
      </w:r>
    </w:p>
    <w:p w:rsidR="002A78A5" w:rsidRPr="00B665AA" w:rsidRDefault="002A78A5" w:rsidP="0076734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A78A5" w:rsidRPr="00B665AA" w:rsidRDefault="002A78A5" w:rsidP="0076734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B665AA">
        <w:rPr>
          <w:rFonts w:ascii="Times New Roman" w:eastAsia="Times New Roman" w:hAnsi="Times New Roman" w:cs="Times New Roman"/>
          <w:b/>
          <w:bCs/>
          <w:kern w:val="36"/>
          <w:sz w:val="16"/>
          <w:szCs w:val="16"/>
          <w:lang w:eastAsia="ru-RU"/>
        </w:rPr>
        <w:t>Власник об’єкта продажу рухомого/нерухомого майна – неповнолітня дитина: хто вказується у додатку 4ДФ до Розрахунку, якщо кошти отримує опікун?</w:t>
      </w:r>
    </w:p>
    <w:p w:rsidR="002A78A5" w:rsidRPr="00D02A1C" w:rsidRDefault="0080472F" w:rsidP="0080472F">
      <w:pPr>
        <w:pStyle w:val="ad"/>
        <w:spacing w:before="0" w:beforeAutospacing="0" w:after="0" w:afterAutospacing="0"/>
        <w:ind w:firstLine="709"/>
        <w:jc w:val="both"/>
        <w:rPr>
          <w:bCs/>
          <w:kern w:val="36"/>
          <w:sz w:val="16"/>
          <w:szCs w:val="16"/>
        </w:rPr>
      </w:pPr>
      <w:proofErr w:type="gramStart"/>
      <w:r w:rsidRPr="004508B5">
        <w:rPr>
          <w:sz w:val="16"/>
          <w:szCs w:val="16"/>
        </w:rPr>
        <w:t>Відділ</w:t>
      </w:r>
      <w:r w:rsidRPr="00D02A1C">
        <w:rPr>
          <w:sz w:val="16"/>
          <w:szCs w:val="16"/>
        </w:rPr>
        <w:t xml:space="preserve"> </w:t>
      </w:r>
      <w:r w:rsidRPr="004508B5">
        <w:rPr>
          <w:sz w:val="16"/>
          <w:szCs w:val="16"/>
        </w:rPr>
        <w:t>комунікацій</w:t>
      </w:r>
      <w:r w:rsidRPr="00D02A1C">
        <w:rPr>
          <w:sz w:val="16"/>
          <w:szCs w:val="16"/>
        </w:rPr>
        <w:t xml:space="preserve"> </w:t>
      </w:r>
      <w:r w:rsidRPr="004508B5">
        <w:rPr>
          <w:sz w:val="16"/>
          <w:szCs w:val="16"/>
        </w:rPr>
        <w:t>з</w:t>
      </w:r>
      <w:r w:rsidRPr="00D02A1C">
        <w:rPr>
          <w:sz w:val="16"/>
          <w:szCs w:val="16"/>
        </w:rPr>
        <w:t xml:space="preserve"> </w:t>
      </w:r>
      <w:r w:rsidRPr="004508B5">
        <w:rPr>
          <w:sz w:val="16"/>
          <w:szCs w:val="16"/>
        </w:rPr>
        <w:t>громадськістю</w:t>
      </w:r>
      <w:r w:rsidRPr="00D02A1C">
        <w:rPr>
          <w:sz w:val="16"/>
          <w:szCs w:val="16"/>
        </w:rPr>
        <w:t xml:space="preserve"> </w:t>
      </w:r>
      <w:r w:rsidRPr="004508B5">
        <w:rPr>
          <w:sz w:val="16"/>
          <w:szCs w:val="16"/>
        </w:rPr>
        <w:t>управління</w:t>
      </w:r>
      <w:r w:rsidRPr="00D02A1C">
        <w:rPr>
          <w:sz w:val="16"/>
          <w:szCs w:val="16"/>
        </w:rPr>
        <w:t xml:space="preserve"> </w:t>
      </w:r>
      <w:r w:rsidRPr="004508B5">
        <w:rPr>
          <w:sz w:val="16"/>
          <w:szCs w:val="16"/>
        </w:rPr>
        <w:t>інформаційної</w:t>
      </w:r>
      <w:r w:rsidRPr="00D02A1C">
        <w:rPr>
          <w:sz w:val="16"/>
          <w:szCs w:val="16"/>
        </w:rPr>
        <w:t xml:space="preserve"> </w:t>
      </w:r>
      <w:r w:rsidRPr="004508B5">
        <w:rPr>
          <w:sz w:val="16"/>
          <w:szCs w:val="16"/>
        </w:rPr>
        <w:t>взаємодії</w:t>
      </w:r>
      <w:r w:rsidRPr="00D02A1C">
        <w:rPr>
          <w:sz w:val="16"/>
          <w:szCs w:val="16"/>
        </w:rPr>
        <w:t xml:space="preserve"> </w:t>
      </w:r>
      <w:r w:rsidRPr="004508B5">
        <w:rPr>
          <w:sz w:val="16"/>
          <w:szCs w:val="16"/>
        </w:rPr>
        <w:t>Головного</w:t>
      </w:r>
      <w:r w:rsidRPr="00D02A1C">
        <w:rPr>
          <w:sz w:val="16"/>
          <w:szCs w:val="16"/>
        </w:rPr>
        <w:t xml:space="preserve"> </w:t>
      </w:r>
      <w:r w:rsidRPr="004508B5">
        <w:rPr>
          <w:sz w:val="16"/>
          <w:szCs w:val="16"/>
        </w:rPr>
        <w:t>управління</w:t>
      </w:r>
      <w:r w:rsidRPr="00D02A1C">
        <w:rPr>
          <w:sz w:val="16"/>
          <w:szCs w:val="16"/>
        </w:rPr>
        <w:t xml:space="preserve"> </w:t>
      </w:r>
      <w:r w:rsidRPr="004508B5">
        <w:rPr>
          <w:sz w:val="16"/>
          <w:szCs w:val="16"/>
        </w:rPr>
        <w:t>ДПС</w:t>
      </w:r>
      <w:r w:rsidRPr="00D02A1C">
        <w:rPr>
          <w:sz w:val="16"/>
          <w:szCs w:val="16"/>
        </w:rPr>
        <w:t xml:space="preserve"> </w:t>
      </w:r>
      <w:r w:rsidRPr="004508B5">
        <w:rPr>
          <w:sz w:val="16"/>
          <w:szCs w:val="16"/>
        </w:rPr>
        <w:t>у</w:t>
      </w:r>
      <w:r w:rsidRPr="00D02A1C">
        <w:rPr>
          <w:sz w:val="16"/>
          <w:szCs w:val="16"/>
        </w:rPr>
        <w:t xml:space="preserve"> </w:t>
      </w:r>
      <w:r w:rsidRPr="004508B5">
        <w:rPr>
          <w:sz w:val="16"/>
          <w:szCs w:val="16"/>
        </w:rPr>
        <w:t>Дніпропетровській</w:t>
      </w:r>
      <w:r w:rsidRPr="00D02A1C">
        <w:rPr>
          <w:sz w:val="16"/>
          <w:szCs w:val="16"/>
        </w:rPr>
        <w:t xml:space="preserve"> </w:t>
      </w:r>
      <w:r w:rsidRPr="004508B5">
        <w:rPr>
          <w:sz w:val="16"/>
          <w:szCs w:val="16"/>
        </w:rPr>
        <w:t>області</w:t>
      </w:r>
      <w:r w:rsidRPr="00D02A1C">
        <w:rPr>
          <w:sz w:val="16"/>
          <w:szCs w:val="16"/>
        </w:rPr>
        <w:t xml:space="preserve"> (</w:t>
      </w:r>
      <w:r w:rsidRPr="004508B5">
        <w:rPr>
          <w:sz w:val="16"/>
          <w:szCs w:val="16"/>
        </w:rPr>
        <w:t>територія</w:t>
      </w:r>
      <w:r w:rsidRPr="00D02A1C">
        <w:rPr>
          <w:sz w:val="16"/>
          <w:szCs w:val="16"/>
        </w:rPr>
        <w:t xml:space="preserve"> </w:t>
      </w:r>
      <w:r w:rsidRPr="004508B5">
        <w:rPr>
          <w:sz w:val="16"/>
          <w:szCs w:val="16"/>
        </w:rPr>
        <w:t>обслуговування</w:t>
      </w:r>
      <w:r w:rsidRPr="00D02A1C">
        <w:rPr>
          <w:sz w:val="16"/>
          <w:szCs w:val="16"/>
        </w:rPr>
        <w:t>:</w:t>
      </w:r>
      <w:proofErr w:type="gramEnd"/>
      <w:r w:rsidRPr="00D02A1C">
        <w:rPr>
          <w:sz w:val="16"/>
          <w:szCs w:val="16"/>
        </w:rPr>
        <w:t xml:space="preserve"> </w:t>
      </w:r>
      <w:r w:rsidRPr="004508B5">
        <w:rPr>
          <w:sz w:val="16"/>
          <w:szCs w:val="16"/>
        </w:rPr>
        <w:t>Нікопольської</w:t>
      </w:r>
      <w:r w:rsidRPr="00D02A1C">
        <w:rPr>
          <w:sz w:val="16"/>
          <w:szCs w:val="16"/>
        </w:rPr>
        <w:t xml:space="preserve">, </w:t>
      </w:r>
      <w:r w:rsidRPr="004508B5">
        <w:rPr>
          <w:sz w:val="16"/>
          <w:szCs w:val="16"/>
        </w:rPr>
        <w:t>Марганецької</w:t>
      </w:r>
      <w:r w:rsidRPr="00D02A1C">
        <w:rPr>
          <w:sz w:val="16"/>
          <w:szCs w:val="16"/>
        </w:rPr>
        <w:t xml:space="preserve">, </w:t>
      </w:r>
      <w:r w:rsidRPr="004508B5">
        <w:rPr>
          <w:sz w:val="16"/>
          <w:szCs w:val="16"/>
        </w:rPr>
        <w:t>Томаківської</w:t>
      </w:r>
      <w:r w:rsidRPr="00D02A1C">
        <w:rPr>
          <w:sz w:val="16"/>
          <w:szCs w:val="16"/>
        </w:rPr>
        <w:t xml:space="preserve"> </w:t>
      </w:r>
      <w:r w:rsidRPr="004508B5">
        <w:rPr>
          <w:sz w:val="16"/>
          <w:szCs w:val="16"/>
        </w:rPr>
        <w:t>державних</w:t>
      </w:r>
      <w:r w:rsidRPr="00D02A1C">
        <w:rPr>
          <w:sz w:val="16"/>
          <w:szCs w:val="16"/>
        </w:rPr>
        <w:t xml:space="preserve"> </w:t>
      </w:r>
      <w:r w:rsidRPr="004508B5">
        <w:rPr>
          <w:sz w:val="16"/>
          <w:szCs w:val="16"/>
        </w:rPr>
        <w:t>податкових</w:t>
      </w:r>
      <w:r w:rsidRPr="00D02A1C">
        <w:rPr>
          <w:sz w:val="16"/>
          <w:szCs w:val="16"/>
        </w:rPr>
        <w:t xml:space="preserve"> </w:t>
      </w:r>
      <w:r w:rsidRPr="004508B5">
        <w:rPr>
          <w:sz w:val="16"/>
          <w:szCs w:val="16"/>
        </w:rPr>
        <w:t>інспекцій</w:t>
      </w:r>
      <w:r w:rsidRPr="00D02A1C">
        <w:rPr>
          <w:sz w:val="16"/>
          <w:szCs w:val="16"/>
        </w:rPr>
        <w:t xml:space="preserve"> </w:t>
      </w:r>
      <w:r w:rsidRPr="004508B5">
        <w:rPr>
          <w:sz w:val="16"/>
          <w:szCs w:val="16"/>
        </w:rPr>
        <w:t>та</w:t>
      </w:r>
      <w:r w:rsidRPr="00D02A1C">
        <w:rPr>
          <w:sz w:val="16"/>
          <w:szCs w:val="16"/>
        </w:rPr>
        <w:t xml:space="preserve"> </w:t>
      </w:r>
      <w:r w:rsidRPr="004508B5">
        <w:rPr>
          <w:sz w:val="16"/>
          <w:szCs w:val="16"/>
        </w:rPr>
        <w:t>ДПІ</w:t>
      </w:r>
      <w:r w:rsidRPr="00D02A1C">
        <w:rPr>
          <w:sz w:val="16"/>
          <w:szCs w:val="16"/>
        </w:rPr>
        <w:t xml:space="preserve"> </w:t>
      </w:r>
      <w:r w:rsidRPr="004508B5">
        <w:rPr>
          <w:sz w:val="16"/>
          <w:szCs w:val="16"/>
        </w:rPr>
        <w:t>у</w:t>
      </w:r>
      <w:r w:rsidRPr="00D02A1C">
        <w:rPr>
          <w:sz w:val="16"/>
          <w:szCs w:val="16"/>
        </w:rPr>
        <w:t xml:space="preserve"> </w:t>
      </w:r>
      <w:r w:rsidRPr="004508B5">
        <w:rPr>
          <w:sz w:val="16"/>
          <w:szCs w:val="16"/>
        </w:rPr>
        <w:t>м</w:t>
      </w:r>
      <w:proofErr w:type="gramStart"/>
      <w:r w:rsidRPr="00D02A1C">
        <w:rPr>
          <w:sz w:val="16"/>
          <w:szCs w:val="16"/>
        </w:rPr>
        <w:t>.</w:t>
      </w:r>
      <w:r w:rsidRPr="004508B5">
        <w:rPr>
          <w:sz w:val="16"/>
          <w:szCs w:val="16"/>
        </w:rPr>
        <w:t>П</w:t>
      </w:r>
      <w:proofErr w:type="gramEnd"/>
      <w:r w:rsidRPr="004508B5">
        <w:rPr>
          <w:sz w:val="16"/>
          <w:szCs w:val="16"/>
        </w:rPr>
        <w:t>окрові</w:t>
      </w:r>
      <w:r w:rsidRPr="00D02A1C">
        <w:rPr>
          <w:sz w:val="16"/>
          <w:szCs w:val="16"/>
        </w:rPr>
        <w:t xml:space="preserve">) </w:t>
      </w:r>
      <w:r w:rsidRPr="00D02A1C">
        <w:rPr>
          <w:bCs/>
          <w:kern w:val="36"/>
          <w:sz w:val="16"/>
          <w:szCs w:val="16"/>
        </w:rPr>
        <w:t xml:space="preserve"> </w:t>
      </w:r>
      <w:r w:rsidR="002A78A5" w:rsidRPr="004508B5">
        <w:rPr>
          <w:bCs/>
          <w:kern w:val="36"/>
          <w:sz w:val="16"/>
          <w:szCs w:val="16"/>
        </w:rPr>
        <w:t>інформує</w:t>
      </w:r>
      <w:r w:rsidR="002A78A5" w:rsidRPr="00D02A1C">
        <w:rPr>
          <w:bCs/>
          <w:kern w:val="36"/>
          <w:sz w:val="16"/>
          <w:szCs w:val="16"/>
        </w:rPr>
        <w:t xml:space="preserve">. </w:t>
      </w:r>
    </w:p>
    <w:p w:rsidR="002A78A5" w:rsidRPr="004508B5" w:rsidRDefault="002A78A5" w:rsidP="0080472F">
      <w:pPr>
        <w:pStyle w:val="ad"/>
        <w:spacing w:before="0" w:beforeAutospacing="0" w:after="0" w:afterAutospacing="0"/>
        <w:ind w:firstLine="709"/>
        <w:jc w:val="both"/>
        <w:rPr>
          <w:bCs/>
          <w:kern w:val="36"/>
          <w:sz w:val="16"/>
          <w:szCs w:val="16"/>
        </w:rPr>
      </w:pPr>
      <w:r w:rsidRPr="004508B5">
        <w:rPr>
          <w:bCs/>
          <w:kern w:val="36"/>
          <w:sz w:val="16"/>
          <w:szCs w:val="16"/>
        </w:rPr>
        <w:t>Статтею</w:t>
      </w:r>
      <w:r w:rsidRPr="00D02A1C">
        <w:rPr>
          <w:bCs/>
          <w:kern w:val="36"/>
          <w:sz w:val="16"/>
          <w:szCs w:val="16"/>
        </w:rPr>
        <w:t xml:space="preserve"> 6</w:t>
      </w:r>
      <w:proofErr w:type="gramStart"/>
      <w:r w:rsidRPr="00D02A1C">
        <w:rPr>
          <w:bCs/>
          <w:kern w:val="36"/>
          <w:sz w:val="16"/>
          <w:szCs w:val="16"/>
        </w:rPr>
        <w:t xml:space="preserve"> </w:t>
      </w:r>
      <w:r w:rsidRPr="004508B5">
        <w:rPr>
          <w:bCs/>
          <w:kern w:val="36"/>
          <w:sz w:val="16"/>
          <w:szCs w:val="16"/>
        </w:rPr>
        <w:t>С</w:t>
      </w:r>
      <w:proofErr w:type="gramEnd"/>
      <w:r w:rsidRPr="004508B5">
        <w:rPr>
          <w:bCs/>
          <w:kern w:val="36"/>
          <w:sz w:val="16"/>
          <w:szCs w:val="16"/>
        </w:rPr>
        <w:t>імейного</w:t>
      </w:r>
      <w:r w:rsidRPr="00D02A1C">
        <w:rPr>
          <w:bCs/>
          <w:kern w:val="36"/>
          <w:sz w:val="16"/>
          <w:szCs w:val="16"/>
        </w:rPr>
        <w:t xml:space="preserve"> </w:t>
      </w:r>
      <w:r w:rsidRPr="004508B5">
        <w:rPr>
          <w:bCs/>
          <w:kern w:val="36"/>
          <w:sz w:val="16"/>
          <w:szCs w:val="16"/>
        </w:rPr>
        <w:t>кодексу</w:t>
      </w:r>
      <w:r w:rsidRPr="00D02A1C">
        <w:rPr>
          <w:bCs/>
          <w:kern w:val="36"/>
          <w:sz w:val="16"/>
          <w:szCs w:val="16"/>
        </w:rPr>
        <w:t xml:space="preserve"> </w:t>
      </w:r>
      <w:r w:rsidRPr="004508B5">
        <w:rPr>
          <w:bCs/>
          <w:kern w:val="36"/>
          <w:sz w:val="16"/>
          <w:szCs w:val="16"/>
        </w:rPr>
        <w:t>України</w:t>
      </w:r>
      <w:r w:rsidRPr="00D02A1C">
        <w:rPr>
          <w:bCs/>
          <w:kern w:val="36"/>
          <w:sz w:val="16"/>
          <w:szCs w:val="16"/>
        </w:rPr>
        <w:t xml:space="preserve"> </w:t>
      </w:r>
      <w:r w:rsidRPr="004508B5">
        <w:rPr>
          <w:bCs/>
          <w:kern w:val="36"/>
          <w:sz w:val="16"/>
          <w:szCs w:val="16"/>
        </w:rPr>
        <w:t>від</w:t>
      </w:r>
      <w:r w:rsidRPr="00D02A1C">
        <w:rPr>
          <w:bCs/>
          <w:kern w:val="36"/>
          <w:sz w:val="16"/>
          <w:szCs w:val="16"/>
        </w:rPr>
        <w:t xml:space="preserve"> 10 </w:t>
      </w:r>
      <w:r w:rsidRPr="004508B5">
        <w:rPr>
          <w:bCs/>
          <w:kern w:val="36"/>
          <w:sz w:val="16"/>
          <w:szCs w:val="16"/>
        </w:rPr>
        <w:t>січня</w:t>
      </w:r>
      <w:r w:rsidRPr="00D02A1C">
        <w:rPr>
          <w:bCs/>
          <w:kern w:val="36"/>
          <w:sz w:val="16"/>
          <w:szCs w:val="16"/>
        </w:rPr>
        <w:t xml:space="preserve"> 2002 </w:t>
      </w:r>
      <w:r w:rsidRPr="004508B5">
        <w:rPr>
          <w:bCs/>
          <w:kern w:val="36"/>
          <w:sz w:val="16"/>
          <w:szCs w:val="16"/>
        </w:rPr>
        <w:t>року</w:t>
      </w:r>
      <w:r w:rsidRPr="00D02A1C">
        <w:rPr>
          <w:bCs/>
          <w:kern w:val="36"/>
          <w:sz w:val="16"/>
          <w:szCs w:val="16"/>
        </w:rPr>
        <w:t xml:space="preserve"> № 2947-</w:t>
      </w:r>
      <w:r w:rsidRPr="004508B5">
        <w:rPr>
          <w:bCs/>
          <w:kern w:val="36"/>
          <w:sz w:val="16"/>
          <w:szCs w:val="16"/>
        </w:rPr>
        <w:t>ІІІ</w:t>
      </w:r>
      <w:r w:rsidRPr="00D02A1C">
        <w:rPr>
          <w:bCs/>
          <w:kern w:val="36"/>
          <w:sz w:val="16"/>
          <w:szCs w:val="16"/>
        </w:rPr>
        <w:t xml:space="preserve"> </w:t>
      </w:r>
      <w:r w:rsidRPr="004508B5">
        <w:rPr>
          <w:bCs/>
          <w:kern w:val="36"/>
          <w:sz w:val="16"/>
          <w:szCs w:val="16"/>
        </w:rPr>
        <w:t>зі</w:t>
      </w:r>
      <w:r w:rsidRPr="00D02A1C">
        <w:rPr>
          <w:bCs/>
          <w:kern w:val="36"/>
          <w:sz w:val="16"/>
          <w:szCs w:val="16"/>
        </w:rPr>
        <w:t xml:space="preserve"> </w:t>
      </w:r>
      <w:r w:rsidRPr="004508B5">
        <w:rPr>
          <w:bCs/>
          <w:kern w:val="36"/>
          <w:sz w:val="16"/>
          <w:szCs w:val="16"/>
        </w:rPr>
        <w:t>змінами</w:t>
      </w:r>
      <w:r w:rsidRPr="00D02A1C">
        <w:rPr>
          <w:bCs/>
          <w:kern w:val="36"/>
          <w:sz w:val="16"/>
          <w:szCs w:val="16"/>
        </w:rPr>
        <w:t xml:space="preserve"> (</w:t>
      </w:r>
      <w:r w:rsidRPr="004508B5">
        <w:rPr>
          <w:bCs/>
          <w:kern w:val="36"/>
          <w:sz w:val="16"/>
          <w:szCs w:val="16"/>
        </w:rPr>
        <w:t>далі</w:t>
      </w:r>
      <w:r w:rsidRPr="00D02A1C">
        <w:rPr>
          <w:bCs/>
          <w:kern w:val="36"/>
          <w:sz w:val="16"/>
          <w:szCs w:val="16"/>
        </w:rPr>
        <w:t xml:space="preserve"> – </w:t>
      </w:r>
      <w:r w:rsidRPr="004508B5">
        <w:rPr>
          <w:bCs/>
          <w:kern w:val="36"/>
          <w:sz w:val="16"/>
          <w:szCs w:val="16"/>
        </w:rPr>
        <w:t>СКУ</w:t>
      </w:r>
      <w:r w:rsidRPr="00D02A1C">
        <w:rPr>
          <w:bCs/>
          <w:kern w:val="36"/>
          <w:sz w:val="16"/>
          <w:szCs w:val="16"/>
        </w:rPr>
        <w:t xml:space="preserve">) </w:t>
      </w:r>
      <w:r w:rsidRPr="004508B5">
        <w:rPr>
          <w:bCs/>
          <w:kern w:val="36"/>
          <w:sz w:val="16"/>
          <w:szCs w:val="16"/>
        </w:rPr>
        <w:t>визначено</w:t>
      </w:r>
      <w:r w:rsidRPr="00D02A1C">
        <w:rPr>
          <w:bCs/>
          <w:kern w:val="36"/>
          <w:sz w:val="16"/>
          <w:szCs w:val="16"/>
        </w:rPr>
        <w:t xml:space="preserve">, </w:t>
      </w:r>
      <w:r w:rsidRPr="004508B5">
        <w:rPr>
          <w:bCs/>
          <w:kern w:val="36"/>
          <w:sz w:val="16"/>
          <w:szCs w:val="16"/>
        </w:rPr>
        <w:t>що</w:t>
      </w:r>
      <w:r w:rsidRPr="00D02A1C">
        <w:rPr>
          <w:bCs/>
          <w:kern w:val="36"/>
          <w:sz w:val="16"/>
          <w:szCs w:val="16"/>
        </w:rPr>
        <w:t xml:space="preserve"> </w:t>
      </w:r>
      <w:r w:rsidRPr="004508B5">
        <w:rPr>
          <w:bCs/>
          <w:kern w:val="36"/>
          <w:sz w:val="16"/>
          <w:szCs w:val="16"/>
        </w:rPr>
        <w:t>правовий</w:t>
      </w:r>
      <w:r w:rsidRPr="00D02A1C">
        <w:rPr>
          <w:bCs/>
          <w:kern w:val="36"/>
          <w:sz w:val="16"/>
          <w:szCs w:val="16"/>
        </w:rPr>
        <w:t xml:space="preserve"> </w:t>
      </w:r>
      <w:r w:rsidRPr="004508B5">
        <w:rPr>
          <w:bCs/>
          <w:kern w:val="36"/>
          <w:sz w:val="16"/>
          <w:szCs w:val="16"/>
        </w:rPr>
        <w:t>статус</w:t>
      </w:r>
      <w:r w:rsidRPr="00D02A1C">
        <w:rPr>
          <w:bCs/>
          <w:kern w:val="36"/>
          <w:sz w:val="16"/>
          <w:szCs w:val="16"/>
        </w:rPr>
        <w:t xml:space="preserve"> </w:t>
      </w:r>
      <w:r w:rsidRPr="004508B5">
        <w:rPr>
          <w:bCs/>
          <w:kern w:val="36"/>
          <w:sz w:val="16"/>
          <w:szCs w:val="16"/>
        </w:rPr>
        <w:t>дитини</w:t>
      </w:r>
      <w:r w:rsidRPr="00D02A1C">
        <w:rPr>
          <w:bCs/>
          <w:kern w:val="36"/>
          <w:sz w:val="16"/>
          <w:szCs w:val="16"/>
        </w:rPr>
        <w:t xml:space="preserve"> </w:t>
      </w:r>
      <w:r w:rsidRPr="004508B5">
        <w:rPr>
          <w:bCs/>
          <w:kern w:val="36"/>
          <w:sz w:val="16"/>
          <w:szCs w:val="16"/>
        </w:rPr>
        <w:t>має</w:t>
      </w:r>
      <w:r w:rsidRPr="00D02A1C">
        <w:rPr>
          <w:bCs/>
          <w:kern w:val="36"/>
          <w:sz w:val="16"/>
          <w:szCs w:val="16"/>
        </w:rPr>
        <w:t xml:space="preserve"> </w:t>
      </w:r>
      <w:r w:rsidRPr="004508B5">
        <w:rPr>
          <w:bCs/>
          <w:kern w:val="36"/>
          <w:sz w:val="16"/>
          <w:szCs w:val="16"/>
        </w:rPr>
        <w:t>особа</w:t>
      </w:r>
      <w:r w:rsidRPr="00D02A1C">
        <w:rPr>
          <w:bCs/>
          <w:kern w:val="36"/>
          <w:sz w:val="16"/>
          <w:szCs w:val="16"/>
        </w:rPr>
        <w:t xml:space="preserve"> </w:t>
      </w:r>
      <w:r w:rsidRPr="004508B5">
        <w:rPr>
          <w:bCs/>
          <w:kern w:val="36"/>
          <w:sz w:val="16"/>
          <w:szCs w:val="16"/>
        </w:rPr>
        <w:t>до</w:t>
      </w:r>
      <w:r w:rsidRPr="00D02A1C">
        <w:rPr>
          <w:bCs/>
          <w:kern w:val="36"/>
          <w:sz w:val="16"/>
          <w:szCs w:val="16"/>
        </w:rPr>
        <w:t xml:space="preserve"> </w:t>
      </w:r>
      <w:r w:rsidRPr="004508B5">
        <w:rPr>
          <w:bCs/>
          <w:kern w:val="36"/>
          <w:sz w:val="16"/>
          <w:szCs w:val="16"/>
        </w:rPr>
        <w:t>досягнення</w:t>
      </w:r>
      <w:r w:rsidRPr="00D02A1C">
        <w:rPr>
          <w:bCs/>
          <w:kern w:val="36"/>
          <w:sz w:val="16"/>
          <w:szCs w:val="16"/>
        </w:rPr>
        <w:t xml:space="preserve"> </w:t>
      </w:r>
      <w:r w:rsidRPr="004508B5">
        <w:rPr>
          <w:bCs/>
          <w:kern w:val="36"/>
          <w:sz w:val="16"/>
          <w:szCs w:val="16"/>
        </w:rPr>
        <w:t>нею</w:t>
      </w:r>
      <w:r w:rsidRPr="00D02A1C">
        <w:rPr>
          <w:bCs/>
          <w:kern w:val="36"/>
          <w:sz w:val="16"/>
          <w:szCs w:val="16"/>
        </w:rPr>
        <w:t xml:space="preserve"> </w:t>
      </w:r>
      <w:r w:rsidRPr="004508B5">
        <w:rPr>
          <w:bCs/>
          <w:kern w:val="36"/>
          <w:sz w:val="16"/>
          <w:szCs w:val="16"/>
        </w:rPr>
        <w:t>повноліття</w:t>
      </w:r>
      <w:r w:rsidRPr="00D02A1C">
        <w:rPr>
          <w:bCs/>
          <w:kern w:val="36"/>
          <w:sz w:val="16"/>
          <w:szCs w:val="16"/>
        </w:rPr>
        <w:t xml:space="preserve">. </w:t>
      </w:r>
      <w:r w:rsidRPr="004508B5">
        <w:rPr>
          <w:bCs/>
          <w:kern w:val="36"/>
          <w:sz w:val="16"/>
          <w:szCs w:val="16"/>
        </w:rPr>
        <w:t>Малолітньою</w:t>
      </w:r>
      <w:r w:rsidRPr="00D02A1C">
        <w:rPr>
          <w:bCs/>
          <w:kern w:val="36"/>
          <w:sz w:val="16"/>
          <w:szCs w:val="16"/>
        </w:rPr>
        <w:t xml:space="preserve"> </w:t>
      </w:r>
      <w:r w:rsidRPr="004508B5">
        <w:rPr>
          <w:bCs/>
          <w:kern w:val="36"/>
          <w:sz w:val="16"/>
          <w:szCs w:val="16"/>
        </w:rPr>
        <w:t>вважається</w:t>
      </w:r>
      <w:r w:rsidRPr="00D02A1C">
        <w:rPr>
          <w:bCs/>
          <w:kern w:val="36"/>
          <w:sz w:val="16"/>
          <w:szCs w:val="16"/>
        </w:rPr>
        <w:t xml:space="preserve"> </w:t>
      </w:r>
      <w:r w:rsidRPr="004508B5">
        <w:rPr>
          <w:bCs/>
          <w:kern w:val="36"/>
          <w:sz w:val="16"/>
          <w:szCs w:val="16"/>
        </w:rPr>
        <w:t>дитина</w:t>
      </w:r>
      <w:r w:rsidRPr="00D02A1C">
        <w:rPr>
          <w:bCs/>
          <w:kern w:val="36"/>
          <w:sz w:val="16"/>
          <w:szCs w:val="16"/>
        </w:rPr>
        <w:t xml:space="preserve"> </w:t>
      </w:r>
      <w:r w:rsidRPr="004508B5">
        <w:rPr>
          <w:bCs/>
          <w:kern w:val="36"/>
          <w:sz w:val="16"/>
          <w:szCs w:val="16"/>
        </w:rPr>
        <w:t>до</w:t>
      </w:r>
      <w:r w:rsidRPr="00D02A1C">
        <w:rPr>
          <w:bCs/>
          <w:kern w:val="36"/>
          <w:sz w:val="16"/>
          <w:szCs w:val="16"/>
        </w:rPr>
        <w:t xml:space="preserve"> </w:t>
      </w:r>
      <w:r w:rsidRPr="004508B5">
        <w:rPr>
          <w:bCs/>
          <w:kern w:val="36"/>
          <w:sz w:val="16"/>
          <w:szCs w:val="16"/>
        </w:rPr>
        <w:t>досягнення</w:t>
      </w:r>
      <w:r w:rsidRPr="00D02A1C">
        <w:rPr>
          <w:bCs/>
          <w:kern w:val="36"/>
          <w:sz w:val="16"/>
          <w:szCs w:val="16"/>
        </w:rPr>
        <w:t xml:space="preserve"> </w:t>
      </w:r>
      <w:r w:rsidRPr="004508B5">
        <w:rPr>
          <w:bCs/>
          <w:kern w:val="36"/>
          <w:sz w:val="16"/>
          <w:szCs w:val="16"/>
        </w:rPr>
        <w:t>нею</w:t>
      </w:r>
      <w:r w:rsidRPr="00D02A1C">
        <w:rPr>
          <w:bCs/>
          <w:kern w:val="36"/>
          <w:sz w:val="16"/>
          <w:szCs w:val="16"/>
        </w:rPr>
        <w:t xml:space="preserve"> </w:t>
      </w:r>
      <w:r w:rsidRPr="004508B5">
        <w:rPr>
          <w:bCs/>
          <w:kern w:val="36"/>
          <w:sz w:val="16"/>
          <w:szCs w:val="16"/>
        </w:rPr>
        <w:t>чотирнадцяти</w:t>
      </w:r>
      <w:r w:rsidRPr="00D02A1C">
        <w:rPr>
          <w:bCs/>
          <w:kern w:val="36"/>
          <w:sz w:val="16"/>
          <w:szCs w:val="16"/>
        </w:rPr>
        <w:t xml:space="preserve"> </w:t>
      </w:r>
      <w:r w:rsidRPr="004508B5">
        <w:rPr>
          <w:bCs/>
          <w:kern w:val="36"/>
          <w:sz w:val="16"/>
          <w:szCs w:val="16"/>
        </w:rPr>
        <w:t>років</w:t>
      </w:r>
      <w:r w:rsidRPr="00D02A1C">
        <w:rPr>
          <w:bCs/>
          <w:kern w:val="36"/>
          <w:sz w:val="16"/>
          <w:szCs w:val="16"/>
        </w:rPr>
        <w:t xml:space="preserve">. </w:t>
      </w:r>
      <w:r w:rsidRPr="004508B5">
        <w:rPr>
          <w:bCs/>
          <w:kern w:val="36"/>
          <w:sz w:val="16"/>
          <w:szCs w:val="16"/>
        </w:rPr>
        <w:t xml:space="preserve">Неповнолітньою вважається дитина </w:t>
      </w:r>
      <w:proofErr w:type="gramStart"/>
      <w:r w:rsidRPr="004508B5">
        <w:rPr>
          <w:bCs/>
          <w:kern w:val="36"/>
          <w:sz w:val="16"/>
          <w:szCs w:val="16"/>
        </w:rPr>
        <w:t>у</w:t>
      </w:r>
      <w:proofErr w:type="gramEnd"/>
      <w:r w:rsidRPr="004508B5">
        <w:rPr>
          <w:bCs/>
          <w:kern w:val="36"/>
          <w:sz w:val="16"/>
          <w:szCs w:val="16"/>
        </w:rPr>
        <w:t xml:space="preserve"> віці від чотирнадцяти до вісімнадцяти років. </w:t>
      </w:r>
    </w:p>
    <w:p w:rsidR="002A78A5" w:rsidRPr="004508B5" w:rsidRDefault="002A78A5" w:rsidP="0080472F">
      <w:pPr>
        <w:pStyle w:val="ad"/>
        <w:spacing w:before="0" w:beforeAutospacing="0" w:after="0" w:afterAutospacing="0"/>
        <w:ind w:firstLine="709"/>
        <w:jc w:val="both"/>
        <w:rPr>
          <w:bCs/>
          <w:kern w:val="36"/>
          <w:sz w:val="16"/>
          <w:szCs w:val="16"/>
        </w:rPr>
      </w:pPr>
      <w:r w:rsidRPr="004508B5">
        <w:rPr>
          <w:bCs/>
          <w:kern w:val="36"/>
          <w:sz w:val="16"/>
          <w:szCs w:val="16"/>
        </w:rPr>
        <w:t xml:space="preserve">Якщо дитина не може самостійно здійснювати свої права, ці права здійснюють батьки, опікун або самі ці особи за допомогою батьків чи </w:t>
      </w:r>
      <w:proofErr w:type="gramStart"/>
      <w:r w:rsidRPr="004508B5">
        <w:rPr>
          <w:bCs/>
          <w:kern w:val="36"/>
          <w:sz w:val="16"/>
          <w:szCs w:val="16"/>
        </w:rPr>
        <w:t>п</w:t>
      </w:r>
      <w:proofErr w:type="gramEnd"/>
      <w:r w:rsidRPr="004508B5">
        <w:rPr>
          <w:bCs/>
          <w:kern w:val="36"/>
          <w:sz w:val="16"/>
          <w:szCs w:val="16"/>
        </w:rPr>
        <w:t xml:space="preserve">іклувальника (ст. 14 СКУ). </w:t>
      </w:r>
    </w:p>
    <w:p w:rsidR="002A78A5" w:rsidRPr="004508B5" w:rsidRDefault="002A78A5" w:rsidP="0080472F">
      <w:pPr>
        <w:pStyle w:val="ad"/>
        <w:spacing w:before="0" w:beforeAutospacing="0" w:after="0" w:afterAutospacing="0"/>
        <w:ind w:firstLine="709"/>
        <w:jc w:val="both"/>
        <w:rPr>
          <w:bCs/>
          <w:kern w:val="36"/>
          <w:sz w:val="16"/>
          <w:szCs w:val="16"/>
        </w:rPr>
      </w:pPr>
      <w:r w:rsidRPr="004508B5">
        <w:rPr>
          <w:bCs/>
          <w:kern w:val="36"/>
          <w:sz w:val="16"/>
          <w:szCs w:val="16"/>
        </w:rPr>
        <w:lastRenderedPageBreak/>
        <w:t xml:space="preserve">Поряд з цим, ст. 36 ЦКУ передбачені обмеження цивільної дієздатності фізичної особи за </w:t>
      </w:r>
      <w:proofErr w:type="gramStart"/>
      <w:r w:rsidRPr="004508B5">
        <w:rPr>
          <w:bCs/>
          <w:kern w:val="36"/>
          <w:sz w:val="16"/>
          <w:szCs w:val="16"/>
        </w:rPr>
        <w:t>р</w:t>
      </w:r>
      <w:proofErr w:type="gramEnd"/>
      <w:r w:rsidRPr="004508B5">
        <w:rPr>
          <w:bCs/>
          <w:kern w:val="36"/>
          <w:sz w:val="16"/>
          <w:szCs w:val="16"/>
        </w:rPr>
        <w:t xml:space="preserve">ішенням суду. Над фізичною особою, цивільна дієздатність якої обмежена, встановлюється </w:t>
      </w:r>
      <w:proofErr w:type="gramStart"/>
      <w:r w:rsidRPr="004508B5">
        <w:rPr>
          <w:bCs/>
          <w:kern w:val="36"/>
          <w:sz w:val="16"/>
          <w:szCs w:val="16"/>
        </w:rPr>
        <w:t>п</w:t>
      </w:r>
      <w:proofErr w:type="gramEnd"/>
      <w:r w:rsidRPr="004508B5">
        <w:rPr>
          <w:bCs/>
          <w:kern w:val="36"/>
          <w:sz w:val="16"/>
          <w:szCs w:val="16"/>
        </w:rPr>
        <w:t xml:space="preserve">іклування (ст. 37 ЦКУ). </w:t>
      </w:r>
    </w:p>
    <w:p w:rsidR="002A78A5" w:rsidRPr="004508B5" w:rsidRDefault="002A78A5" w:rsidP="0080472F">
      <w:pPr>
        <w:pStyle w:val="ad"/>
        <w:spacing w:before="0" w:beforeAutospacing="0" w:after="0" w:afterAutospacing="0"/>
        <w:ind w:firstLine="709"/>
        <w:jc w:val="both"/>
        <w:rPr>
          <w:bCs/>
          <w:kern w:val="36"/>
          <w:sz w:val="16"/>
          <w:szCs w:val="16"/>
        </w:rPr>
      </w:pPr>
      <w:r w:rsidRPr="004508B5">
        <w:rPr>
          <w:bCs/>
          <w:kern w:val="36"/>
          <w:sz w:val="16"/>
          <w:szCs w:val="16"/>
        </w:rPr>
        <w:t xml:space="preserve">Відповідно до п. 2 ст. 32 Цивільного кодексу України від 16 січня 2003 року № 435-IV (далі – ЦКУ) на вчинення неповнолітньою особою правочину щодо транспортних засобів або нерухомого майна повинна бути письмова нотаріально посвідчена згода батьків (усиновлювачів) або </w:t>
      </w:r>
      <w:proofErr w:type="gramStart"/>
      <w:r w:rsidRPr="004508B5">
        <w:rPr>
          <w:bCs/>
          <w:kern w:val="36"/>
          <w:sz w:val="16"/>
          <w:szCs w:val="16"/>
        </w:rPr>
        <w:t>п</w:t>
      </w:r>
      <w:proofErr w:type="gramEnd"/>
      <w:r w:rsidRPr="004508B5">
        <w:rPr>
          <w:bCs/>
          <w:kern w:val="36"/>
          <w:sz w:val="16"/>
          <w:szCs w:val="16"/>
        </w:rPr>
        <w:t xml:space="preserve">іклувальника і дозвіл органу опіки та піклування. </w:t>
      </w:r>
    </w:p>
    <w:p w:rsidR="002A78A5" w:rsidRPr="004508B5" w:rsidRDefault="002A78A5" w:rsidP="0080472F">
      <w:pPr>
        <w:pStyle w:val="ad"/>
        <w:spacing w:before="0" w:beforeAutospacing="0" w:after="0" w:afterAutospacing="0"/>
        <w:ind w:firstLine="709"/>
        <w:jc w:val="both"/>
        <w:rPr>
          <w:bCs/>
          <w:kern w:val="36"/>
          <w:sz w:val="16"/>
          <w:szCs w:val="16"/>
        </w:rPr>
      </w:pPr>
      <w:r w:rsidRPr="004508B5">
        <w:rPr>
          <w:bCs/>
          <w:kern w:val="36"/>
          <w:sz w:val="16"/>
          <w:szCs w:val="16"/>
        </w:rPr>
        <w:t xml:space="preserve">Частиною третьою ст. 177 СКУ встановлено, що батьки, лише з дозволу органу опіки та </w:t>
      </w:r>
      <w:proofErr w:type="gramStart"/>
      <w:r w:rsidRPr="004508B5">
        <w:rPr>
          <w:bCs/>
          <w:kern w:val="36"/>
          <w:sz w:val="16"/>
          <w:szCs w:val="16"/>
        </w:rPr>
        <w:t>п</w:t>
      </w:r>
      <w:proofErr w:type="gramEnd"/>
      <w:r w:rsidRPr="004508B5">
        <w:rPr>
          <w:bCs/>
          <w:kern w:val="36"/>
          <w:sz w:val="16"/>
          <w:szCs w:val="16"/>
        </w:rPr>
        <w:t xml:space="preserve">іклування, мають право дати згоду на вчинення неповнолітньою дитиною правочинів, передбачених частиною другою ст. 177 СКУ, зокрема вчиняти правочини щодо: </w:t>
      </w:r>
    </w:p>
    <w:p w:rsidR="002A78A5" w:rsidRPr="004508B5" w:rsidRDefault="002A78A5" w:rsidP="0080472F">
      <w:pPr>
        <w:pStyle w:val="ad"/>
        <w:spacing w:before="0" w:beforeAutospacing="0" w:after="0" w:afterAutospacing="0"/>
        <w:ind w:firstLine="709"/>
        <w:jc w:val="both"/>
        <w:rPr>
          <w:bCs/>
          <w:kern w:val="36"/>
          <w:sz w:val="16"/>
          <w:szCs w:val="16"/>
        </w:rPr>
      </w:pPr>
      <w:r w:rsidRPr="004508B5">
        <w:rPr>
          <w:bCs/>
          <w:kern w:val="36"/>
          <w:sz w:val="16"/>
          <w:szCs w:val="16"/>
        </w:rPr>
        <w:t xml:space="preserve">- об’єкта житлової нерухомості та/або земельної ділянки, на якій розміщений такий об’єкт, власником або користувачем яких є малолітня дитина (абзац перший п. 3 частини другої </w:t>
      </w:r>
      <w:proofErr w:type="gramStart"/>
      <w:r w:rsidRPr="004508B5">
        <w:rPr>
          <w:bCs/>
          <w:kern w:val="36"/>
          <w:sz w:val="16"/>
          <w:szCs w:val="16"/>
        </w:rPr>
        <w:t>c</w:t>
      </w:r>
      <w:proofErr w:type="gramEnd"/>
      <w:r w:rsidRPr="004508B5">
        <w:rPr>
          <w:bCs/>
          <w:kern w:val="36"/>
          <w:sz w:val="16"/>
          <w:szCs w:val="16"/>
        </w:rPr>
        <w:t xml:space="preserve">т. 177 СКУ); </w:t>
      </w:r>
    </w:p>
    <w:p w:rsidR="002A78A5" w:rsidRPr="004508B5" w:rsidRDefault="002A78A5" w:rsidP="0080472F">
      <w:pPr>
        <w:pStyle w:val="ad"/>
        <w:spacing w:before="0" w:beforeAutospacing="0" w:after="0" w:afterAutospacing="0"/>
        <w:ind w:firstLine="709"/>
        <w:jc w:val="both"/>
        <w:rPr>
          <w:bCs/>
          <w:kern w:val="36"/>
          <w:sz w:val="16"/>
          <w:szCs w:val="16"/>
        </w:rPr>
      </w:pPr>
      <w:proofErr w:type="gramStart"/>
      <w:r w:rsidRPr="004508B5">
        <w:rPr>
          <w:bCs/>
          <w:kern w:val="36"/>
          <w:sz w:val="16"/>
          <w:szCs w:val="16"/>
        </w:rPr>
        <w:t>- відчуження (у тому числі шляхом міни або внесення (передачі) до статутного (складеного) капіталу (пайового фонду) юридичної особи чи як вступного, членського та/або цільового внеску члена кооперативу), поділу, виділу нерухомого майна, об’єкта незавершеного будівництва, майбутнього об’єкта нерухомості, іншого цінного майна, зокрема транспортних засобів, власником якого є малолітня дитина (абзац</w:t>
      </w:r>
      <w:proofErr w:type="gramEnd"/>
      <w:r w:rsidRPr="004508B5">
        <w:rPr>
          <w:bCs/>
          <w:kern w:val="36"/>
          <w:sz w:val="16"/>
          <w:szCs w:val="16"/>
        </w:rPr>
        <w:t xml:space="preserve"> другий п. 3 частини другої </w:t>
      </w:r>
      <w:proofErr w:type="gramStart"/>
      <w:r w:rsidRPr="004508B5">
        <w:rPr>
          <w:bCs/>
          <w:kern w:val="36"/>
          <w:sz w:val="16"/>
          <w:szCs w:val="16"/>
        </w:rPr>
        <w:t>c</w:t>
      </w:r>
      <w:proofErr w:type="gramEnd"/>
      <w:r w:rsidRPr="004508B5">
        <w:rPr>
          <w:bCs/>
          <w:kern w:val="36"/>
          <w:sz w:val="16"/>
          <w:szCs w:val="16"/>
        </w:rPr>
        <w:t xml:space="preserve">т. 177 СКУ). </w:t>
      </w:r>
    </w:p>
    <w:p w:rsidR="002A78A5" w:rsidRPr="004508B5" w:rsidRDefault="002A78A5" w:rsidP="0080472F">
      <w:pPr>
        <w:pStyle w:val="ad"/>
        <w:spacing w:before="0" w:beforeAutospacing="0" w:after="0" w:afterAutospacing="0"/>
        <w:ind w:firstLine="709"/>
        <w:jc w:val="both"/>
        <w:rPr>
          <w:bCs/>
          <w:kern w:val="36"/>
          <w:sz w:val="16"/>
          <w:szCs w:val="16"/>
        </w:rPr>
      </w:pPr>
      <w:r w:rsidRPr="004508B5">
        <w:rPr>
          <w:bCs/>
          <w:kern w:val="36"/>
          <w:sz w:val="16"/>
          <w:szCs w:val="16"/>
        </w:rPr>
        <w:t xml:space="preserve">Правочином є дія особи, спрямована на набуття, зміну або припинення цивільних прав та обов’язків (частина перша ст. 202 ЦКУ). </w:t>
      </w:r>
    </w:p>
    <w:p w:rsidR="002A78A5" w:rsidRPr="004508B5" w:rsidRDefault="002A78A5" w:rsidP="0080472F">
      <w:pPr>
        <w:pStyle w:val="ad"/>
        <w:spacing w:before="0" w:beforeAutospacing="0" w:after="0" w:afterAutospacing="0"/>
        <w:ind w:firstLine="709"/>
        <w:jc w:val="both"/>
        <w:rPr>
          <w:bCs/>
          <w:kern w:val="36"/>
          <w:sz w:val="16"/>
          <w:szCs w:val="16"/>
        </w:rPr>
      </w:pPr>
      <w:r w:rsidRPr="004508B5">
        <w:rPr>
          <w:bCs/>
          <w:kern w:val="36"/>
          <w:sz w:val="16"/>
          <w:szCs w:val="16"/>
        </w:rPr>
        <w:t>Згідно з п. 1 ст. 626 ЦКУ домовленість двох або більше сторін, спрямована на встановлення, зміну або припинення цивільних прав та обов’язкі</w:t>
      </w:r>
      <w:proofErr w:type="gramStart"/>
      <w:r w:rsidRPr="004508B5">
        <w:rPr>
          <w:bCs/>
          <w:kern w:val="36"/>
          <w:sz w:val="16"/>
          <w:szCs w:val="16"/>
        </w:rPr>
        <w:t>в</w:t>
      </w:r>
      <w:proofErr w:type="gramEnd"/>
      <w:r w:rsidRPr="004508B5">
        <w:rPr>
          <w:bCs/>
          <w:kern w:val="36"/>
          <w:sz w:val="16"/>
          <w:szCs w:val="16"/>
        </w:rPr>
        <w:t xml:space="preserve"> є договором. </w:t>
      </w:r>
    </w:p>
    <w:p w:rsidR="002A78A5" w:rsidRPr="004508B5" w:rsidRDefault="002A78A5" w:rsidP="0080472F">
      <w:pPr>
        <w:pStyle w:val="ad"/>
        <w:spacing w:before="0" w:beforeAutospacing="0" w:after="0" w:afterAutospacing="0"/>
        <w:ind w:firstLine="709"/>
        <w:jc w:val="both"/>
        <w:rPr>
          <w:bCs/>
          <w:kern w:val="36"/>
          <w:sz w:val="16"/>
          <w:szCs w:val="16"/>
        </w:rPr>
      </w:pPr>
      <w:proofErr w:type="gramStart"/>
      <w:r w:rsidRPr="004508B5">
        <w:rPr>
          <w:bCs/>
          <w:kern w:val="36"/>
          <w:sz w:val="16"/>
          <w:szCs w:val="16"/>
        </w:rPr>
        <w:t>Договори відчуження (купівля-продаж, міна, дарування, пожертва, рента, довічне утримання, спадковий договір) нерухомого майна (ст.ст. 657, 715, 719, 729, 732, 745, 1304 ЦКУ), договори про спільну часткову власність на земельну ділянку; купівлю-продаж земельних ділянок, про перехід права власності та про передачу права власності на земельні ділянки;</w:t>
      </w:r>
      <w:proofErr w:type="gramEnd"/>
      <w:r w:rsidRPr="004508B5">
        <w:rPr>
          <w:bCs/>
          <w:kern w:val="36"/>
          <w:sz w:val="16"/>
          <w:szCs w:val="16"/>
        </w:rPr>
        <w:t xml:space="preserve"> </w:t>
      </w:r>
      <w:proofErr w:type="gramStart"/>
      <w:r w:rsidRPr="004508B5">
        <w:rPr>
          <w:bCs/>
          <w:kern w:val="36"/>
          <w:sz w:val="16"/>
          <w:szCs w:val="16"/>
        </w:rPr>
        <w:t>про обмін земельними ділянками, які виділені єдиним масивом у натурі (на місцевості) власникам земельних часток (паїв) статей 88, 128, 132, 142 Земельного кодексу України від 25 жовтня 2001 року № 2768-III, із змінами), ст. 14 Закону України від 05 червня 2003 року № 899-IV «Про порядок виділення в натурі (на м</w:t>
      </w:r>
      <w:proofErr w:type="gramEnd"/>
      <w:r w:rsidRPr="004508B5">
        <w:rPr>
          <w:bCs/>
          <w:kern w:val="36"/>
          <w:sz w:val="16"/>
          <w:szCs w:val="16"/>
        </w:rPr>
        <w:t xml:space="preserve">ісцевості) земельних ділянок власникам земельних часток (паїв)», із змінами), договори найму транспортних засобів за участю фізичної особи, договори позички транспортного засобу, в якому хоча б однією стороною є фізична особа (ст.ст. 799, 828 ЦКУ) </w:t>
      </w:r>
      <w:proofErr w:type="gramStart"/>
      <w:r w:rsidRPr="004508B5">
        <w:rPr>
          <w:bCs/>
          <w:kern w:val="36"/>
          <w:sz w:val="16"/>
          <w:szCs w:val="16"/>
        </w:rPr>
        <w:t>п</w:t>
      </w:r>
      <w:proofErr w:type="gramEnd"/>
      <w:r w:rsidRPr="004508B5">
        <w:rPr>
          <w:bCs/>
          <w:kern w:val="36"/>
          <w:sz w:val="16"/>
          <w:szCs w:val="16"/>
        </w:rPr>
        <w:t xml:space="preserve">ідлягають обов’язковому нотаріальному посвідченню. </w:t>
      </w:r>
    </w:p>
    <w:p w:rsidR="002A78A5" w:rsidRPr="004508B5" w:rsidRDefault="002A78A5" w:rsidP="0080472F">
      <w:pPr>
        <w:pStyle w:val="ad"/>
        <w:spacing w:before="0" w:beforeAutospacing="0" w:after="0" w:afterAutospacing="0"/>
        <w:ind w:firstLine="709"/>
        <w:jc w:val="both"/>
        <w:rPr>
          <w:bCs/>
          <w:kern w:val="36"/>
          <w:sz w:val="16"/>
          <w:szCs w:val="16"/>
        </w:rPr>
      </w:pPr>
      <w:proofErr w:type="gramStart"/>
      <w:r w:rsidRPr="004508B5">
        <w:rPr>
          <w:bCs/>
          <w:kern w:val="36"/>
          <w:sz w:val="16"/>
          <w:szCs w:val="16"/>
        </w:rPr>
        <w:t>П</w:t>
      </w:r>
      <w:proofErr w:type="gramEnd"/>
      <w:r w:rsidRPr="004508B5">
        <w:rPr>
          <w:bCs/>
          <w:kern w:val="36"/>
          <w:sz w:val="16"/>
          <w:szCs w:val="16"/>
        </w:rPr>
        <w:t xml:space="preserve">ідпунктом 14.1.54 п. 14.1 ст. 14 Податкового кодексу України (далі – ПКУ) визначено, що дохід з джерелом його походження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шельфі, у виключній (морській) економічній зоні, у тому числі доходів </w:t>
      </w:r>
      <w:proofErr w:type="gramStart"/>
      <w:r w:rsidRPr="004508B5">
        <w:rPr>
          <w:bCs/>
          <w:kern w:val="36"/>
          <w:sz w:val="16"/>
          <w:szCs w:val="16"/>
        </w:rPr>
        <w:t>в</w:t>
      </w:r>
      <w:proofErr w:type="gramEnd"/>
      <w:r w:rsidRPr="004508B5">
        <w:rPr>
          <w:bCs/>
          <w:kern w:val="36"/>
          <w:sz w:val="16"/>
          <w:szCs w:val="16"/>
        </w:rPr>
        <w:t xml:space="preserve">ід надання резидентам або нерезидентам в оренду (користування) майна, розташованого в Україні, включаючи рухомий склад транспорту, приписаного до розташованих в Україні портів; доходів </w:t>
      </w:r>
      <w:proofErr w:type="gramStart"/>
      <w:r w:rsidRPr="004508B5">
        <w:rPr>
          <w:bCs/>
          <w:kern w:val="36"/>
          <w:sz w:val="16"/>
          <w:szCs w:val="16"/>
        </w:rPr>
        <w:t>в</w:t>
      </w:r>
      <w:proofErr w:type="gramEnd"/>
      <w:r w:rsidRPr="004508B5">
        <w:rPr>
          <w:bCs/>
          <w:kern w:val="36"/>
          <w:sz w:val="16"/>
          <w:szCs w:val="16"/>
        </w:rPr>
        <w:t xml:space="preserve">ід продажу рухомого та нерухомого майна, доходів від відчуження корпоративних прав, цінних паперів, у тому числі акцій українських емітентів тощо. </w:t>
      </w:r>
    </w:p>
    <w:p w:rsidR="002A78A5" w:rsidRPr="004508B5" w:rsidRDefault="002A78A5" w:rsidP="0080472F">
      <w:pPr>
        <w:pStyle w:val="ad"/>
        <w:spacing w:before="0" w:beforeAutospacing="0" w:after="0" w:afterAutospacing="0"/>
        <w:ind w:firstLine="709"/>
        <w:jc w:val="both"/>
        <w:rPr>
          <w:bCs/>
          <w:kern w:val="36"/>
          <w:sz w:val="16"/>
          <w:szCs w:val="16"/>
        </w:rPr>
      </w:pPr>
      <w:r w:rsidRPr="004508B5">
        <w:rPr>
          <w:bCs/>
          <w:kern w:val="36"/>
          <w:sz w:val="16"/>
          <w:szCs w:val="16"/>
        </w:rPr>
        <w:t>Відповідно до п.п. «а» п. 176.2 ст. 176 ПКУ особи, які відповідно до ПКУ, мають статус податкових агентів, зобов’язані своєчасно та повністю нараховувати, утримувати та сплачувати (перераховувати) до бюджету податок на доходи фізичних осіб та військовий збі</w:t>
      </w:r>
      <w:proofErr w:type="gramStart"/>
      <w:r w:rsidRPr="004508B5">
        <w:rPr>
          <w:bCs/>
          <w:kern w:val="36"/>
          <w:sz w:val="16"/>
          <w:szCs w:val="16"/>
        </w:rPr>
        <w:t>р</w:t>
      </w:r>
      <w:proofErr w:type="gramEnd"/>
      <w:r w:rsidRPr="004508B5">
        <w:rPr>
          <w:bCs/>
          <w:kern w:val="36"/>
          <w:sz w:val="16"/>
          <w:szCs w:val="16"/>
        </w:rPr>
        <w:t xml:space="preserve"> з доходу, що виплачується на користь платника податку та оподатковується до або </w:t>
      </w:r>
      <w:proofErr w:type="gramStart"/>
      <w:r w:rsidRPr="004508B5">
        <w:rPr>
          <w:bCs/>
          <w:kern w:val="36"/>
          <w:sz w:val="16"/>
          <w:szCs w:val="16"/>
        </w:rPr>
        <w:t>п</w:t>
      </w:r>
      <w:proofErr w:type="gramEnd"/>
      <w:r w:rsidRPr="004508B5">
        <w:rPr>
          <w:bCs/>
          <w:kern w:val="36"/>
          <w:sz w:val="16"/>
          <w:szCs w:val="16"/>
        </w:rPr>
        <w:t xml:space="preserve">ід час такої виплати за її рахунок. </w:t>
      </w:r>
    </w:p>
    <w:p w:rsidR="002A78A5" w:rsidRPr="00767340" w:rsidRDefault="002A78A5" w:rsidP="00767340">
      <w:pPr>
        <w:pStyle w:val="ad"/>
        <w:spacing w:before="0" w:beforeAutospacing="0" w:after="0" w:afterAutospacing="0"/>
        <w:ind w:firstLine="709"/>
        <w:jc w:val="both"/>
        <w:rPr>
          <w:bCs/>
          <w:kern w:val="36"/>
          <w:sz w:val="16"/>
          <w:szCs w:val="16"/>
        </w:rPr>
      </w:pPr>
      <w:r w:rsidRPr="004508B5">
        <w:rPr>
          <w:bCs/>
          <w:kern w:val="36"/>
          <w:sz w:val="16"/>
          <w:szCs w:val="16"/>
        </w:rPr>
        <w:t>Враховуючи викладене, якщо згідно договору купівл</w:t>
      </w:r>
      <w:proofErr w:type="gramStart"/>
      <w:r w:rsidRPr="004508B5">
        <w:rPr>
          <w:bCs/>
          <w:kern w:val="36"/>
          <w:sz w:val="16"/>
          <w:szCs w:val="16"/>
        </w:rPr>
        <w:t>і-</w:t>
      </w:r>
      <w:proofErr w:type="gramEnd"/>
      <w:r w:rsidRPr="004508B5">
        <w:rPr>
          <w:bCs/>
          <w:kern w:val="36"/>
          <w:sz w:val="16"/>
          <w:szCs w:val="16"/>
        </w:rPr>
        <w:t xml:space="preserve">продажу рухомого/нерухомого майна, оренди доходи нараховуються (виплачуються) на користь неповнолітньої дитини – власника об’єкта продажу, оренди, а кошти отримує опікун, то у додатку 4ДФ до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затвердженого наказом Міністерства фінансів України від 13.01.2015 № 4 із змінами та доповненнями, вказується така неповнолітня дитина із зазначенням реєстраційного номеру її </w:t>
      </w:r>
      <w:proofErr w:type="gramStart"/>
      <w:r w:rsidRPr="004508B5">
        <w:rPr>
          <w:bCs/>
          <w:kern w:val="36"/>
          <w:sz w:val="16"/>
          <w:szCs w:val="16"/>
        </w:rPr>
        <w:t>обл</w:t>
      </w:r>
      <w:proofErr w:type="gramEnd"/>
      <w:r w:rsidRPr="004508B5">
        <w:rPr>
          <w:bCs/>
          <w:kern w:val="36"/>
          <w:sz w:val="16"/>
          <w:szCs w:val="16"/>
        </w:rPr>
        <w:t>ікової картки.</w:t>
      </w:r>
      <w:r w:rsidRPr="00767340">
        <w:rPr>
          <w:bCs/>
          <w:kern w:val="36"/>
          <w:sz w:val="16"/>
          <w:szCs w:val="16"/>
        </w:rPr>
        <w:t xml:space="preserve"> </w:t>
      </w:r>
    </w:p>
    <w:p w:rsidR="00767340" w:rsidRPr="00B665AA" w:rsidRDefault="00767340" w:rsidP="0076734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A78A5" w:rsidRPr="00767340" w:rsidRDefault="002A78A5" w:rsidP="0076734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767340">
        <w:rPr>
          <w:rFonts w:ascii="Times New Roman" w:eastAsia="Times New Roman" w:hAnsi="Times New Roman" w:cs="Times New Roman"/>
          <w:b/>
          <w:bCs/>
          <w:kern w:val="36"/>
          <w:sz w:val="16"/>
          <w:szCs w:val="16"/>
          <w:lang w:eastAsia="ru-RU"/>
        </w:rPr>
        <w:t>Чи вважаються додатковим благом внески в ОСББ фізичної особи, сплачені за рахунок коштів товариства?</w:t>
      </w:r>
    </w:p>
    <w:p w:rsidR="002A78A5" w:rsidRPr="004508B5" w:rsidRDefault="002A78A5" w:rsidP="0080472F">
      <w:pPr>
        <w:pStyle w:val="ad"/>
        <w:spacing w:before="0" w:beforeAutospacing="0" w:after="0" w:afterAutospacing="0"/>
        <w:ind w:firstLine="709"/>
        <w:jc w:val="both"/>
        <w:rPr>
          <w:bCs/>
          <w:kern w:val="36"/>
          <w:sz w:val="16"/>
          <w:szCs w:val="16"/>
        </w:rPr>
      </w:pPr>
      <w:r w:rsidRPr="004508B5">
        <w:rPr>
          <w:bCs/>
          <w:kern w:val="36"/>
          <w:sz w:val="16"/>
          <w:szCs w:val="16"/>
        </w:rPr>
        <w:t>Головне управління ДПС у Дніпропетровській області нагаду</w:t>
      </w:r>
      <w:proofErr w:type="gramStart"/>
      <w:r w:rsidRPr="004508B5">
        <w:rPr>
          <w:bCs/>
          <w:kern w:val="36"/>
          <w:sz w:val="16"/>
          <w:szCs w:val="16"/>
        </w:rPr>
        <w:t>є,</w:t>
      </w:r>
      <w:proofErr w:type="gramEnd"/>
      <w:r w:rsidRPr="004508B5">
        <w:rPr>
          <w:bCs/>
          <w:kern w:val="36"/>
          <w:sz w:val="16"/>
          <w:szCs w:val="16"/>
        </w:rPr>
        <w:t xml:space="preserve"> що згідно з п.п. 14.1.54 п. 14.1 ст. 14 Податкового кодексу України (далі – ПКУ) дохід з джерелом їх походження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w:t>
      </w:r>
      <w:proofErr w:type="gramStart"/>
      <w:r w:rsidRPr="004508B5">
        <w:rPr>
          <w:bCs/>
          <w:kern w:val="36"/>
          <w:sz w:val="16"/>
          <w:szCs w:val="16"/>
        </w:rPr>
        <w:t xml:space="preserve">нарахування) винагороди іноземними роботодавцями), її континентальному шельфі, у виключній (морській) економічній зоні. </w:t>
      </w:r>
      <w:proofErr w:type="gramEnd"/>
    </w:p>
    <w:p w:rsidR="002A78A5" w:rsidRPr="004508B5" w:rsidRDefault="002A78A5" w:rsidP="0080472F">
      <w:pPr>
        <w:pStyle w:val="ad"/>
        <w:spacing w:before="0" w:beforeAutospacing="0" w:after="0" w:afterAutospacing="0"/>
        <w:ind w:firstLine="709"/>
        <w:jc w:val="both"/>
        <w:rPr>
          <w:bCs/>
          <w:kern w:val="36"/>
          <w:sz w:val="16"/>
          <w:szCs w:val="16"/>
        </w:rPr>
      </w:pPr>
      <w:r w:rsidRPr="004508B5">
        <w:rPr>
          <w:bCs/>
          <w:kern w:val="36"/>
          <w:sz w:val="16"/>
          <w:szCs w:val="16"/>
        </w:rPr>
        <w:t>Відповідно до п.п. «е» п.п. 164.2.17 п. 164.2 ст. 164 ПКУ до загального місячного (</w:t>
      </w:r>
      <w:proofErr w:type="gramStart"/>
      <w:r w:rsidRPr="004508B5">
        <w:rPr>
          <w:bCs/>
          <w:kern w:val="36"/>
          <w:sz w:val="16"/>
          <w:szCs w:val="16"/>
        </w:rPr>
        <w:t>р</w:t>
      </w:r>
      <w:proofErr w:type="gramEnd"/>
      <w:r w:rsidRPr="004508B5">
        <w:rPr>
          <w:bCs/>
          <w:kern w:val="36"/>
          <w:sz w:val="16"/>
          <w:szCs w:val="16"/>
        </w:rPr>
        <w:t>ічного) оподатковуваного доходу платника податку включається дохід, отриманий платником податку як додаткове благо (крім випадків, передбачених ст. 165 ПКУ) у вигляді вартості безоплатно отриманих товарів (робіт, послуг), визначеної за правилами звичайної ціни, а також суми, знижки звичайної ціни (вартості) товарі</w:t>
      </w:r>
      <w:proofErr w:type="gramStart"/>
      <w:r w:rsidRPr="004508B5">
        <w:rPr>
          <w:bCs/>
          <w:kern w:val="36"/>
          <w:sz w:val="16"/>
          <w:szCs w:val="16"/>
        </w:rPr>
        <w:t>в</w:t>
      </w:r>
      <w:proofErr w:type="gramEnd"/>
      <w:r w:rsidRPr="004508B5">
        <w:rPr>
          <w:bCs/>
          <w:kern w:val="36"/>
          <w:sz w:val="16"/>
          <w:szCs w:val="16"/>
        </w:rPr>
        <w:t xml:space="preserve"> (робіт, послуг), індивідуально призначеної для такого платника податку, крім сум, зазначених у п.п. 165.1.53 п. 165.1 ст. 165 ПКУ. </w:t>
      </w:r>
    </w:p>
    <w:p w:rsidR="002A78A5" w:rsidRPr="004508B5" w:rsidRDefault="002A78A5" w:rsidP="0080472F">
      <w:pPr>
        <w:pStyle w:val="ad"/>
        <w:spacing w:before="0" w:beforeAutospacing="0" w:after="0" w:afterAutospacing="0"/>
        <w:ind w:firstLine="709"/>
        <w:jc w:val="both"/>
        <w:rPr>
          <w:bCs/>
          <w:kern w:val="36"/>
          <w:sz w:val="16"/>
          <w:szCs w:val="16"/>
        </w:rPr>
      </w:pPr>
      <w:proofErr w:type="gramStart"/>
      <w:r w:rsidRPr="004508B5">
        <w:rPr>
          <w:bCs/>
          <w:kern w:val="36"/>
          <w:sz w:val="16"/>
          <w:szCs w:val="16"/>
        </w:rPr>
        <w:t>Додаткові блага – це кошти, матеріальні чи нематеріальні цінності, послуги, інші види доходу, що виплачуються (надаються) платнику податку податковим агентом, якщо такий дохід не є заробітною платою та не пов’язаний з виконанням обов’язків трудового найму або не є винагородою за цивільно-правовими договорами (угодами), укладеними з таким платником податку (крім випадків, прямо передбачених</w:t>
      </w:r>
      <w:proofErr w:type="gramEnd"/>
      <w:r w:rsidRPr="004508B5">
        <w:rPr>
          <w:bCs/>
          <w:kern w:val="36"/>
          <w:sz w:val="16"/>
          <w:szCs w:val="16"/>
        </w:rPr>
        <w:t xml:space="preserve"> нормами розд. </w:t>
      </w:r>
      <w:proofErr w:type="gramStart"/>
      <w:r w:rsidRPr="004508B5">
        <w:rPr>
          <w:bCs/>
          <w:kern w:val="36"/>
          <w:sz w:val="16"/>
          <w:szCs w:val="16"/>
        </w:rPr>
        <w:t xml:space="preserve">IV ПКУ) (п.п. 14.1.47 п. 14.1 ст. 14 ПКУ). </w:t>
      </w:r>
      <w:proofErr w:type="gramEnd"/>
    </w:p>
    <w:p w:rsidR="002A78A5" w:rsidRPr="0080472F" w:rsidRDefault="002A78A5" w:rsidP="0080472F">
      <w:pPr>
        <w:pStyle w:val="ad"/>
        <w:spacing w:before="0" w:beforeAutospacing="0" w:after="0" w:afterAutospacing="0"/>
        <w:ind w:firstLine="709"/>
        <w:jc w:val="both"/>
        <w:rPr>
          <w:bCs/>
          <w:kern w:val="36"/>
          <w:sz w:val="16"/>
          <w:szCs w:val="16"/>
        </w:rPr>
      </w:pPr>
      <w:r w:rsidRPr="004508B5">
        <w:rPr>
          <w:bCs/>
          <w:kern w:val="36"/>
          <w:sz w:val="16"/>
          <w:szCs w:val="16"/>
        </w:rPr>
        <w:t>Отже, внески в ОСББ фізичної особи, сплачені за рахунок коштів товариства, вважаються додатковим благом.</w:t>
      </w:r>
      <w:r w:rsidRPr="0080472F">
        <w:rPr>
          <w:bCs/>
          <w:kern w:val="36"/>
          <w:sz w:val="16"/>
          <w:szCs w:val="16"/>
        </w:rPr>
        <w:t xml:space="preserve"> </w:t>
      </w:r>
    </w:p>
    <w:p w:rsidR="002A78A5" w:rsidRPr="00767340" w:rsidRDefault="002A78A5" w:rsidP="0076734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A78A5" w:rsidRPr="00767340" w:rsidRDefault="002A78A5" w:rsidP="0076734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767340">
        <w:rPr>
          <w:rFonts w:ascii="Times New Roman" w:eastAsia="Times New Roman" w:hAnsi="Times New Roman" w:cs="Times New Roman"/>
          <w:b/>
          <w:bCs/>
          <w:kern w:val="36"/>
          <w:sz w:val="16"/>
          <w:szCs w:val="16"/>
          <w:lang w:eastAsia="ru-RU"/>
        </w:rPr>
        <w:t xml:space="preserve">Щодо відповідальності контролюючої особи </w:t>
      </w:r>
      <w:proofErr w:type="gramStart"/>
      <w:r w:rsidRPr="00767340">
        <w:rPr>
          <w:rFonts w:ascii="Times New Roman" w:eastAsia="Times New Roman" w:hAnsi="Times New Roman" w:cs="Times New Roman"/>
          <w:b/>
          <w:bCs/>
          <w:kern w:val="36"/>
          <w:sz w:val="16"/>
          <w:szCs w:val="16"/>
          <w:lang w:eastAsia="ru-RU"/>
        </w:rPr>
        <w:t>у</w:t>
      </w:r>
      <w:proofErr w:type="gramEnd"/>
      <w:r w:rsidRPr="00767340">
        <w:rPr>
          <w:rFonts w:ascii="Times New Roman" w:eastAsia="Times New Roman" w:hAnsi="Times New Roman" w:cs="Times New Roman"/>
          <w:b/>
          <w:bCs/>
          <w:kern w:val="36"/>
          <w:sz w:val="16"/>
          <w:szCs w:val="16"/>
          <w:lang w:eastAsia="ru-RU"/>
        </w:rPr>
        <w:t xml:space="preserve"> </w:t>
      </w:r>
      <w:proofErr w:type="gramStart"/>
      <w:r w:rsidRPr="00767340">
        <w:rPr>
          <w:rFonts w:ascii="Times New Roman" w:eastAsia="Times New Roman" w:hAnsi="Times New Roman" w:cs="Times New Roman"/>
          <w:b/>
          <w:bCs/>
          <w:kern w:val="36"/>
          <w:sz w:val="16"/>
          <w:szCs w:val="16"/>
          <w:lang w:eastAsia="ru-RU"/>
        </w:rPr>
        <w:t>раз</w:t>
      </w:r>
      <w:proofErr w:type="gramEnd"/>
      <w:r w:rsidRPr="00767340">
        <w:rPr>
          <w:rFonts w:ascii="Times New Roman" w:eastAsia="Times New Roman" w:hAnsi="Times New Roman" w:cs="Times New Roman"/>
          <w:b/>
          <w:bCs/>
          <w:kern w:val="36"/>
          <w:sz w:val="16"/>
          <w:szCs w:val="16"/>
          <w:lang w:eastAsia="ru-RU"/>
        </w:rPr>
        <w:t xml:space="preserve">і порушень, пов’язаних з поданням Звіту про контрольовані іноземні компанії </w:t>
      </w:r>
    </w:p>
    <w:p w:rsidR="002A78A5" w:rsidRPr="004508B5" w:rsidRDefault="002A78A5" w:rsidP="00767340">
      <w:pPr>
        <w:pStyle w:val="ad"/>
        <w:spacing w:before="0" w:beforeAutospacing="0" w:after="0" w:afterAutospacing="0"/>
        <w:ind w:firstLine="709"/>
        <w:jc w:val="both"/>
        <w:rPr>
          <w:bCs/>
          <w:kern w:val="36"/>
          <w:sz w:val="16"/>
          <w:szCs w:val="16"/>
        </w:rPr>
      </w:pPr>
      <w:r w:rsidRPr="004508B5">
        <w:rPr>
          <w:bCs/>
          <w:kern w:val="36"/>
          <w:sz w:val="16"/>
          <w:szCs w:val="16"/>
        </w:rPr>
        <w:t>Головне управління ДПС у Дніпропетровській області інформу</w:t>
      </w:r>
      <w:proofErr w:type="gramStart"/>
      <w:r w:rsidRPr="004508B5">
        <w:rPr>
          <w:bCs/>
          <w:kern w:val="36"/>
          <w:sz w:val="16"/>
          <w:szCs w:val="16"/>
        </w:rPr>
        <w:t>є.</w:t>
      </w:r>
      <w:proofErr w:type="gramEnd"/>
      <w:r w:rsidRPr="004508B5">
        <w:rPr>
          <w:bCs/>
          <w:kern w:val="36"/>
          <w:sz w:val="16"/>
          <w:szCs w:val="16"/>
        </w:rPr>
        <w:t xml:space="preserve"> </w:t>
      </w:r>
    </w:p>
    <w:p w:rsidR="002A78A5" w:rsidRPr="004508B5" w:rsidRDefault="002A78A5" w:rsidP="00767340">
      <w:pPr>
        <w:pStyle w:val="ad"/>
        <w:spacing w:before="0" w:beforeAutospacing="0" w:after="0" w:afterAutospacing="0"/>
        <w:ind w:firstLine="709"/>
        <w:jc w:val="both"/>
        <w:rPr>
          <w:bCs/>
          <w:kern w:val="36"/>
          <w:sz w:val="16"/>
          <w:szCs w:val="16"/>
        </w:rPr>
      </w:pPr>
      <w:r w:rsidRPr="004508B5">
        <w:rPr>
          <w:bCs/>
          <w:kern w:val="36"/>
          <w:sz w:val="16"/>
          <w:szCs w:val="16"/>
        </w:rPr>
        <w:t xml:space="preserve">Згідно з абзацами першим – шостим п. 120.7 ст. 120 Податкового кодексу України (далі – ПКУ) неподання контролюючою </w:t>
      </w:r>
      <w:proofErr w:type="gramStart"/>
      <w:r w:rsidRPr="004508B5">
        <w:rPr>
          <w:bCs/>
          <w:kern w:val="36"/>
          <w:sz w:val="16"/>
          <w:szCs w:val="16"/>
        </w:rPr>
        <w:t>особою</w:t>
      </w:r>
      <w:proofErr w:type="gramEnd"/>
      <w:r w:rsidRPr="004508B5">
        <w:rPr>
          <w:bCs/>
          <w:kern w:val="36"/>
          <w:sz w:val="16"/>
          <w:szCs w:val="16"/>
        </w:rPr>
        <w:t xml:space="preserve"> Звіту про контрольовані іноземні компанії (далі – Звіт) – </w:t>
      </w:r>
    </w:p>
    <w:p w:rsidR="002A78A5" w:rsidRPr="004508B5" w:rsidRDefault="002A78A5" w:rsidP="00767340">
      <w:pPr>
        <w:pStyle w:val="ad"/>
        <w:spacing w:before="0" w:beforeAutospacing="0" w:after="0" w:afterAutospacing="0"/>
        <w:ind w:firstLine="709"/>
        <w:jc w:val="both"/>
        <w:rPr>
          <w:bCs/>
          <w:kern w:val="36"/>
          <w:sz w:val="16"/>
          <w:szCs w:val="16"/>
        </w:rPr>
      </w:pPr>
      <w:r w:rsidRPr="004508B5">
        <w:rPr>
          <w:bCs/>
          <w:kern w:val="36"/>
          <w:sz w:val="16"/>
          <w:szCs w:val="16"/>
        </w:rPr>
        <w:lastRenderedPageBreak/>
        <w:t>тягне за собою накладення штрафу в розмі</w:t>
      </w:r>
      <w:proofErr w:type="gramStart"/>
      <w:r w:rsidRPr="004508B5">
        <w:rPr>
          <w:bCs/>
          <w:kern w:val="36"/>
          <w:sz w:val="16"/>
          <w:szCs w:val="16"/>
        </w:rPr>
        <w:t>р</w:t>
      </w:r>
      <w:proofErr w:type="gramEnd"/>
      <w:r w:rsidRPr="004508B5">
        <w:rPr>
          <w:bCs/>
          <w:kern w:val="36"/>
          <w:sz w:val="16"/>
          <w:szCs w:val="16"/>
        </w:rPr>
        <w:t xml:space="preserve">і 100 розмірів прожиткового мінімуму для працездатної особи, встановленого законом на 01 січня податкового (звітного) року. </w:t>
      </w:r>
    </w:p>
    <w:p w:rsidR="002A78A5" w:rsidRPr="004508B5" w:rsidRDefault="002A78A5" w:rsidP="00767340">
      <w:pPr>
        <w:pStyle w:val="ad"/>
        <w:spacing w:before="0" w:beforeAutospacing="0" w:after="0" w:afterAutospacing="0"/>
        <w:ind w:firstLine="709"/>
        <w:jc w:val="both"/>
        <w:rPr>
          <w:bCs/>
          <w:kern w:val="36"/>
          <w:sz w:val="16"/>
          <w:szCs w:val="16"/>
        </w:rPr>
      </w:pPr>
      <w:r w:rsidRPr="004508B5">
        <w:rPr>
          <w:bCs/>
          <w:kern w:val="36"/>
          <w:sz w:val="16"/>
          <w:szCs w:val="16"/>
        </w:rPr>
        <w:t xml:space="preserve">Несвоєчасне подання контролюючою </w:t>
      </w:r>
      <w:proofErr w:type="gramStart"/>
      <w:r w:rsidRPr="004508B5">
        <w:rPr>
          <w:bCs/>
          <w:kern w:val="36"/>
          <w:sz w:val="16"/>
          <w:szCs w:val="16"/>
        </w:rPr>
        <w:t>особою</w:t>
      </w:r>
      <w:proofErr w:type="gramEnd"/>
      <w:r w:rsidRPr="004508B5">
        <w:rPr>
          <w:bCs/>
          <w:kern w:val="36"/>
          <w:sz w:val="16"/>
          <w:szCs w:val="16"/>
        </w:rPr>
        <w:t xml:space="preserve"> Звіту – </w:t>
      </w:r>
    </w:p>
    <w:p w:rsidR="002A78A5" w:rsidRPr="004508B5" w:rsidRDefault="002A78A5" w:rsidP="00767340">
      <w:pPr>
        <w:pStyle w:val="ad"/>
        <w:spacing w:before="0" w:beforeAutospacing="0" w:after="0" w:afterAutospacing="0"/>
        <w:ind w:firstLine="709"/>
        <w:jc w:val="both"/>
        <w:rPr>
          <w:bCs/>
          <w:kern w:val="36"/>
          <w:sz w:val="16"/>
          <w:szCs w:val="16"/>
        </w:rPr>
      </w:pPr>
      <w:r w:rsidRPr="004508B5">
        <w:rPr>
          <w:bCs/>
          <w:kern w:val="36"/>
          <w:sz w:val="16"/>
          <w:szCs w:val="16"/>
        </w:rPr>
        <w:t>тягне за собою накладення штрафу в розмі</w:t>
      </w:r>
      <w:proofErr w:type="gramStart"/>
      <w:r w:rsidRPr="004508B5">
        <w:rPr>
          <w:bCs/>
          <w:kern w:val="36"/>
          <w:sz w:val="16"/>
          <w:szCs w:val="16"/>
        </w:rPr>
        <w:t>р</w:t>
      </w:r>
      <w:proofErr w:type="gramEnd"/>
      <w:r w:rsidRPr="004508B5">
        <w:rPr>
          <w:bCs/>
          <w:kern w:val="36"/>
          <w:sz w:val="16"/>
          <w:szCs w:val="16"/>
        </w:rPr>
        <w:t xml:space="preserve">і одного розміру прожиткового мінімуму для працездатної особи, встановленого законом на 01 січня податкового (звітного) року, за кожен календарний день неподання, але не більше 50 розмірів прожиткового мінімуму для працездатної особи, встановленого законом на 01 січня податкового (звітного) року. </w:t>
      </w:r>
    </w:p>
    <w:p w:rsidR="002A78A5" w:rsidRPr="004508B5" w:rsidRDefault="002A78A5" w:rsidP="00767340">
      <w:pPr>
        <w:pStyle w:val="ad"/>
        <w:spacing w:before="0" w:beforeAutospacing="0" w:after="0" w:afterAutospacing="0"/>
        <w:ind w:firstLine="709"/>
        <w:jc w:val="both"/>
        <w:rPr>
          <w:bCs/>
          <w:kern w:val="36"/>
          <w:sz w:val="16"/>
          <w:szCs w:val="16"/>
        </w:rPr>
      </w:pPr>
      <w:r w:rsidRPr="004508B5">
        <w:rPr>
          <w:bCs/>
          <w:kern w:val="36"/>
          <w:sz w:val="16"/>
          <w:szCs w:val="16"/>
        </w:rPr>
        <w:t xml:space="preserve">Невідображення контролюючою особою у Звіті відомостей щодо наявних контрольованих іноземних компаній та/або невідображення інформації, визначеної </w:t>
      </w:r>
      <w:proofErr w:type="gramStart"/>
      <w:r w:rsidRPr="004508B5">
        <w:rPr>
          <w:bCs/>
          <w:kern w:val="36"/>
          <w:sz w:val="16"/>
          <w:szCs w:val="16"/>
        </w:rPr>
        <w:t>п</w:t>
      </w:r>
      <w:proofErr w:type="gramEnd"/>
      <w:r w:rsidRPr="004508B5">
        <w:rPr>
          <w:bCs/>
          <w:kern w:val="36"/>
          <w:sz w:val="16"/>
          <w:szCs w:val="16"/>
        </w:rPr>
        <w:t xml:space="preserve">ідпунктами «г» – «з» п.п. 39 прим. 2.5.3 п. 39 прим. 2.5 ст. 39 прим. 2 ПКУ, щодо наявних контрольованих іноземних компаній – </w:t>
      </w:r>
    </w:p>
    <w:p w:rsidR="002A78A5" w:rsidRPr="004508B5" w:rsidRDefault="002A78A5" w:rsidP="00767340">
      <w:pPr>
        <w:pStyle w:val="ad"/>
        <w:spacing w:before="0" w:beforeAutospacing="0" w:after="0" w:afterAutospacing="0"/>
        <w:ind w:firstLine="709"/>
        <w:jc w:val="both"/>
        <w:rPr>
          <w:bCs/>
          <w:kern w:val="36"/>
          <w:sz w:val="16"/>
          <w:szCs w:val="16"/>
        </w:rPr>
      </w:pPr>
      <w:r w:rsidRPr="004508B5">
        <w:rPr>
          <w:bCs/>
          <w:kern w:val="36"/>
          <w:sz w:val="16"/>
          <w:szCs w:val="16"/>
        </w:rPr>
        <w:t>тягне за собою накладення штрафу в розмі</w:t>
      </w:r>
      <w:proofErr w:type="gramStart"/>
      <w:r w:rsidRPr="004508B5">
        <w:rPr>
          <w:bCs/>
          <w:kern w:val="36"/>
          <w:sz w:val="16"/>
          <w:szCs w:val="16"/>
        </w:rPr>
        <w:t>р</w:t>
      </w:r>
      <w:proofErr w:type="gramEnd"/>
      <w:r w:rsidRPr="004508B5">
        <w:rPr>
          <w:bCs/>
          <w:kern w:val="36"/>
          <w:sz w:val="16"/>
          <w:szCs w:val="16"/>
        </w:rPr>
        <w:t xml:space="preserve">і 3 відс. суми доходу контрольованих іноземних компаній або 25 відс. скоригованого прибутку контрольованої іноземної компанії за відповідний рік, не відображених у Звіті, залежно від того, яке з таких значень є більшим, але не більше 1000 розмірів прожиткового мінімуму для працездатної особи, встановленого законом на 01 січня податкового (звітного) року, за кожен факт невідображення контрольованої іноземної компанії та/або за </w:t>
      </w:r>
      <w:proofErr w:type="gramStart"/>
      <w:r w:rsidRPr="004508B5">
        <w:rPr>
          <w:bCs/>
          <w:kern w:val="36"/>
          <w:sz w:val="16"/>
          <w:szCs w:val="16"/>
        </w:rPr>
        <w:t>вс</w:t>
      </w:r>
      <w:proofErr w:type="gramEnd"/>
      <w:r w:rsidRPr="004508B5">
        <w:rPr>
          <w:bCs/>
          <w:kern w:val="36"/>
          <w:sz w:val="16"/>
          <w:szCs w:val="16"/>
        </w:rPr>
        <w:t xml:space="preserve">і невідображені суми. </w:t>
      </w:r>
    </w:p>
    <w:p w:rsidR="002A78A5" w:rsidRPr="004508B5" w:rsidRDefault="002A78A5" w:rsidP="00767340">
      <w:pPr>
        <w:pStyle w:val="ad"/>
        <w:spacing w:before="0" w:beforeAutospacing="0" w:after="0" w:afterAutospacing="0"/>
        <w:ind w:firstLine="709"/>
        <w:jc w:val="both"/>
        <w:rPr>
          <w:bCs/>
          <w:kern w:val="36"/>
          <w:sz w:val="16"/>
          <w:szCs w:val="16"/>
        </w:rPr>
      </w:pPr>
      <w:r w:rsidRPr="004508B5">
        <w:rPr>
          <w:bCs/>
          <w:kern w:val="36"/>
          <w:sz w:val="16"/>
          <w:szCs w:val="16"/>
        </w:rPr>
        <w:t xml:space="preserve">Сплата таких фінансових санкцій (штрафів) не звільняє платника податку від обов’язку подання Звіту та </w:t>
      </w:r>
      <w:proofErr w:type="gramStart"/>
      <w:r w:rsidRPr="004508B5">
        <w:rPr>
          <w:bCs/>
          <w:kern w:val="36"/>
          <w:sz w:val="16"/>
          <w:szCs w:val="16"/>
        </w:rPr>
        <w:t>п</w:t>
      </w:r>
      <w:proofErr w:type="gramEnd"/>
      <w:r w:rsidRPr="004508B5">
        <w:rPr>
          <w:bCs/>
          <w:kern w:val="36"/>
          <w:sz w:val="16"/>
          <w:szCs w:val="16"/>
        </w:rPr>
        <w:t xml:space="preserve">ідтверджувальних документів, передбачених ст. 39 прим. 2 ПКУ (абзац одинадцятий п. 120.7 ст. 120 ПКУ). </w:t>
      </w:r>
    </w:p>
    <w:p w:rsidR="002A78A5" w:rsidRPr="004508B5" w:rsidRDefault="002A78A5" w:rsidP="00767340">
      <w:pPr>
        <w:pStyle w:val="ad"/>
        <w:spacing w:before="0" w:beforeAutospacing="0" w:after="0" w:afterAutospacing="0"/>
        <w:ind w:firstLine="709"/>
        <w:jc w:val="both"/>
        <w:rPr>
          <w:bCs/>
          <w:kern w:val="36"/>
          <w:sz w:val="16"/>
          <w:szCs w:val="16"/>
        </w:rPr>
      </w:pPr>
      <w:r w:rsidRPr="004508B5">
        <w:rPr>
          <w:bCs/>
          <w:kern w:val="36"/>
          <w:sz w:val="16"/>
          <w:szCs w:val="16"/>
        </w:rPr>
        <w:t xml:space="preserve">Абзацами дванадцятим – тринадцятим п. 120.7 ст. 120 ПКУ визначено, що неподання Звіту протягом 30 календарних днів, наступних за останнім днем граничного строку сплати фінансових санкцій (штрафів), передбачених п. 120.7 ст. 120 ПКУ, – </w:t>
      </w:r>
    </w:p>
    <w:p w:rsidR="002A78A5" w:rsidRPr="004508B5" w:rsidRDefault="002A78A5" w:rsidP="00767340">
      <w:pPr>
        <w:pStyle w:val="ad"/>
        <w:spacing w:before="0" w:beforeAutospacing="0" w:after="0" w:afterAutospacing="0"/>
        <w:ind w:firstLine="709"/>
        <w:jc w:val="both"/>
        <w:rPr>
          <w:bCs/>
          <w:kern w:val="36"/>
          <w:sz w:val="16"/>
          <w:szCs w:val="16"/>
        </w:rPr>
      </w:pPr>
      <w:r w:rsidRPr="004508B5">
        <w:rPr>
          <w:bCs/>
          <w:kern w:val="36"/>
          <w:sz w:val="16"/>
          <w:szCs w:val="16"/>
        </w:rPr>
        <w:t>тягне за собою накладення штрафу в розмі</w:t>
      </w:r>
      <w:proofErr w:type="gramStart"/>
      <w:r w:rsidRPr="004508B5">
        <w:rPr>
          <w:bCs/>
          <w:kern w:val="36"/>
          <w:sz w:val="16"/>
          <w:szCs w:val="16"/>
        </w:rPr>
        <w:t>р</w:t>
      </w:r>
      <w:proofErr w:type="gramEnd"/>
      <w:r w:rsidRPr="004508B5">
        <w:rPr>
          <w:bCs/>
          <w:kern w:val="36"/>
          <w:sz w:val="16"/>
          <w:szCs w:val="16"/>
        </w:rPr>
        <w:t>і п’яти розмірів прожиткового мінімуму для працездатної особи, встановленого законом на 01 січня податкового (звітного) року, за кожен календарний день неподання Звіту, але не більше 300 розмірів прожиткового мінімуму для працездатної особи, встановленого законом на 01 січня податкового (зві</w:t>
      </w:r>
      <w:proofErr w:type="gramStart"/>
      <w:r w:rsidRPr="004508B5">
        <w:rPr>
          <w:bCs/>
          <w:kern w:val="36"/>
          <w:sz w:val="16"/>
          <w:szCs w:val="16"/>
        </w:rPr>
        <w:t xml:space="preserve">тного) року. </w:t>
      </w:r>
      <w:proofErr w:type="gramEnd"/>
    </w:p>
    <w:p w:rsidR="002A78A5" w:rsidRPr="004508B5" w:rsidRDefault="002A78A5" w:rsidP="00767340">
      <w:pPr>
        <w:pStyle w:val="ad"/>
        <w:spacing w:before="0" w:beforeAutospacing="0" w:after="0" w:afterAutospacing="0"/>
        <w:ind w:firstLine="709"/>
        <w:jc w:val="both"/>
        <w:rPr>
          <w:bCs/>
          <w:kern w:val="36"/>
          <w:sz w:val="16"/>
          <w:szCs w:val="16"/>
        </w:rPr>
      </w:pPr>
      <w:r w:rsidRPr="004508B5">
        <w:rPr>
          <w:bCs/>
          <w:kern w:val="36"/>
          <w:sz w:val="16"/>
          <w:szCs w:val="16"/>
        </w:rPr>
        <w:t xml:space="preserve">Водночас, Законом України від 09 травня 2024 року № 3706-IX «Про внесення змін до Податкового кодексу України та інших законів України щодо особливостей експорту окремих видів товарів у період дії воєнного стану» внесено зміни до </w:t>
      </w:r>
      <w:proofErr w:type="gramStart"/>
      <w:r w:rsidRPr="004508B5">
        <w:rPr>
          <w:bCs/>
          <w:kern w:val="36"/>
          <w:sz w:val="16"/>
          <w:szCs w:val="16"/>
        </w:rPr>
        <w:t>п</w:t>
      </w:r>
      <w:proofErr w:type="gramEnd"/>
      <w:r w:rsidRPr="004508B5">
        <w:rPr>
          <w:bCs/>
          <w:kern w:val="36"/>
          <w:sz w:val="16"/>
          <w:szCs w:val="16"/>
        </w:rPr>
        <w:t xml:space="preserve">ідрозд. 10 розд. ХХ «Перехідні положення» ПКУ, який доповнено новим п. 72. </w:t>
      </w:r>
    </w:p>
    <w:p w:rsidR="002A78A5" w:rsidRPr="00767340" w:rsidRDefault="002A78A5" w:rsidP="00767340">
      <w:pPr>
        <w:pStyle w:val="ad"/>
        <w:spacing w:before="0" w:beforeAutospacing="0" w:after="0" w:afterAutospacing="0"/>
        <w:ind w:firstLine="709"/>
        <w:jc w:val="both"/>
        <w:rPr>
          <w:bCs/>
          <w:kern w:val="36"/>
          <w:sz w:val="16"/>
          <w:szCs w:val="16"/>
        </w:rPr>
      </w:pPr>
      <w:r w:rsidRPr="004508B5">
        <w:rPr>
          <w:bCs/>
          <w:kern w:val="36"/>
          <w:sz w:val="16"/>
          <w:szCs w:val="16"/>
        </w:rPr>
        <w:t xml:space="preserve">Так, відповідно до п. 72 </w:t>
      </w:r>
      <w:proofErr w:type="gramStart"/>
      <w:r w:rsidRPr="004508B5">
        <w:rPr>
          <w:bCs/>
          <w:kern w:val="36"/>
          <w:sz w:val="16"/>
          <w:szCs w:val="16"/>
        </w:rPr>
        <w:t>п</w:t>
      </w:r>
      <w:proofErr w:type="gramEnd"/>
      <w:r w:rsidRPr="004508B5">
        <w:rPr>
          <w:bCs/>
          <w:kern w:val="36"/>
          <w:sz w:val="16"/>
          <w:szCs w:val="16"/>
        </w:rPr>
        <w:t xml:space="preserve">ідрозд. 10 розд. </w:t>
      </w:r>
      <w:proofErr w:type="gramStart"/>
      <w:r w:rsidRPr="004508B5">
        <w:rPr>
          <w:bCs/>
          <w:kern w:val="36"/>
          <w:sz w:val="16"/>
          <w:szCs w:val="16"/>
        </w:rPr>
        <w:t>ХХ «Перехідні положення» ПКУ визначено, що тимчасово, з 01 січня 2022 року та протягом дії воєнного стану в Україні, введеного Указом Президента України «Про введення воєнного стану в Україні» від 24 лютого 2022 року № 64/2022, затвердженим Законом України «Про затвердження Указу Президента України «Про введення воєнного стану в</w:t>
      </w:r>
      <w:proofErr w:type="gramEnd"/>
      <w:r w:rsidRPr="004508B5">
        <w:rPr>
          <w:bCs/>
          <w:kern w:val="36"/>
          <w:sz w:val="16"/>
          <w:szCs w:val="16"/>
        </w:rPr>
        <w:t xml:space="preserve"> Україні» від 24 лютого 2022 року № 2102-IX, та шести місяців </w:t>
      </w:r>
      <w:proofErr w:type="gramStart"/>
      <w:r w:rsidRPr="004508B5">
        <w:rPr>
          <w:bCs/>
          <w:kern w:val="36"/>
          <w:sz w:val="16"/>
          <w:szCs w:val="16"/>
        </w:rPr>
        <w:t>п</w:t>
      </w:r>
      <w:proofErr w:type="gramEnd"/>
      <w:r w:rsidRPr="004508B5">
        <w:rPr>
          <w:bCs/>
          <w:kern w:val="36"/>
          <w:sz w:val="16"/>
          <w:szCs w:val="16"/>
        </w:rPr>
        <w:t>ісля місяця, в якому воєнний стан буде припинено або скасовано до платників податків не застосовуються штрафні санкції за порушення, передбачені абзацами, зокрема, першим – шостим п. 120.7 ст. 120 ПКУ.</w:t>
      </w:r>
      <w:r w:rsidRPr="00767340">
        <w:rPr>
          <w:bCs/>
          <w:kern w:val="36"/>
          <w:sz w:val="16"/>
          <w:szCs w:val="16"/>
        </w:rPr>
        <w:t xml:space="preserve"> </w:t>
      </w:r>
    </w:p>
    <w:p w:rsidR="004508B5" w:rsidRPr="00B665AA" w:rsidRDefault="004508B5" w:rsidP="0076734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A78A5" w:rsidRPr="00767340" w:rsidRDefault="002A78A5" w:rsidP="0076734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767340">
        <w:rPr>
          <w:rFonts w:ascii="Times New Roman" w:eastAsia="Times New Roman" w:hAnsi="Times New Roman" w:cs="Times New Roman"/>
          <w:b/>
          <w:bCs/>
          <w:kern w:val="36"/>
          <w:sz w:val="16"/>
          <w:szCs w:val="16"/>
          <w:lang w:eastAsia="ru-RU"/>
        </w:rPr>
        <w:t xml:space="preserve">Сплата резидентом Дія Сіті – платником податку на особливих умовах членських внесків до українських асоціацій або громадських організацій: що з податком на прибуток </w:t>
      </w:r>
      <w:proofErr w:type="gramStart"/>
      <w:r w:rsidRPr="00767340">
        <w:rPr>
          <w:rFonts w:ascii="Times New Roman" w:eastAsia="Times New Roman" w:hAnsi="Times New Roman" w:cs="Times New Roman"/>
          <w:b/>
          <w:bCs/>
          <w:kern w:val="36"/>
          <w:sz w:val="16"/>
          <w:szCs w:val="16"/>
          <w:lang w:eastAsia="ru-RU"/>
        </w:rPr>
        <w:t>п</w:t>
      </w:r>
      <w:proofErr w:type="gramEnd"/>
      <w:r w:rsidRPr="00767340">
        <w:rPr>
          <w:rFonts w:ascii="Times New Roman" w:eastAsia="Times New Roman" w:hAnsi="Times New Roman" w:cs="Times New Roman"/>
          <w:b/>
          <w:bCs/>
          <w:kern w:val="36"/>
          <w:sz w:val="16"/>
          <w:szCs w:val="16"/>
          <w:lang w:eastAsia="ru-RU"/>
        </w:rPr>
        <w:t>ідприємств?</w:t>
      </w:r>
    </w:p>
    <w:p w:rsidR="002A78A5" w:rsidRPr="004508B5" w:rsidRDefault="002A78A5" w:rsidP="00767340">
      <w:pPr>
        <w:pStyle w:val="ad"/>
        <w:spacing w:before="0" w:beforeAutospacing="0" w:after="0" w:afterAutospacing="0"/>
        <w:ind w:firstLine="709"/>
        <w:jc w:val="both"/>
        <w:rPr>
          <w:bCs/>
          <w:kern w:val="36"/>
          <w:sz w:val="16"/>
          <w:szCs w:val="16"/>
        </w:rPr>
      </w:pPr>
      <w:r w:rsidRPr="004508B5">
        <w:rPr>
          <w:bCs/>
          <w:kern w:val="36"/>
          <w:sz w:val="16"/>
          <w:szCs w:val="16"/>
        </w:rPr>
        <w:t>Головне управління ДПС у Дніпропетровській області повідомля</w:t>
      </w:r>
      <w:proofErr w:type="gramStart"/>
      <w:r w:rsidRPr="004508B5">
        <w:rPr>
          <w:bCs/>
          <w:kern w:val="36"/>
          <w:sz w:val="16"/>
          <w:szCs w:val="16"/>
        </w:rPr>
        <w:t>є.</w:t>
      </w:r>
      <w:proofErr w:type="gramEnd"/>
      <w:r w:rsidRPr="004508B5">
        <w:rPr>
          <w:bCs/>
          <w:kern w:val="36"/>
          <w:sz w:val="16"/>
          <w:szCs w:val="16"/>
        </w:rPr>
        <w:t xml:space="preserve"> </w:t>
      </w:r>
    </w:p>
    <w:p w:rsidR="002A78A5" w:rsidRPr="004508B5" w:rsidRDefault="002A78A5" w:rsidP="00767340">
      <w:pPr>
        <w:pStyle w:val="ad"/>
        <w:spacing w:before="0" w:beforeAutospacing="0" w:after="0" w:afterAutospacing="0"/>
        <w:ind w:firstLine="709"/>
        <w:jc w:val="both"/>
        <w:rPr>
          <w:bCs/>
          <w:kern w:val="36"/>
          <w:sz w:val="16"/>
          <w:szCs w:val="16"/>
        </w:rPr>
      </w:pPr>
      <w:r w:rsidRPr="004508B5">
        <w:rPr>
          <w:bCs/>
          <w:kern w:val="36"/>
          <w:sz w:val="16"/>
          <w:szCs w:val="16"/>
        </w:rPr>
        <w:t xml:space="preserve">Сума сплачених членських внесків </w:t>
      </w:r>
      <w:proofErr w:type="gramStart"/>
      <w:r w:rsidRPr="004508B5">
        <w:rPr>
          <w:bCs/>
          <w:kern w:val="36"/>
          <w:sz w:val="16"/>
          <w:szCs w:val="16"/>
        </w:rPr>
        <w:t>в</w:t>
      </w:r>
      <w:proofErr w:type="gramEnd"/>
      <w:r w:rsidRPr="004508B5">
        <w:rPr>
          <w:bCs/>
          <w:kern w:val="36"/>
          <w:sz w:val="16"/>
          <w:szCs w:val="16"/>
        </w:rPr>
        <w:t xml:space="preserve">ітчизняним неприбутковим організаціям, внесеним до Реєстру неприбуткових установ та організацій, згідно з п.п. 135.2.1.8 п.п. 135.2.1 п. 135.2 ст. 135 Податкового кодексу України є базою оподаткування резидента Дія Сіті – платника податку на особливих умовах, яка визначається в розмірі, що перевищує 0,5 відс. суми чистого доходу від реалізації продукції (товарів, робіт, послуг), відображеного у фінансовій звітності за попередній звітний (податковий) </w:t>
      </w:r>
      <w:proofErr w:type="gramStart"/>
      <w:r w:rsidRPr="004508B5">
        <w:rPr>
          <w:bCs/>
          <w:kern w:val="36"/>
          <w:sz w:val="16"/>
          <w:szCs w:val="16"/>
        </w:rPr>
        <w:t>р</w:t>
      </w:r>
      <w:proofErr w:type="gramEnd"/>
      <w:r w:rsidRPr="004508B5">
        <w:rPr>
          <w:bCs/>
          <w:kern w:val="36"/>
          <w:sz w:val="16"/>
          <w:szCs w:val="16"/>
        </w:rPr>
        <w:t xml:space="preserve">ік. </w:t>
      </w:r>
    </w:p>
    <w:p w:rsidR="002A78A5" w:rsidRPr="00767340" w:rsidRDefault="002A78A5" w:rsidP="00767340">
      <w:pPr>
        <w:pStyle w:val="ad"/>
        <w:spacing w:before="0" w:beforeAutospacing="0" w:after="0" w:afterAutospacing="0"/>
        <w:ind w:firstLine="709"/>
        <w:jc w:val="both"/>
        <w:rPr>
          <w:bCs/>
          <w:kern w:val="36"/>
          <w:sz w:val="16"/>
          <w:szCs w:val="16"/>
        </w:rPr>
      </w:pPr>
      <w:r w:rsidRPr="004508B5">
        <w:rPr>
          <w:bCs/>
          <w:kern w:val="36"/>
          <w:sz w:val="16"/>
          <w:szCs w:val="16"/>
        </w:rPr>
        <w:t>Відповідні роз’яснення наведено на підставі Інформаційного листа № 1/2024 «30+ питань платників податків щодо звітності в режим</w:t>
      </w:r>
      <w:proofErr w:type="gramStart"/>
      <w:r w:rsidRPr="004508B5">
        <w:rPr>
          <w:bCs/>
          <w:kern w:val="36"/>
          <w:sz w:val="16"/>
          <w:szCs w:val="16"/>
        </w:rPr>
        <w:t>і Д</w:t>
      </w:r>
      <w:proofErr w:type="gramEnd"/>
      <w:r w:rsidRPr="004508B5">
        <w:rPr>
          <w:bCs/>
          <w:kern w:val="36"/>
          <w:sz w:val="16"/>
          <w:szCs w:val="16"/>
        </w:rPr>
        <w:t>ія Сіті», розміщеного на вебпорталі ДПС у рубриці «Інформаційні матеріали» та у рубриці «Інформаційні листи» розділу «ВАЖЛИВА ІНФОРМАЦІЯ».</w:t>
      </w:r>
      <w:r w:rsidRPr="00767340">
        <w:rPr>
          <w:bCs/>
          <w:kern w:val="36"/>
          <w:sz w:val="16"/>
          <w:szCs w:val="16"/>
        </w:rPr>
        <w:t xml:space="preserve"> </w:t>
      </w:r>
    </w:p>
    <w:p w:rsidR="000F4828" w:rsidRPr="002A78A5" w:rsidRDefault="000F4828" w:rsidP="000F482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F4828" w:rsidRPr="000F4828" w:rsidRDefault="000F4828" w:rsidP="000F482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F4828">
        <w:rPr>
          <w:rFonts w:ascii="Times New Roman" w:eastAsia="Times New Roman" w:hAnsi="Times New Roman" w:cs="Times New Roman"/>
          <w:b/>
          <w:bCs/>
          <w:kern w:val="36"/>
          <w:sz w:val="16"/>
          <w:szCs w:val="16"/>
          <w:lang w:eastAsia="ru-RU"/>
        </w:rPr>
        <w:t>Новації для платників акцизного податку</w:t>
      </w:r>
    </w:p>
    <w:p w:rsidR="000F4828" w:rsidRPr="004508B5" w:rsidRDefault="000F4828" w:rsidP="000F4828">
      <w:pPr>
        <w:pStyle w:val="ad"/>
        <w:spacing w:before="0" w:beforeAutospacing="0" w:after="0" w:afterAutospacing="0"/>
        <w:ind w:firstLine="709"/>
        <w:jc w:val="both"/>
        <w:rPr>
          <w:bCs/>
          <w:kern w:val="36"/>
          <w:sz w:val="16"/>
          <w:szCs w:val="16"/>
        </w:rPr>
      </w:pPr>
      <w:proofErr w:type="gramStart"/>
      <w:r w:rsidRPr="004508B5">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508B5">
        <w:rPr>
          <w:sz w:val="16"/>
          <w:szCs w:val="16"/>
        </w:rPr>
        <w:t xml:space="preserve"> Нікопольської, Марганецької, Томаківської державних податкових інспекцій та ДПІ у м</w:t>
      </w:r>
      <w:proofErr w:type="gramStart"/>
      <w:r w:rsidRPr="004508B5">
        <w:rPr>
          <w:sz w:val="16"/>
          <w:szCs w:val="16"/>
        </w:rPr>
        <w:t>.П</w:t>
      </w:r>
      <w:proofErr w:type="gramEnd"/>
      <w:r w:rsidRPr="004508B5">
        <w:rPr>
          <w:sz w:val="16"/>
          <w:szCs w:val="16"/>
        </w:rPr>
        <w:t xml:space="preserve">окрові) </w:t>
      </w:r>
      <w:r w:rsidRPr="004508B5">
        <w:rPr>
          <w:bCs/>
          <w:kern w:val="36"/>
          <w:sz w:val="16"/>
          <w:szCs w:val="16"/>
        </w:rPr>
        <w:t xml:space="preserve"> нагадує, що наказом Міністерства фінансів України від 18.06.2024 № 296 (зі змінами)*: </w:t>
      </w:r>
    </w:p>
    <w:p w:rsidR="000F4828" w:rsidRPr="004508B5" w:rsidRDefault="000F4828" w:rsidP="000F4828">
      <w:pPr>
        <w:pStyle w:val="ad"/>
        <w:spacing w:before="0" w:beforeAutospacing="0" w:after="0" w:afterAutospacing="0"/>
        <w:ind w:firstLine="709"/>
        <w:jc w:val="both"/>
        <w:rPr>
          <w:bCs/>
          <w:kern w:val="36"/>
          <w:sz w:val="16"/>
          <w:szCs w:val="16"/>
        </w:rPr>
      </w:pPr>
      <w:r w:rsidRPr="004508B5">
        <w:rPr>
          <w:bCs/>
          <w:kern w:val="36"/>
          <w:sz w:val="16"/>
          <w:szCs w:val="16"/>
        </w:rPr>
        <w:t xml:space="preserve">- затверджено нові форми звітів щодо обсягів виробництва та обігу (у тому числі імпорту та експорту) спирту (у тому числі біоетанолу), спиртових дистилятів, алкогольних напоїв, тютюнових виробів, </w:t>
      </w:r>
      <w:proofErr w:type="gramStart"/>
      <w:r w:rsidRPr="004508B5">
        <w:rPr>
          <w:bCs/>
          <w:kern w:val="36"/>
          <w:sz w:val="16"/>
          <w:szCs w:val="16"/>
        </w:rPr>
        <w:t>р</w:t>
      </w:r>
      <w:proofErr w:type="gramEnd"/>
      <w:r w:rsidRPr="004508B5">
        <w:rPr>
          <w:bCs/>
          <w:kern w:val="36"/>
          <w:sz w:val="16"/>
          <w:szCs w:val="16"/>
        </w:rPr>
        <w:t xml:space="preserve">ідин, що використовуються в електронних сигаретах; </w:t>
      </w:r>
    </w:p>
    <w:p w:rsidR="000F4828" w:rsidRPr="004508B5" w:rsidRDefault="000F4828" w:rsidP="000F4828">
      <w:pPr>
        <w:pStyle w:val="ad"/>
        <w:spacing w:before="0" w:beforeAutospacing="0" w:after="0" w:afterAutospacing="0"/>
        <w:ind w:firstLine="709"/>
        <w:jc w:val="both"/>
        <w:rPr>
          <w:bCs/>
          <w:kern w:val="36"/>
          <w:sz w:val="16"/>
          <w:szCs w:val="16"/>
        </w:rPr>
      </w:pPr>
      <w:r w:rsidRPr="004508B5">
        <w:rPr>
          <w:bCs/>
          <w:kern w:val="36"/>
          <w:sz w:val="16"/>
          <w:szCs w:val="16"/>
        </w:rPr>
        <w:t xml:space="preserve">- визнано </w:t>
      </w:r>
      <w:proofErr w:type="gramStart"/>
      <w:r w:rsidRPr="004508B5">
        <w:rPr>
          <w:bCs/>
          <w:kern w:val="36"/>
          <w:sz w:val="16"/>
          <w:szCs w:val="16"/>
        </w:rPr>
        <w:t>такими</w:t>
      </w:r>
      <w:proofErr w:type="gramEnd"/>
      <w:r w:rsidRPr="004508B5">
        <w:rPr>
          <w:bCs/>
          <w:kern w:val="36"/>
          <w:sz w:val="16"/>
          <w:szCs w:val="16"/>
        </w:rPr>
        <w:t xml:space="preserve">, що втратили чинність форми звітів, що були затверджені наказом Міністерства фінансів України від 11 лютого 2016 року № 49**. </w:t>
      </w:r>
    </w:p>
    <w:p w:rsidR="000F4828" w:rsidRPr="004508B5" w:rsidRDefault="000F4828" w:rsidP="000F4828">
      <w:pPr>
        <w:pStyle w:val="ad"/>
        <w:spacing w:before="0" w:beforeAutospacing="0" w:after="0" w:afterAutospacing="0"/>
        <w:ind w:firstLine="709"/>
        <w:jc w:val="both"/>
        <w:rPr>
          <w:bCs/>
          <w:kern w:val="36"/>
          <w:sz w:val="16"/>
          <w:szCs w:val="16"/>
        </w:rPr>
      </w:pPr>
      <w:proofErr w:type="gramStart"/>
      <w:r w:rsidRPr="004508B5">
        <w:rPr>
          <w:bCs/>
          <w:kern w:val="36"/>
          <w:sz w:val="16"/>
          <w:szCs w:val="16"/>
        </w:rPr>
        <w:t>Нов</w:t>
      </w:r>
      <w:proofErr w:type="gramEnd"/>
      <w:r w:rsidRPr="004508B5">
        <w:rPr>
          <w:bCs/>
          <w:kern w:val="36"/>
          <w:sz w:val="16"/>
          <w:szCs w:val="16"/>
        </w:rPr>
        <w:t xml:space="preserve">і форми звітів запроваджуються з 01 жовтня 2024 року та подаються: </w:t>
      </w:r>
    </w:p>
    <w:p w:rsidR="000F4828" w:rsidRPr="004508B5" w:rsidRDefault="000F4828" w:rsidP="000F4828">
      <w:pPr>
        <w:pStyle w:val="ad"/>
        <w:spacing w:before="0" w:beforeAutospacing="0" w:after="0" w:afterAutospacing="0"/>
        <w:ind w:firstLine="709"/>
        <w:jc w:val="both"/>
        <w:rPr>
          <w:bCs/>
          <w:kern w:val="36"/>
          <w:sz w:val="16"/>
          <w:szCs w:val="16"/>
        </w:rPr>
      </w:pPr>
      <w:r w:rsidRPr="004508B5">
        <w:rPr>
          <w:bCs/>
          <w:kern w:val="36"/>
          <w:sz w:val="16"/>
          <w:szCs w:val="16"/>
        </w:rPr>
        <w:t xml:space="preserve">▼ форма № 1-ВП «Звіт про обсяги виробництва та обігу (у тому числі імпорту та експорту) спирту (у тому числі біоетанолу), спиртових дистилятів, алкогольних напоїв, тютюнових виробів, </w:t>
      </w:r>
      <w:proofErr w:type="gramStart"/>
      <w:r w:rsidRPr="004508B5">
        <w:rPr>
          <w:bCs/>
          <w:kern w:val="36"/>
          <w:sz w:val="16"/>
          <w:szCs w:val="16"/>
        </w:rPr>
        <w:t>р</w:t>
      </w:r>
      <w:proofErr w:type="gramEnd"/>
      <w:r w:rsidRPr="004508B5">
        <w:rPr>
          <w:bCs/>
          <w:kern w:val="36"/>
          <w:sz w:val="16"/>
          <w:szCs w:val="16"/>
        </w:rPr>
        <w:t xml:space="preserve">ідин, що використовуються в електронних сигаретах»: </w:t>
      </w:r>
    </w:p>
    <w:p w:rsidR="000F4828" w:rsidRPr="004508B5" w:rsidRDefault="000F4828" w:rsidP="000F4828">
      <w:pPr>
        <w:pStyle w:val="ad"/>
        <w:spacing w:before="0" w:beforeAutospacing="0" w:after="0" w:afterAutospacing="0"/>
        <w:ind w:firstLine="709"/>
        <w:jc w:val="both"/>
        <w:rPr>
          <w:bCs/>
          <w:kern w:val="36"/>
          <w:sz w:val="16"/>
          <w:szCs w:val="16"/>
        </w:rPr>
      </w:pPr>
      <w:r w:rsidRPr="004508B5">
        <w:rPr>
          <w:bCs/>
          <w:kern w:val="36"/>
          <w:sz w:val="16"/>
          <w:szCs w:val="16"/>
        </w:rPr>
        <w:t xml:space="preserve">- виробниками спирту етилового (у тому числі біоетанолу), спиртових дистилятів, алкогольних напоїв, тютюнових виробів, </w:t>
      </w:r>
      <w:proofErr w:type="gramStart"/>
      <w:r w:rsidRPr="004508B5">
        <w:rPr>
          <w:bCs/>
          <w:kern w:val="36"/>
          <w:sz w:val="16"/>
          <w:szCs w:val="16"/>
        </w:rPr>
        <w:t>р</w:t>
      </w:r>
      <w:proofErr w:type="gramEnd"/>
      <w:r w:rsidRPr="004508B5">
        <w:rPr>
          <w:bCs/>
          <w:kern w:val="36"/>
          <w:sz w:val="16"/>
          <w:szCs w:val="16"/>
        </w:rPr>
        <w:t xml:space="preserve">ідин, що використовуються в електронних сигаретах та здійснюють таку діяльність та/або експорт, імпорт зазначеної продукції/товару – щомісяця, до 10 числа наступного місяця; </w:t>
      </w:r>
    </w:p>
    <w:p w:rsidR="000F4828" w:rsidRPr="004508B5" w:rsidRDefault="000F4828" w:rsidP="000F4828">
      <w:pPr>
        <w:pStyle w:val="ad"/>
        <w:spacing w:before="0" w:beforeAutospacing="0" w:after="0" w:afterAutospacing="0"/>
        <w:ind w:firstLine="709"/>
        <w:jc w:val="both"/>
        <w:rPr>
          <w:bCs/>
          <w:kern w:val="36"/>
          <w:sz w:val="16"/>
          <w:szCs w:val="16"/>
        </w:rPr>
      </w:pPr>
      <w:r w:rsidRPr="004508B5">
        <w:rPr>
          <w:bCs/>
          <w:kern w:val="36"/>
          <w:sz w:val="16"/>
          <w:szCs w:val="16"/>
        </w:rPr>
        <w:t xml:space="preserve">- малими виробництвами дистилятів – щокварталу, не </w:t>
      </w:r>
      <w:proofErr w:type="gramStart"/>
      <w:r w:rsidRPr="004508B5">
        <w:rPr>
          <w:bCs/>
          <w:kern w:val="36"/>
          <w:sz w:val="16"/>
          <w:szCs w:val="16"/>
        </w:rPr>
        <w:t>п</w:t>
      </w:r>
      <w:proofErr w:type="gramEnd"/>
      <w:r w:rsidRPr="004508B5">
        <w:rPr>
          <w:bCs/>
          <w:kern w:val="36"/>
          <w:sz w:val="16"/>
          <w:szCs w:val="16"/>
        </w:rPr>
        <w:t xml:space="preserve">ізніше 20 числа місяця, наступного за звітним кварталом; </w:t>
      </w:r>
    </w:p>
    <w:p w:rsidR="000F4828" w:rsidRPr="004508B5" w:rsidRDefault="000F4828" w:rsidP="000F4828">
      <w:pPr>
        <w:pStyle w:val="ad"/>
        <w:spacing w:before="0" w:beforeAutospacing="0" w:after="0" w:afterAutospacing="0"/>
        <w:ind w:firstLine="709"/>
        <w:jc w:val="both"/>
        <w:rPr>
          <w:bCs/>
          <w:kern w:val="36"/>
          <w:sz w:val="16"/>
          <w:szCs w:val="16"/>
        </w:rPr>
      </w:pPr>
      <w:r w:rsidRPr="004508B5">
        <w:rPr>
          <w:bCs/>
          <w:kern w:val="36"/>
          <w:sz w:val="16"/>
          <w:szCs w:val="16"/>
        </w:rPr>
        <w:t xml:space="preserve">- малими виробництвами виноробної продукції – не </w:t>
      </w:r>
      <w:proofErr w:type="gramStart"/>
      <w:r w:rsidRPr="004508B5">
        <w:rPr>
          <w:bCs/>
          <w:kern w:val="36"/>
          <w:sz w:val="16"/>
          <w:szCs w:val="16"/>
        </w:rPr>
        <w:t>п</w:t>
      </w:r>
      <w:proofErr w:type="gramEnd"/>
      <w:r w:rsidRPr="004508B5">
        <w:rPr>
          <w:bCs/>
          <w:kern w:val="36"/>
          <w:sz w:val="16"/>
          <w:szCs w:val="16"/>
        </w:rPr>
        <w:t xml:space="preserve">ізніше 20 числа місяця, наступного за звітним роком; </w:t>
      </w:r>
    </w:p>
    <w:p w:rsidR="000F4828" w:rsidRPr="004508B5" w:rsidRDefault="000F4828" w:rsidP="000F4828">
      <w:pPr>
        <w:pStyle w:val="ad"/>
        <w:spacing w:before="0" w:beforeAutospacing="0" w:after="0" w:afterAutospacing="0"/>
        <w:ind w:firstLine="709"/>
        <w:jc w:val="both"/>
        <w:rPr>
          <w:bCs/>
          <w:kern w:val="36"/>
          <w:sz w:val="16"/>
          <w:szCs w:val="16"/>
        </w:rPr>
      </w:pPr>
      <w:r w:rsidRPr="004508B5">
        <w:rPr>
          <w:bCs/>
          <w:kern w:val="36"/>
          <w:sz w:val="16"/>
          <w:szCs w:val="16"/>
        </w:rPr>
        <w:t xml:space="preserve">▼ форма № 1-ОП «Звіт про обсяги обігу (у тому числі імпорту та експорту) спирту (у тому числі біоетанолу), спиртових дистилятів, алкогольних напоїв, тютюнових виробів, </w:t>
      </w:r>
      <w:proofErr w:type="gramStart"/>
      <w:r w:rsidRPr="004508B5">
        <w:rPr>
          <w:bCs/>
          <w:kern w:val="36"/>
          <w:sz w:val="16"/>
          <w:szCs w:val="16"/>
        </w:rPr>
        <w:t>р</w:t>
      </w:r>
      <w:proofErr w:type="gramEnd"/>
      <w:r w:rsidRPr="004508B5">
        <w:rPr>
          <w:bCs/>
          <w:kern w:val="36"/>
          <w:sz w:val="16"/>
          <w:szCs w:val="16"/>
        </w:rPr>
        <w:t xml:space="preserve">ідин, що використовуються в електронних сигаретах»: </w:t>
      </w:r>
    </w:p>
    <w:p w:rsidR="000F4828" w:rsidRPr="004508B5" w:rsidRDefault="000F4828" w:rsidP="000F4828">
      <w:pPr>
        <w:pStyle w:val="ad"/>
        <w:spacing w:before="0" w:beforeAutospacing="0" w:after="0" w:afterAutospacing="0"/>
        <w:ind w:firstLine="709"/>
        <w:jc w:val="both"/>
        <w:rPr>
          <w:bCs/>
          <w:kern w:val="36"/>
          <w:sz w:val="16"/>
          <w:szCs w:val="16"/>
        </w:rPr>
      </w:pPr>
      <w:r w:rsidRPr="004508B5">
        <w:rPr>
          <w:bCs/>
          <w:kern w:val="36"/>
          <w:sz w:val="16"/>
          <w:szCs w:val="16"/>
        </w:rPr>
        <w:t xml:space="preserve">- суб’єктами господарювання (крім виробників), що здійснюють оптову торгівлю спиртом (у тому числі біоетанолом), спиртовими дистилятами, алкогольними напоями і тютюновими виробами, </w:t>
      </w:r>
      <w:proofErr w:type="gramStart"/>
      <w:r w:rsidRPr="004508B5">
        <w:rPr>
          <w:bCs/>
          <w:kern w:val="36"/>
          <w:sz w:val="16"/>
          <w:szCs w:val="16"/>
        </w:rPr>
        <w:t>р</w:t>
      </w:r>
      <w:proofErr w:type="gramEnd"/>
      <w:r w:rsidRPr="004508B5">
        <w:rPr>
          <w:bCs/>
          <w:kern w:val="36"/>
          <w:sz w:val="16"/>
          <w:szCs w:val="16"/>
        </w:rPr>
        <w:t xml:space="preserve">ідинами, що використовуються в електронних сигаретах, та здійснюють таку діяльність та/або експорт, імпорт зазначеної продукції – щомісяця, до 10 числа наступного місяця. </w:t>
      </w:r>
    </w:p>
    <w:p w:rsidR="000F4828" w:rsidRPr="004508B5" w:rsidRDefault="000F4828" w:rsidP="000F4828">
      <w:pPr>
        <w:pStyle w:val="ad"/>
        <w:spacing w:before="0" w:beforeAutospacing="0" w:after="0" w:afterAutospacing="0"/>
        <w:ind w:firstLine="709"/>
        <w:jc w:val="both"/>
        <w:rPr>
          <w:bCs/>
          <w:kern w:val="36"/>
          <w:sz w:val="16"/>
          <w:szCs w:val="16"/>
        </w:rPr>
      </w:pPr>
      <w:r w:rsidRPr="004508B5">
        <w:rPr>
          <w:bCs/>
          <w:kern w:val="36"/>
          <w:sz w:val="16"/>
          <w:szCs w:val="16"/>
        </w:rPr>
        <w:lastRenderedPageBreak/>
        <w:t xml:space="preserve">* Наказ Міністерства фінансів України 18.06.2024 № 296 «Про затвердження форми № 1-ВП «Звіт про обсяги виробництва та обігу (у тому числі імпорту та експорту) спирту (у тому числі біоетанолу), спиртових дистилятів, алкогольних напоїв, тютюнових виробів, </w:t>
      </w:r>
      <w:proofErr w:type="gramStart"/>
      <w:r w:rsidRPr="004508B5">
        <w:rPr>
          <w:bCs/>
          <w:kern w:val="36"/>
          <w:sz w:val="16"/>
          <w:szCs w:val="16"/>
        </w:rPr>
        <w:t>р</w:t>
      </w:r>
      <w:proofErr w:type="gramEnd"/>
      <w:r w:rsidRPr="004508B5">
        <w:rPr>
          <w:bCs/>
          <w:kern w:val="36"/>
          <w:sz w:val="16"/>
          <w:szCs w:val="16"/>
        </w:rPr>
        <w:t xml:space="preserve">ідин, що використовуються в електронних сигаретах», форми № 1-ОП «Звіт про обсяги обігу (у тому числі імпорту та експорту) спирту (у тому числі біоетанолу), спиртових дистилятів, алкогольних напоїв, тютюнових виробів, </w:t>
      </w:r>
      <w:proofErr w:type="gramStart"/>
      <w:r w:rsidRPr="004508B5">
        <w:rPr>
          <w:bCs/>
          <w:kern w:val="36"/>
          <w:sz w:val="16"/>
          <w:szCs w:val="16"/>
        </w:rPr>
        <w:t>р</w:t>
      </w:r>
      <w:proofErr w:type="gramEnd"/>
      <w:r w:rsidRPr="004508B5">
        <w:rPr>
          <w:bCs/>
          <w:kern w:val="36"/>
          <w:sz w:val="16"/>
          <w:szCs w:val="16"/>
        </w:rPr>
        <w:t>ідин, що використовуються в електронних сигаретах», порядків їх заповнення та Кодів, одиниць виміру та видів продукції / товару», який зареєстровано в Міністерстві юстиції України 04.07.2024 за № № 1011/42356, 1012/42357, зі змінами, внесеними наказом від 11.07.2024 № 339 «Про внесення змі</w:t>
      </w:r>
      <w:proofErr w:type="gramStart"/>
      <w:r w:rsidRPr="004508B5">
        <w:rPr>
          <w:bCs/>
          <w:kern w:val="36"/>
          <w:sz w:val="16"/>
          <w:szCs w:val="16"/>
        </w:rPr>
        <w:t>н</w:t>
      </w:r>
      <w:proofErr w:type="gramEnd"/>
      <w:r w:rsidRPr="004508B5">
        <w:rPr>
          <w:bCs/>
          <w:kern w:val="36"/>
          <w:sz w:val="16"/>
          <w:szCs w:val="16"/>
        </w:rPr>
        <w:t xml:space="preserve"> до наказу Міністерства фінансів України від 18 червня 2024 року № 296, який зареєстровано в Міністерстві юстиції України 15.07.2024 за № 1059/42404; </w:t>
      </w:r>
    </w:p>
    <w:p w:rsidR="000F4828" w:rsidRPr="000F4828" w:rsidRDefault="000F4828" w:rsidP="000F4828">
      <w:pPr>
        <w:pStyle w:val="ad"/>
        <w:spacing w:before="0" w:beforeAutospacing="0" w:after="0" w:afterAutospacing="0"/>
        <w:ind w:firstLine="709"/>
        <w:jc w:val="both"/>
        <w:rPr>
          <w:bCs/>
          <w:kern w:val="36"/>
          <w:sz w:val="16"/>
          <w:szCs w:val="16"/>
        </w:rPr>
      </w:pPr>
      <w:proofErr w:type="gramStart"/>
      <w:r w:rsidRPr="004508B5">
        <w:rPr>
          <w:bCs/>
          <w:kern w:val="36"/>
          <w:sz w:val="16"/>
          <w:szCs w:val="16"/>
        </w:rPr>
        <w:t>** наказ Міністерства фінансів України від 11 лютого 2016 року № 49 «Про затвердження форм звітів щодо виробництва й обігу спирту, алкогольних напоїв і тютюнових виробів та порядків їх заповнення», який був зареєстрований у Міністерстві юстиції України 03 березня 2016 року за № 340/28470.</w:t>
      </w:r>
      <w:r w:rsidRPr="000F4828">
        <w:rPr>
          <w:bCs/>
          <w:kern w:val="36"/>
          <w:sz w:val="16"/>
          <w:szCs w:val="16"/>
        </w:rPr>
        <w:t xml:space="preserve"> </w:t>
      </w:r>
      <w:proofErr w:type="gramEnd"/>
    </w:p>
    <w:p w:rsidR="00F76BFF" w:rsidRPr="00B50B66" w:rsidRDefault="00F76BFF" w:rsidP="00B50B6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76BFF" w:rsidRPr="00F76BFF" w:rsidRDefault="00F76BFF" w:rsidP="00B50B6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76BFF">
        <w:rPr>
          <w:rFonts w:ascii="Times New Roman" w:eastAsia="Times New Roman" w:hAnsi="Times New Roman" w:cs="Times New Roman"/>
          <w:b/>
          <w:bCs/>
          <w:kern w:val="36"/>
          <w:sz w:val="16"/>
          <w:szCs w:val="16"/>
          <w:lang w:eastAsia="ru-RU"/>
        </w:rPr>
        <w:t>До уваги платників акцизного податку, які здійснюють операції з пальним!</w:t>
      </w:r>
    </w:p>
    <w:p w:rsidR="00F76BFF" w:rsidRPr="004508B5" w:rsidRDefault="00A9374F" w:rsidP="00A9374F">
      <w:pPr>
        <w:pStyle w:val="ad"/>
        <w:spacing w:before="0" w:beforeAutospacing="0" w:after="0" w:afterAutospacing="0"/>
        <w:ind w:firstLine="709"/>
        <w:jc w:val="both"/>
        <w:rPr>
          <w:bCs/>
          <w:kern w:val="36"/>
          <w:sz w:val="16"/>
          <w:szCs w:val="16"/>
        </w:rPr>
      </w:pPr>
      <w:proofErr w:type="gramStart"/>
      <w:r w:rsidRPr="004508B5">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508B5">
        <w:rPr>
          <w:sz w:val="16"/>
          <w:szCs w:val="16"/>
        </w:rPr>
        <w:t xml:space="preserve"> Нікопольської, Марганецької, Томаківської державних податкових інспекцій та ДПІ у м</w:t>
      </w:r>
      <w:proofErr w:type="gramStart"/>
      <w:r w:rsidRPr="004508B5">
        <w:rPr>
          <w:sz w:val="16"/>
          <w:szCs w:val="16"/>
        </w:rPr>
        <w:t>.П</w:t>
      </w:r>
      <w:proofErr w:type="gramEnd"/>
      <w:r w:rsidRPr="004508B5">
        <w:rPr>
          <w:sz w:val="16"/>
          <w:szCs w:val="16"/>
        </w:rPr>
        <w:t xml:space="preserve">окрові) </w:t>
      </w:r>
      <w:r w:rsidR="00F76BFF" w:rsidRPr="004508B5">
        <w:rPr>
          <w:bCs/>
          <w:kern w:val="36"/>
          <w:sz w:val="16"/>
          <w:szCs w:val="16"/>
        </w:rPr>
        <w:t xml:space="preserve"> нагадує, що з 01 вересня 2024 року набрав чинності Закон України від 18 липня 2024 року № 3878-ІХ «Про внесення змін до Податкового кодексу України щодо імплементації положень актів права Європейського Союзу щодо акцизного податку» (далі – Закон).  </w:t>
      </w:r>
    </w:p>
    <w:p w:rsidR="00F76BFF" w:rsidRPr="004508B5" w:rsidRDefault="00F76BFF" w:rsidP="00A9374F">
      <w:pPr>
        <w:pStyle w:val="ad"/>
        <w:spacing w:before="0" w:beforeAutospacing="0" w:after="0" w:afterAutospacing="0"/>
        <w:ind w:firstLine="709"/>
        <w:jc w:val="both"/>
        <w:rPr>
          <w:bCs/>
          <w:kern w:val="36"/>
          <w:sz w:val="16"/>
          <w:szCs w:val="16"/>
        </w:rPr>
      </w:pPr>
      <w:r w:rsidRPr="004508B5">
        <w:rPr>
          <w:bCs/>
          <w:kern w:val="36"/>
          <w:sz w:val="16"/>
          <w:szCs w:val="16"/>
        </w:rPr>
        <w:t xml:space="preserve">Зазначений Закон передбачає поступове </w:t>
      </w:r>
      <w:proofErr w:type="gramStart"/>
      <w:r w:rsidRPr="004508B5">
        <w:rPr>
          <w:bCs/>
          <w:kern w:val="36"/>
          <w:sz w:val="16"/>
          <w:szCs w:val="16"/>
        </w:rPr>
        <w:t>п</w:t>
      </w:r>
      <w:proofErr w:type="gramEnd"/>
      <w:r w:rsidRPr="004508B5">
        <w:rPr>
          <w:bCs/>
          <w:kern w:val="36"/>
          <w:sz w:val="16"/>
          <w:szCs w:val="16"/>
        </w:rPr>
        <w:t xml:space="preserve">ідвищення ставок акцизного податку на пальне починаючи з 01 вересня 2024 року і до 01 січня 2028 року.  </w:t>
      </w:r>
    </w:p>
    <w:p w:rsidR="00F76BFF" w:rsidRPr="004508B5" w:rsidRDefault="00F76BFF" w:rsidP="00A9374F">
      <w:pPr>
        <w:pStyle w:val="ad"/>
        <w:spacing w:before="0" w:beforeAutospacing="0" w:after="0" w:afterAutospacing="0"/>
        <w:ind w:firstLine="709"/>
        <w:jc w:val="both"/>
        <w:rPr>
          <w:bCs/>
          <w:kern w:val="36"/>
          <w:sz w:val="16"/>
          <w:szCs w:val="16"/>
        </w:rPr>
      </w:pPr>
      <w:r w:rsidRPr="004508B5">
        <w:rPr>
          <w:bCs/>
          <w:kern w:val="36"/>
          <w:sz w:val="16"/>
          <w:szCs w:val="16"/>
        </w:rPr>
        <w:t>Так, з 01.09.2024 ставки акцизного податку на бензин зростуть з 213,5 євро до 242,6 євро за літр. Ставки на дизельне паливо з 139,5 євро до 177,6 євро за один лі</w:t>
      </w:r>
      <w:proofErr w:type="gramStart"/>
      <w:r w:rsidRPr="004508B5">
        <w:rPr>
          <w:bCs/>
          <w:kern w:val="36"/>
          <w:sz w:val="16"/>
          <w:szCs w:val="16"/>
        </w:rPr>
        <w:t>тр</w:t>
      </w:r>
      <w:proofErr w:type="gramEnd"/>
      <w:r w:rsidRPr="004508B5">
        <w:rPr>
          <w:bCs/>
          <w:kern w:val="36"/>
          <w:sz w:val="16"/>
          <w:szCs w:val="16"/>
        </w:rPr>
        <w:t xml:space="preserve">, на скраплений газ з 52 євро до 148 євро за один літр.  </w:t>
      </w:r>
    </w:p>
    <w:p w:rsidR="00F76BFF" w:rsidRPr="00F76BFF" w:rsidRDefault="00F76BFF" w:rsidP="00A9374F">
      <w:pPr>
        <w:pStyle w:val="ad"/>
        <w:spacing w:before="0" w:beforeAutospacing="0" w:after="0" w:afterAutospacing="0"/>
        <w:ind w:firstLine="709"/>
        <w:jc w:val="both"/>
        <w:rPr>
          <w:bCs/>
          <w:kern w:val="36"/>
          <w:sz w:val="16"/>
          <w:szCs w:val="16"/>
        </w:rPr>
      </w:pPr>
      <w:r w:rsidRPr="004508B5">
        <w:rPr>
          <w:bCs/>
          <w:kern w:val="36"/>
          <w:sz w:val="16"/>
          <w:szCs w:val="16"/>
        </w:rPr>
        <w:t xml:space="preserve">Наступне </w:t>
      </w:r>
      <w:proofErr w:type="gramStart"/>
      <w:r w:rsidRPr="004508B5">
        <w:rPr>
          <w:bCs/>
          <w:kern w:val="36"/>
          <w:sz w:val="16"/>
          <w:szCs w:val="16"/>
        </w:rPr>
        <w:t>п</w:t>
      </w:r>
      <w:proofErr w:type="gramEnd"/>
      <w:r w:rsidRPr="004508B5">
        <w:rPr>
          <w:bCs/>
          <w:kern w:val="36"/>
          <w:sz w:val="16"/>
          <w:szCs w:val="16"/>
        </w:rPr>
        <w:t>ідвищення ставок акцизного податку відбудеться з 01 січня 2025 року.</w:t>
      </w:r>
      <w:r w:rsidRPr="00F76BFF">
        <w:rPr>
          <w:bCs/>
          <w:kern w:val="36"/>
          <w:sz w:val="16"/>
          <w:szCs w:val="16"/>
        </w:rPr>
        <w:t xml:space="preserve">  </w:t>
      </w:r>
    </w:p>
    <w:p w:rsidR="00F76BFF" w:rsidRPr="00B50B66" w:rsidRDefault="00F76BFF" w:rsidP="00B50B6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76BFF" w:rsidRPr="00F76BFF" w:rsidRDefault="00F76BFF" w:rsidP="00B50B6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76BFF">
        <w:rPr>
          <w:rFonts w:ascii="Times New Roman" w:eastAsia="Times New Roman" w:hAnsi="Times New Roman" w:cs="Times New Roman"/>
          <w:b/>
          <w:bCs/>
          <w:kern w:val="36"/>
          <w:sz w:val="16"/>
          <w:szCs w:val="16"/>
          <w:lang w:eastAsia="ru-RU"/>
        </w:rPr>
        <w:t xml:space="preserve">Дніпропетровщина: на податковому </w:t>
      </w:r>
      <w:proofErr w:type="gramStart"/>
      <w:r w:rsidRPr="00F76BFF">
        <w:rPr>
          <w:rFonts w:ascii="Times New Roman" w:eastAsia="Times New Roman" w:hAnsi="Times New Roman" w:cs="Times New Roman"/>
          <w:b/>
          <w:bCs/>
          <w:kern w:val="36"/>
          <w:sz w:val="16"/>
          <w:szCs w:val="16"/>
          <w:lang w:eastAsia="ru-RU"/>
        </w:rPr>
        <w:t>обл</w:t>
      </w:r>
      <w:proofErr w:type="gramEnd"/>
      <w:r w:rsidRPr="00F76BFF">
        <w:rPr>
          <w:rFonts w:ascii="Times New Roman" w:eastAsia="Times New Roman" w:hAnsi="Times New Roman" w:cs="Times New Roman"/>
          <w:b/>
          <w:bCs/>
          <w:kern w:val="36"/>
          <w:sz w:val="16"/>
          <w:szCs w:val="16"/>
          <w:lang w:eastAsia="ru-RU"/>
        </w:rPr>
        <w:t>іку знаходиться понад 292 тисячі представників бізнесу</w:t>
      </w:r>
    </w:p>
    <w:p w:rsidR="00F76BFF" w:rsidRPr="004508B5" w:rsidRDefault="00F76BFF" w:rsidP="00A9374F">
      <w:pPr>
        <w:pStyle w:val="ad"/>
        <w:spacing w:before="0" w:beforeAutospacing="0" w:after="0" w:afterAutospacing="0"/>
        <w:ind w:firstLine="709"/>
        <w:jc w:val="both"/>
        <w:rPr>
          <w:bCs/>
          <w:kern w:val="36"/>
          <w:sz w:val="16"/>
          <w:szCs w:val="16"/>
        </w:rPr>
      </w:pPr>
      <w:r w:rsidRPr="004508B5">
        <w:rPr>
          <w:bCs/>
          <w:kern w:val="36"/>
          <w:sz w:val="16"/>
          <w:szCs w:val="16"/>
        </w:rPr>
        <w:t xml:space="preserve">У Головному управлінні ДПС у Дніпропетровській області станом на 01.09.2024 </w:t>
      </w:r>
      <w:proofErr w:type="gramStart"/>
      <w:r w:rsidRPr="004508B5">
        <w:rPr>
          <w:bCs/>
          <w:kern w:val="36"/>
          <w:sz w:val="16"/>
          <w:szCs w:val="16"/>
        </w:rPr>
        <w:t>обл</w:t>
      </w:r>
      <w:proofErr w:type="gramEnd"/>
      <w:r w:rsidRPr="004508B5">
        <w:rPr>
          <w:bCs/>
          <w:kern w:val="36"/>
          <w:sz w:val="16"/>
          <w:szCs w:val="16"/>
        </w:rPr>
        <w:t xml:space="preserve">іковувалось 292 227 суб’єктів господарювання. У порівнянні з 2023 роком кількість платників податків збільшилась на 17 607 </w:t>
      </w:r>
      <w:proofErr w:type="gramStart"/>
      <w:r w:rsidRPr="004508B5">
        <w:rPr>
          <w:bCs/>
          <w:kern w:val="36"/>
          <w:sz w:val="16"/>
          <w:szCs w:val="16"/>
        </w:rPr>
        <w:t>осіб</w:t>
      </w:r>
      <w:proofErr w:type="gramEnd"/>
      <w:r w:rsidRPr="004508B5">
        <w:rPr>
          <w:bCs/>
          <w:kern w:val="36"/>
          <w:sz w:val="16"/>
          <w:szCs w:val="16"/>
        </w:rPr>
        <w:t xml:space="preserve"> (станом на 01.09.2023 – 274 620 осіб). </w:t>
      </w:r>
    </w:p>
    <w:p w:rsidR="00F76BFF" w:rsidRPr="004508B5" w:rsidRDefault="00F76BFF" w:rsidP="00A9374F">
      <w:pPr>
        <w:pStyle w:val="ad"/>
        <w:spacing w:before="0" w:beforeAutospacing="0" w:after="0" w:afterAutospacing="0"/>
        <w:ind w:firstLine="709"/>
        <w:jc w:val="both"/>
        <w:rPr>
          <w:bCs/>
          <w:kern w:val="36"/>
          <w:sz w:val="16"/>
          <w:szCs w:val="16"/>
        </w:rPr>
      </w:pPr>
      <w:proofErr w:type="gramStart"/>
      <w:r w:rsidRPr="004508B5">
        <w:rPr>
          <w:bCs/>
          <w:kern w:val="36"/>
          <w:sz w:val="16"/>
          <w:szCs w:val="16"/>
        </w:rPr>
        <w:t>Юридичних осіб станом на 01.09.2024 зареєстровано у кількості 119 725 осіб, що на 2 334 особи більше ніж у 2023 році (станом на 01.09.2023 – 117 391 осіб), ФОПів – 172 502 особи, кількість яких, порівняно з 2023 роком, збільшилась на 15 273 особи (станом на 01.09.2023 – 157 229 ос</w:t>
      </w:r>
      <w:proofErr w:type="gramEnd"/>
      <w:r w:rsidRPr="004508B5">
        <w:rPr>
          <w:bCs/>
          <w:kern w:val="36"/>
          <w:sz w:val="16"/>
          <w:szCs w:val="16"/>
        </w:rPr>
        <w:t xml:space="preserve">іб).  </w:t>
      </w:r>
    </w:p>
    <w:p w:rsidR="00F76BFF" w:rsidRPr="00F76BFF" w:rsidRDefault="00F76BFF" w:rsidP="00A9374F">
      <w:pPr>
        <w:pStyle w:val="ad"/>
        <w:spacing w:before="0" w:beforeAutospacing="0" w:after="0" w:afterAutospacing="0"/>
        <w:ind w:firstLine="709"/>
        <w:jc w:val="both"/>
        <w:rPr>
          <w:bCs/>
          <w:kern w:val="36"/>
          <w:sz w:val="16"/>
          <w:szCs w:val="16"/>
        </w:rPr>
      </w:pPr>
      <w:r w:rsidRPr="004508B5">
        <w:rPr>
          <w:bCs/>
          <w:kern w:val="36"/>
          <w:sz w:val="16"/>
          <w:szCs w:val="16"/>
        </w:rPr>
        <w:t xml:space="preserve">Звертаємо увагу, що відокремлений </w:t>
      </w:r>
      <w:proofErr w:type="gramStart"/>
      <w:r w:rsidRPr="004508B5">
        <w:rPr>
          <w:bCs/>
          <w:kern w:val="36"/>
          <w:sz w:val="16"/>
          <w:szCs w:val="16"/>
        </w:rPr>
        <w:t>п</w:t>
      </w:r>
      <w:proofErr w:type="gramEnd"/>
      <w:r w:rsidRPr="004508B5">
        <w:rPr>
          <w:bCs/>
          <w:kern w:val="36"/>
          <w:sz w:val="16"/>
          <w:szCs w:val="16"/>
        </w:rPr>
        <w:t xml:space="preserve">ідрозділ юридичної особи (філія, представництво) зобов’язаний стати на облік у контролюючих органах, повідомляти про всі об’єкти оподаткування, що знаходяться на його балансі, шляхом подання до контролюючого органу повідомлення про об’єкти оподаткування або об’єкти, пов’язані з оподаткуванням або через які провадиться діяльність за формою      № 20-ОПП, крім об’єктів оподаткування, де платником податку визначений суб’єкт господарювання (юридична особа, якою створені такі відокремлені </w:t>
      </w:r>
      <w:proofErr w:type="gramStart"/>
      <w:r w:rsidRPr="004508B5">
        <w:rPr>
          <w:bCs/>
          <w:kern w:val="36"/>
          <w:sz w:val="16"/>
          <w:szCs w:val="16"/>
        </w:rPr>
        <w:t>п</w:t>
      </w:r>
      <w:proofErr w:type="gramEnd"/>
      <w:r w:rsidRPr="004508B5">
        <w:rPr>
          <w:bCs/>
          <w:kern w:val="36"/>
          <w:sz w:val="16"/>
          <w:szCs w:val="16"/>
        </w:rPr>
        <w:t>ідрозділи, філії, представництва), інформація про які подана таким суб’єктом господарювання.</w:t>
      </w:r>
      <w:r w:rsidRPr="00F76BFF">
        <w:rPr>
          <w:bCs/>
          <w:kern w:val="36"/>
          <w:sz w:val="16"/>
          <w:szCs w:val="16"/>
        </w:rPr>
        <w:t xml:space="preserve"> </w:t>
      </w:r>
    </w:p>
    <w:p w:rsidR="00F76BFF" w:rsidRPr="00B50B66" w:rsidRDefault="00F76BFF" w:rsidP="00B50B6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76BFF" w:rsidRPr="00F76BFF" w:rsidRDefault="00F76BFF" w:rsidP="00B50B6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76BFF">
        <w:rPr>
          <w:rFonts w:ascii="Times New Roman" w:eastAsia="Times New Roman" w:hAnsi="Times New Roman" w:cs="Times New Roman"/>
          <w:b/>
          <w:bCs/>
          <w:kern w:val="36"/>
          <w:sz w:val="16"/>
          <w:szCs w:val="16"/>
          <w:lang w:eastAsia="ru-RU"/>
        </w:rPr>
        <w:t>УВАГА! ШАХРАЇ!</w:t>
      </w:r>
    </w:p>
    <w:p w:rsidR="00F76BFF" w:rsidRPr="004508B5" w:rsidRDefault="00F76BFF" w:rsidP="00A9374F">
      <w:pPr>
        <w:pStyle w:val="ad"/>
        <w:spacing w:before="0" w:beforeAutospacing="0" w:after="0" w:afterAutospacing="0"/>
        <w:ind w:firstLine="709"/>
        <w:jc w:val="both"/>
        <w:rPr>
          <w:bCs/>
          <w:kern w:val="36"/>
          <w:sz w:val="16"/>
          <w:szCs w:val="16"/>
        </w:rPr>
      </w:pPr>
      <w:r w:rsidRPr="004508B5">
        <w:rPr>
          <w:bCs/>
          <w:kern w:val="36"/>
          <w:sz w:val="16"/>
          <w:szCs w:val="16"/>
        </w:rPr>
        <w:t xml:space="preserve">Упродовж останніх днів зафіксовано факти неодноразових спроб здійснення шахрайських дій невідомими особами шляхом підміни електронної адреси відправника на офіційну скриньку Головного управління ДПС у Дніпропетровській області, з розсилкою фейкових електронних листів (повідомлень) на електронні адреси платників податків </w:t>
      </w:r>
      <w:proofErr w:type="gramStart"/>
      <w:r w:rsidRPr="004508B5">
        <w:rPr>
          <w:bCs/>
          <w:kern w:val="36"/>
          <w:sz w:val="16"/>
          <w:szCs w:val="16"/>
        </w:rPr>
        <w:t>в</w:t>
      </w:r>
      <w:proofErr w:type="gramEnd"/>
      <w:r w:rsidRPr="004508B5">
        <w:rPr>
          <w:bCs/>
          <w:kern w:val="36"/>
          <w:sz w:val="16"/>
          <w:szCs w:val="16"/>
        </w:rPr>
        <w:t xml:space="preserve">ід імені керівника одного із структурних </w:t>
      </w:r>
      <w:proofErr w:type="gramStart"/>
      <w:r w:rsidRPr="004508B5">
        <w:rPr>
          <w:bCs/>
          <w:kern w:val="36"/>
          <w:sz w:val="16"/>
          <w:szCs w:val="16"/>
        </w:rPr>
        <w:t>п</w:t>
      </w:r>
      <w:proofErr w:type="gramEnd"/>
      <w:r w:rsidRPr="004508B5">
        <w:rPr>
          <w:bCs/>
          <w:kern w:val="36"/>
          <w:sz w:val="16"/>
          <w:szCs w:val="16"/>
        </w:rPr>
        <w:t xml:space="preserve">ідрозділів Головного управління ДПС у Дніпропетровській області з вимогою зв’язатися за певним номером телефону за стосунками Telegram, WhatsApp, який не належить даній особі. </w:t>
      </w:r>
    </w:p>
    <w:p w:rsidR="00F76BFF" w:rsidRPr="004508B5" w:rsidRDefault="00F76BFF" w:rsidP="00A9374F">
      <w:pPr>
        <w:pStyle w:val="ad"/>
        <w:spacing w:before="0" w:beforeAutospacing="0" w:after="0" w:afterAutospacing="0"/>
        <w:ind w:firstLine="709"/>
        <w:jc w:val="both"/>
        <w:rPr>
          <w:bCs/>
          <w:kern w:val="36"/>
          <w:sz w:val="16"/>
          <w:szCs w:val="16"/>
        </w:rPr>
      </w:pPr>
      <w:r w:rsidRPr="004508B5">
        <w:rPr>
          <w:bCs/>
          <w:kern w:val="36"/>
          <w:sz w:val="16"/>
          <w:szCs w:val="16"/>
        </w:rPr>
        <w:t>Текстові повідомлення наступного змісту: «Доброго дня, [</w:t>
      </w:r>
      <w:proofErr w:type="gramStart"/>
      <w:r w:rsidRPr="004508B5">
        <w:rPr>
          <w:bCs/>
          <w:kern w:val="36"/>
          <w:sz w:val="16"/>
          <w:szCs w:val="16"/>
        </w:rPr>
        <w:t>Пр</w:t>
      </w:r>
      <w:proofErr w:type="gramEnd"/>
      <w:r w:rsidRPr="004508B5">
        <w:rPr>
          <w:bCs/>
          <w:kern w:val="36"/>
          <w:sz w:val="16"/>
          <w:szCs w:val="16"/>
        </w:rPr>
        <w:t xml:space="preserve">ізвище, Ім’я, по батькові посадової особи Головного управління ДПС у Дніпропетровській області ] турбує. Перекажіть, щоб [Ім’я, по батькові керівника платника податків] терміново зі мною зв’язався. Тел. 0********* [Telegram, WhatsApp]». </w:t>
      </w:r>
    </w:p>
    <w:p w:rsidR="00F76BFF" w:rsidRPr="00F76BFF" w:rsidRDefault="00F76BFF" w:rsidP="00A9374F">
      <w:pPr>
        <w:pStyle w:val="ad"/>
        <w:spacing w:before="0" w:beforeAutospacing="0" w:after="0" w:afterAutospacing="0"/>
        <w:ind w:firstLine="709"/>
        <w:jc w:val="both"/>
        <w:rPr>
          <w:bCs/>
          <w:kern w:val="36"/>
          <w:sz w:val="16"/>
          <w:szCs w:val="16"/>
        </w:rPr>
      </w:pPr>
      <w:r w:rsidRPr="004508B5">
        <w:rPr>
          <w:bCs/>
          <w:kern w:val="36"/>
          <w:sz w:val="16"/>
          <w:szCs w:val="16"/>
        </w:rPr>
        <w:t xml:space="preserve">Звертаємось до платників податків бути обачними, не </w:t>
      </w:r>
      <w:proofErr w:type="gramStart"/>
      <w:r w:rsidRPr="004508B5">
        <w:rPr>
          <w:bCs/>
          <w:kern w:val="36"/>
          <w:sz w:val="16"/>
          <w:szCs w:val="16"/>
        </w:rPr>
        <w:t>п</w:t>
      </w:r>
      <w:proofErr w:type="gramEnd"/>
      <w:r w:rsidRPr="004508B5">
        <w:rPr>
          <w:bCs/>
          <w:kern w:val="36"/>
          <w:sz w:val="16"/>
          <w:szCs w:val="16"/>
        </w:rPr>
        <w:t>іддаватися на провокації. Бути обережними та уважними при відкритті вкладень, навіть якщо вони надійшли від відомих адресатів.</w:t>
      </w:r>
      <w:r w:rsidRPr="00F76BFF">
        <w:rPr>
          <w:bCs/>
          <w:kern w:val="36"/>
          <w:sz w:val="16"/>
          <w:szCs w:val="16"/>
        </w:rPr>
        <w:t xml:space="preserve"> </w:t>
      </w:r>
    </w:p>
    <w:p w:rsidR="00F76BFF" w:rsidRPr="00B50B66" w:rsidRDefault="00F76BFF" w:rsidP="00B50B6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76BFF" w:rsidRPr="00F76BFF" w:rsidRDefault="00F76BFF" w:rsidP="00B50B6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76BFF">
        <w:rPr>
          <w:rFonts w:ascii="Times New Roman" w:eastAsia="Times New Roman" w:hAnsi="Times New Roman" w:cs="Times New Roman"/>
          <w:b/>
          <w:bCs/>
          <w:kern w:val="36"/>
          <w:sz w:val="16"/>
          <w:szCs w:val="16"/>
          <w:lang w:eastAsia="ru-RU"/>
        </w:rPr>
        <w:lastRenderedPageBreak/>
        <w:t xml:space="preserve">Задекларована праця </w:t>
      </w:r>
      <w:proofErr w:type="gramStart"/>
      <w:r w:rsidRPr="00F76BFF">
        <w:rPr>
          <w:rFonts w:ascii="Times New Roman" w:eastAsia="Times New Roman" w:hAnsi="Times New Roman" w:cs="Times New Roman"/>
          <w:b/>
          <w:bCs/>
          <w:kern w:val="36"/>
          <w:sz w:val="16"/>
          <w:szCs w:val="16"/>
          <w:lang w:eastAsia="ru-RU"/>
        </w:rPr>
        <w:t>п</w:t>
      </w:r>
      <w:proofErr w:type="gramEnd"/>
      <w:r w:rsidRPr="00F76BFF">
        <w:rPr>
          <w:rFonts w:ascii="Times New Roman" w:eastAsia="Times New Roman" w:hAnsi="Times New Roman" w:cs="Times New Roman"/>
          <w:b/>
          <w:bCs/>
          <w:kern w:val="36"/>
          <w:sz w:val="16"/>
          <w:szCs w:val="16"/>
          <w:lang w:eastAsia="ru-RU"/>
        </w:rPr>
        <w:t>ідтримує країну</w:t>
      </w:r>
    </w:p>
    <w:p w:rsidR="00F76BFF" w:rsidRPr="00F76BFF" w:rsidRDefault="00F76BFF" w:rsidP="00F76BFF">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64350" cy="4164350"/>
            <wp:effectExtent l="19050" t="0" r="7600" b="0"/>
            <wp:docPr id="25" name="Рисунок 25" descr="https://dp.tax.gov.ua/data/material/000/694/819622/66db02195a4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p.tax.gov.ua/data/material/000/694/819622/66db02195a4e5.jpg"/>
                    <pic:cNvPicPr>
                      <a:picLocks noChangeAspect="1" noChangeArrowheads="1"/>
                    </pic:cNvPicPr>
                  </pic:nvPicPr>
                  <pic:blipFill>
                    <a:blip r:embed="rId14" cstate="print"/>
                    <a:srcRect/>
                    <a:stretch>
                      <a:fillRect/>
                    </a:stretch>
                  </pic:blipFill>
                  <pic:spPr bwMode="auto">
                    <a:xfrm>
                      <a:off x="0" y="0"/>
                      <a:ext cx="4166514" cy="4166514"/>
                    </a:xfrm>
                    <a:prstGeom prst="rect">
                      <a:avLst/>
                    </a:prstGeom>
                    <a:noFill/>
                    <a:ln w="9525">
                      <a:noFill/>
                      <a:miter lim="800000"/>
                      <a:headEnd/>
                      <a:tailEnd/>
                    </a:ln>
                  </pic:spPr>
                </pic:pic>
              </a:graphicData>
            </a:graphic>
          </wp:inline>
        </w:drawing>
      </w:r>
    </w:p>
    <w:p w:rsidR="009F10B4" w:rsidRPr="00B50B66" w:rsidRDefault="009F10B4" w:rsidP="00B50B6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76BFF" w:rsidRPr="00F76BFF" w:rsidRDefault="00F76BFF" w:rsidP="00B50B6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76BFF">
        <w:rPr>
          <w:rFonts w:ascii="Times New Roman" w:eastAsia="Times New Roman" w:hAnsi="Times New Roman" w:cs="Times New Roman"/>
          <w:b/>
          <w:bCs/>
          <w:kern w:val="36"/>
          <w:sz w:val="16"/>
          <w:szCs w:val="16"/>
          <w:lang w:eastAsia="ru-RU"/>
        </w:rPr>
        <w:t>Триває взаємодія з МВФ у сфері податкової політики та адміністрування</w:t>
      </w:r>
    </w:p>
    <w:p w:rsidR="00F76BFF" w:rsidRPr="00F76BFF" w:rsidRDefault="00F76BFF" w:rsidP="00A9374F">
      <w:pPr>
        <w:pStyle w:val="ad"/>
        <w:spacing w:before="0" w:beforeAutospacing="0" w:after="0" w:afterAutospacing="0"/>
        <w:ind w:firstLine="709"/>
        <w:jc w:val="both"/>
        <w:rPr>
          <w:bCs/>
          <w:kern w:val="36"/>
          <w:sz w:val="16"/>
          <w:szCs w:val="16"/>
        </w:rPr>
      </w:pPr>
      <w:r w:rsidRPr="00F76BFF">
        <w:rPr>
          <w:bCs/>
          <w:kern w:val="36"/>
          <w:sz w:val="16"/>
          <w:szCs w:val="16"/>
        </w:rPr>
        <w:t>Очільниця ДПС Тетяна Кі</w:t>
      </w:r>
      <w:proofErr w:type="gramStart"/>
      <w:r w:rsidRPr="00F76BFF">
        <w:rPr>
          <w:bCs/>
          <w:kern w:val="36"/>
          <w:sz w:val="16"/>
          <w:szCs w:val="16"/>
        </w:rPr>
        <w:t>р</w:t>
      </w:r>
      <w:proofErr w:type="gramEnd"/>
      <w:r w:rsidRPr="00F76BFF">
        <w:rPr>
          <w:bCs/>
          <w:kern w:val="36"/>
          <w:sz w:val="16"/>
          <w:szCs w:val="16"/>
        </w:rPr>
        <w:t xml:space="preserve">ієнко взяла участь в онлайн-зустрічі представників Міністерства фінансів України на чолі з Заступником Міністра фінансів України Світланою Воробей та командою експертів Міжнародного валютного фонду. </w:t>
      </w:r>
    </w:p>
    <w:p w:rsidR="00F76BFF" w:rsidRPr="00F76BFF" w:rsidRDefault="00F76BFF" w:rsidP="00A9374F">
      <w:pPr>
        <w:pStyle w:val="ad"/>
        <w:spacing w:before="0" w:beforeAutospacing="0" w:after="0" w:afterAutospacing="0"/>
        <w:ind w:firstLine="709"/>
        <w:jc w:val="both"/>
        <w:rPr>
          <w:bCs/>
          <w:kern w:val="36"/>
          <w:sz w:val="16"/>
          <w:szCs w:val="16"/>
        </w:rPr>
      </w:pPr>
      <w:r w:rsidRPr="00F76BFF">
        <w:rPr>
          <w:bCs/>
          <w:kern w:val="36"/>
          <w:sz w:val="16"/>
          <w:szCs w:val="16"/>
        </w:rPr>
        <w:t xml:space="preserve">Темою заходу стали  питання та прогрес виконання поточного Меморандуму про економічну та фінансову політику, а також обговорення положень проекту  нового меморандуму. </w:t>
      </w:r>
    </w:p>
    <w:p w:rsidR="009F10B4" w:rsidRPr="00B50B66" w:rsidRDefault="009F10B4" w:rsidP="00B50B6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76BFF" w:rsidRPr="00F76BFF" w:rsidRDefault="00F76BFF" w:rsidP="00B50B6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76BFF">
        <w:rPr>
          <w:rFonts w:ascii="Times New Roman" w:eastAsia="Times New Roman" w:hAnsi="Times New Roman" w:cs="Times New Roman"/>
          <w:b/>
          <w:bCs/>
          <w:kern w:val="36"/>
          <w:sz w:val="16"/>
          <w:szCs w:val="16"/>
          <w:lang w:eastAsia="ru-RU"/>
        </w:rPr>
        <w:t xml:space="preserve">До уваги платників! Здійснюється розсилка фейкових електронних листів (повідомлень), які </w:t>
      </w:r>
      <w:proofErr w:type="gramStart"/>
      <w:r w:rsidRPr="00F76BFF">
        <w:rPr>
          <w:rFonts w:ascii="Times New Roman" w:eastAsia="Times New Roman" w:hAnsi="Times New Roman" w:cs="Times New Roman"/>
          <w:b/>
          <w:bCs/>
          <w:kern w:val="36"/>
          <w:sz w:val="16"/>
          <w:szCs w:val="16"/>
          <w:lang w:eastAsia="ru-RU"/>
        </w:rPr>
        <w:t>м</w:t>
      </w:r>
      <w:proofErr w:type="gramEnd"/>
      <w:r w:rsidRPr="00F76BFF">
        <w:rPr>
          <w:rFonts w:ascii="Times New Roman" w:eastAsia="Times New Roman" w:hAnsi="Times New Roman" w:cs="Times New Roman"/>
          <w:b/>
          <w:bCs/>
          <w:kern w:val="36"/>
          <w:sz w:val="16"/>
          <w:szCs w:val="16"/>
          <w:lang w:eastAsia="ru-RU"/>
        </w:rPr>
        <w:t>істять хибну інформацію</w:t>
      </w:r>
    </w:p>
    <w:p w:rsidR="00F76BFF" w:rsidRPr="00F76BFF" w:rsidRDefault="00F76BFF" w:rsidP="00A9374F">
      <w:pPr>
        <w:pStyle w:val="ad"/>
        <w:spacing w:before="0" w:beforeAutospacing="0" w:after="0" w:afterAutospacing="0"/>
        <w:ind w:firstLine="709"/>
        <w:jc w:val="both"/>
        <w:rPr>
          <w:bCs/>
          <w:kern w:val="36"/>
          <w:sz w:val="16"/>
          <w:szCs w:val="16"/>
        </w:rPr>
      </w:pPr>
      <w:r w:rsidRPr="00F76BFF">
        <w:rPr>
          <w:bCs/>
          <w:kern w:val="36"/>
          <w:sz w:val="16"/>
          <w:szCs w:val="16"/>
        </w:rPr>
        <w:t>Упродовж останніх днів зафіксовано факт неодноразових спроб здійснення шахрайських дій невідомими особами шляхом підміни електронної адреси відправника на одну з адрес офіційних скриньок територіальних органів</w:t>
      </w:r>
      <w:proofErr w:type="gramStart"/>
      <w:r w:rsidRPr="00F76BFF">
        <w:rPr>
          <w:bCs/>
          <w:kern w:val="36"/>
          <w:sz w:val="16"/>
          <w:szCs w:val="16"/>
        </w:rPr>
        <w:t xml:space="preserve"> Д</w:t>
      </w:r>
      <w:proofErr w:type="gramEnd"/>
      <w:r w:rsidRPr="00F76BFF">
        <w:rPr>
          <w:bCs/>
          <w:kern w:val="36"/>
          <w:sz w:val="16"/>
          <w:szCs w:val="16"/>
        </w:rPr>
        <w:t>ержавної податкової служби України, з розсилкою фейкових електронних листів (повідомлень) на електронні адреси платників податків від іменні керуючого складу територіальних органів</w:t>
      </w:r>
      <w:proofErr w:type="gramStart"/>
      <w:r w:rsidRPr="00F76BFF">
        <w:rPr>
          <w:bCs/>
          <w:kern w:val="36"/>
          <w:sz w:val="16"/>
          <w:szCs w:val="16"/>
        </w:rPr>
        <w:t xml:space="preserve"> Д</w:t>
      </w:r>
      <w:proofErr w:type="gramEnd"/>
      <w:r w:rsidRPr="00F76BFF">
        <w:rPr>
          <w:bCs/>
          <w:kern w:val="36"/>
          <w:sz w:val="16"/>
          <w:szCs w:val="16"/>
        </w:rPr>
        <w:t xml:space="preserve">ержавної податкової служби України з вимогою зв’язатися за певним номером телефону застосунками Telegram, WhatsApp, який не належіть даній особі. </w:t>
      </w:r>
    </w:p>
    <w:p w:rsidR="00F76BFF" w:rsidRPr="00F76BFF" w:rsidRDefault="00F76BFF" w:rsidP="00A9374F">
      <w:pPr>
        <w:pStyle w:val="ad"/>
        <w:spacing w:before="0" w:beforeAutospacing="0" w:after="0" w:afterAutospacing="0"/>
        <w:ind w:firstLine="709"/>
        <w:jc w:val="both"/>
        <w:rPr>
          <w:bCs/>
          <w:kern w:val="36"/>
          <w:sz w:val="16"/>
          <w:szCs w:val="16"/>
        </w:rPr>
      </w:pPr>
      <w:r w:rsidRPr="00F76BFF">
        <w:rPr>
          <w:bCs/>
          <w:kern w:val="36"/>
          <w:sz w:val="16"/>
          <w:szCs w:val="16"/>
        </w:rPr>
        <w:t>Текстові повідомлення наступного змісту: «Доброго дня. [</w:t>
      </w:r>
      <w:proofErr w:type="gramStart"/>
      <w:r w:rsidRPr="00F76BFF">
        <w:rPr>
          <w:bCs/>
          <w:kern w:val="36"/>
          <w:sz w:val="16"/>
          <w:szCs w:val="16"/>
        </w:rPr>
        <w:t>Пр</w:t>
      </w:r>
      <w:proofErr w:type="gramEnd"/>
      <w:r w:rsidRPr="00F76BFF">
        <w:rPr>
          <w:bCs/>
          <w:kern w:val="36"/>
          <w:sz w:val="16"/>
          <w:szCs w:val="16"/>
        </w:rPr>
        <w:t xml:space="preserve">ізвище, ім’я, по батькові керуючого складу територіального органу Державної податкової служби України] турбує. Перекажіть щоб [Ім’я, по батькові керівника платника податків] терміново зі мною зв’язався. Тел. 0********* (Telegram, WhatsApp)». </w:t>
      </w:r>
    </w:p>
    <w:p w:rsidR="00F76BFF" w:rsidRPr="00F76BFF" w:rsidRDefault="00F76BFF" w:rsidP="00A9374F">
      <w:pPr>
        <w:pStyle w:val="ad"/>
        <w:spacing w:before="0" w:beforeAutospacing="0" w:after="0" w:afterAutospacing="0"/>
        <w:ind w:firstLine="709"/>
        <w:jc w:val="both"/>
        <w:rPr>
          <w:bCs/>
          <w:kern w:val="36"/>
          <w:sz w:val="16"/>
          <w:szCs w:val="16"/>
        </w:rPr>
      </w:pPr>
      <w:r w:rsidRPr="00F76BFF">
        <w:rPr>
          <w:bCs/>
          <w:kern w:val="36"/>
          <w:sz w:val="16"/>
          <w:szCs w:val="16"/>
        </w:rPr>
        <w:t xml:space="preserve">При користуванні електронною поштою потрібно дотримуватися особистої кібергігієни. Бути обережними та уважними при відкритті вкладень, навіть якщо вони надійшли від відомих адресатів. Оскільки зловмисники можуть маскувати адресу відправника не слід відкривати вкладення, отримані засобами електронної пошти, без попереднього </w:t>
      </w:r>
      <w:proofErr w:type="gramStart"/>
      <w:r w:rsidRPr="00F76BFF">
        <w:rPr>
          <w:bCs/>
          <w:kern w:val="36"/>
          <w:sz w:val="16"/>
          <w:szCs w:val="16"/>
        </w:rPr>
        <w:t>п</w:t>
      </w:r>
      <w:proofErr w:type="gramEnd"/>
      <w:r w:rsidRPr="00F76BFF">
        <w:rPr>
          <w:bCs/>
          <w:kern w:val="36"/>
          <w:sz w:val="16"/>
          <w:szCs w:val="16"/>
        </w:rPr>
        <w:t xml:space="preserve">ідтвердження факту надсилання електронного листа його відправником. </w:t>
      </w:r>
    </w:p>
    <w:p w:rsidR="009F10B4" w:rsidRPr="00B50B66" w:rsidRDefault="009F10B4" w:rsidP="00B50B6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9F10B4" w:rsidRPr="009F10B4" w:rsidRDefault="009F10B4" w:rsidP="00B50B6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9F10B4">
        <w:rPr>
          <w:rFonts w:ascii="Times New Roman" w:eastAsia="Times New Roman" w:hAnsi="Times New Roman" w:cs="Times New Roman"/>
          <w:b/>
          <w:bCs/>
          <w:kern w:val="36"/>
          <w:sz w:val="16"/>
          <w:szCs w:val="16"/>
          <w:lang w:eastAsia="ru-RU"/>
        </w:rPr>
        <w:t>До уваги фізичних осіб – платникі</w:t>
      </w:r>
      <w:proofErr w:type="gramStart"/>
      <w:r w:rsidRPr="009F10B4">
        <w:rPr>
          <w:rFonts w:ascii="Times New Roman" w:eastAsia="Times New Roman" w:hAnsi="Times New Roman" w:cs="Times New Roman"/>
          <w:b/>
          <w:bCs/>
          <w:kern w:val="36"/>
          <w:sz w:val="16"/>
          <w:szCs w:val="16"/>
          <w:lang w:eastAsia="ru-RU"/>
        </w:rPr>
        <w:t>в</w:t>
      </w:r>
      <w:proofErr w:type="gramEnd"/>
      <w:r w:rsidRPr="009F10B4">
        <w:rPr>
          <w:rFonts w:ascii="Times New Roman" w:eastAsia="Times New Roman" w:hAnsi="Times New Roman" w:cs="Times New Roman"/>
          <w:b/>
          <w:bCs/>
          <w:kern w:val="36"/>
          <w:sz w:val="16"/>
          <w:szCs w:val="16"/>
          <w:lang w:eastAsia="ru-RU"/>
        </w:rPr>
        <w:t xml:space="preserve"> плати за землю!</w:t>
      </w:r>
    </w:p>
    <w:p w:rsidR="009F10B4" w:rsidRPr="005A6DF3" w:rsidRDefault="00A9374F" w:rsidP="00A9374F">
      <w:pPr>
        <w:pStyle w:val="ad"/>
        <w:spacing w:before="0" w:beforeAutospacing="0" w:after="0" w:afterAutospacing="0"/>
        <w:ind w:firstLine="709"/>
        <w:jc w:val="both"/>
        <w:rPr>
          <w:bCs/>
          <w:kern w:val="36"/>
          <w:sz w:val="16"/>
          <w:szCs w:val="16"/>
        </w:rPr>
      </w:pPr>
      <w:proofErr w:type="gramStart"/>
      <w:r w:rsidRPr="005A6DF3">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5A6DF3">
        <w:rPr>
          <w:sz w:val="16"/>
          <w:szCs w:val="16"/>
        </w:rPr>
        <w:t xml:space="preserve"> Нікопольської, Марганецької, Томаківської державних податкових інспекцій та ДПІ у м</w:t>
      </w:r>
      <w:proofErr w:type="gramStart"/>
      <w:r w:rsidRPr="005A6DF3">
        <w:rPr>
          <w:sz w:val="16"/>
          <w:szCs w:val="16"/>
        </w:rPr>
        <w:t>.П</w:t>
      </w:r>
      <w:proofErr w:type="gramEnd"/>
      <w:r w:rsidRPr="005A6DF3">
        <w:rPr>
          <w:sz w:val="16"/>
          <w:szCs w:val="16"/>
        </w:rPr>
        <w:t xml:space="preserve">окрові) </w:t>
      </w:r>
      <w:r w:rsidR="009F10B4" w:rsidRPr="005A6DF3">
        <w:rPr>
          <w:bCs/>
          <w:kern w:val="36"/>
          <w:sz w:val="16"/>
          <w:szCs w:val="16"/>
        </w:rPr>
        <w:t xml:space="preserve">звертає увагу, що справляння плати за землю регламентовано Податковим кодексом України (далі – ПКУ). </w:t>
      </w:r>
    </w:p>
    <w:p w:rsidR="009F10B4" w:rsidRPr="005A6DF3" w:rsidRDefault="009F10B4" w:rsidP="00A9374F">
      <w:pPr>
        <w:pStyle w:val="ad"/>
        <w:spacing w:before="0" w:beforeAutospacing="0" w:after="0" w:afterAutospacing="0"/>
        <w:ind w:firstLine="709"/>
        <w:jc w:val="both"/>
        <w:rPr>
          <w:bCs/>
          <w:kern w:val="36"/>
          <w:sz w:val="16"/>
          <w:szCs w:val="16"/>
        </w:rPr>
      </w:pPr>
      <w:proofErr w:type="gramStart"/>
      <w:r w:rsidRPr="005A6DF3">
        <w:rPr>
          <w:bCs/>
          <w:kern w:val="36"/>
          <w:sz w:val="16"/>
          <w:szCs w:val="16"/>
        </w:rPr>
        <w:t>Платниками земельного податку є власники земельних ділянок, земельних часток (паїв) та землекористувачі, яким відповідно до закону надані у користування земельні ділянки державної та комунальної власності на правах постійного користування, а об’єктами оподаткування земельним податком є земельні ділянки, які перебувають у власності, земельні частки (паї), які перебувають у власності та земельні ділянки державної та</w:t>
      </w:r>
      <w:proofErr w:type="gramEnd"/>
      <w:r w:rsidRPr="005A6DF3">
        <w:rPr>
          <w:bCs/>
          <w:kern w:val="36"/>
          <w:sz w:val="16"/>
          <w:szCs w:val="16"/>
        </w:rPr>
        <w:t xml:space="preserve"> комунальної власності, які перебувають у володінні на праві постійного користування (ст.ст. 269, 270 ПКУ).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Підставами для нарахування земельного податку, зокрема, але не виключно, є дані Державного земельного кадастру, Державного реєстру речових прав на нерухоме майно, дані інших правовстановлюючих документів, якими посвідчується право власності або право користування земельною ділянкою, право на земельні частки (паї), дані Переліку територій, на яких ведуться (велися) бойові дії або тимчасово окупованих</w:t>
      </w:r>
      <w:proofErr w:type="gramStart"/>
      <w:r w:rsidRPr="005A6DF3">
        <w:rPr>
          <w:bCs/>
          <w:kern w:val="36"/>
          <w:sz w:val="16"/>
          <w:szCs w:val="16"/>
        </w:rPr>
        <w:t xml:space="preserve"> Р</w:t>
      </w:r>
      <w:proofErr w:type="gramEnd"/>
      <w:r w:rsidRPr="005A6DF3">
        <w:rPr>
          <w:bCs/>
          <w:kern w:val="36"/>
          <w:sz w:val="16"/>
          <w:szCs w:val="16"/>
        </w:rPr>
        <w:t>осійською Федерацією, визначеного у встановленому Кабінетом Міні</w:t>
      </w:r>
      <w:proofErr w:type="gramStart"/>
      <w:r w:rsidRPr="005A6DF3">
        <w:rPr>
          <w:bCs/>
          <w:kern w:val="36"/>
          <w:sz w:val="16"/>
          <w:szCs w:val="16"/>
        </w:rPr>
        <w:t>стр</w:t>
      </w:r>
      <w:proofErr w:type="gramEnd"/>
      <w:r w:rsidRPr="005A6DF3">
        <w:rPr>
          <w:bCs/>
          <w:kern w:val="36"/>
          <w:sz w:val="16"/>
          <w:szCs w:val="16"/>
        </w:rPr>
        <w:t xml:space="preserve">ів України порядку (п. 286.1 ст. 286 ПКУ). </w:t>
      </w:r>
    </w:p>
    <w:p w:rsidR="009F10B4" w:rsidRPr="005A6DF3" w:rsidRDefault="009F10B4" w:rsidP="00A9374F">
      <w:pPr>
        <w:pStyle w:val="ad"/>
        <w:spacing w:before="0" w:beforeAutospacing="0" w:after="0" w:afterAutospacing="0"/>
        <w:ind w:firstLine="709"/>
        <w:jc w:val="both"/>
        <w:rPr>
          <w:bCs/>
          <w:kern w:val="36"/>
          <w:sz w:val="16"/>
          <w:szCs w:val="16"/>
        </w:rPr>
      </w:pPr>
      <w:proofErr w:type="gramStart"/>
      <w:r w:rsidRPr="005A6DF3">
        <w:rPr>
          <w:bCs/>
          <w:kern w:val="36"/>
          <w:sz w:val="16"/>
          <w:szCs w:val="16"/>
        </w:rPr>
        <w:t>Відповідно до п. 286.5 ст. 286 ПКУ нарахування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у порядку, визначеному ст. 42 ПКУ, до 01 липня поточного року податкове ППР про</w:t>
      </w:r>
      <w:proofErr w:type="gramEnd"/>
      <w:r w:rsidRPr="005A6DF3">
        <w:rPr>
          <w:bCs/>
          <w:kern w:val="36"/>
          <w:sz w:val="16"/>
          <w:szCs w:val="16"/>
        </w:rPr>
        <w:t xml:space="preserve"> внесення податку за формою, встановленою у порядку, визначеному ст. 58 ПКУ, разом із детальним розрахунком суми податку, який, зокрема, але не виключно, має містити кадастровий номер та площу земельної ділянки, розмі</w:t>
      </w:r>
      <w:proofErr w:type="gramStart"/>
      <w:r w:rsidRPr="005A6DF3">
        <w:rPr>
          <w:bCs/>
          <w:kern w:val="36"/>
          <w:sz w:val="16"/>
          <w:szCs w:val="16"/>
        </w:rPr>
        <w:t>р</w:t>
      </w:r>
      <w:proofErr w:type="gramEnd"/>
      <w:r w:rsidRPr="005A6DF3">
        <w:rPr>
          <w:bCs/>
          <w:kern w:val="36"/>
          <w:sz w:val="16"/>
          <w:szCs w:val="16"/>
        </w:rPr>
        <w:t xml:space="preserve"> ставки податку та розмір пільги зі сплати податку.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 xml:space="preserve">Так, п. п. 69.14 п. 69 </w:t>
      </w:r>
      <w:proofErr w:type="gramStart"/>
      <w:r w:rsidRPr="005A6DF3">
        <w:rPr>
          <w:bCs/>
          <w:kern w:val="36"/>
          <w:sz w:val="16"/>
          <w:szCs w:val="16"/>
        </w:rPr>
        <w:t>п</w:t>
      </w:r>
      <w:proofErr w:type="gramEnd"/>
      <w:r w:rsidRPr="005A6DF3">
        <w:rPr>
          <w:bCs/>
          <w:kern w:val="36"/>
          <w:sz w:val="16"/>
          <w:szCs w:val="16"/>
        </w:rPr>
        <w:t>ідрозділу 10 розділу XX ПКУ передбачено, що за період з 01 січня 2022 року до 31 грудня 2022 року не нараховується та не сплачується плата за землю (земельний податок та орендна плата за земельні ділянки державної та комунальної власності) за земельні ділянки (земельні частки (паї), що розташовані на територіях активних бойових дій або на тимчасово окупованих</w:t>
      </w:r>
      <w:proofErr w:type="gramStart"/>
      <w:r w:rsidRPr="005A6DF3">
        <w:rPr>
          <w:bCs/>
          <w:kern w:val="36"/>
          <w:sz w:val="16"/>
          <w:szCs w:val="16"/>
        </w:rPr>
        <w:t xml:space="preserve"> Р</w:t>
      </w:r>
      <w:proofErr w:type="gramEnd"/>
      <w:r w:rsidRPr="005A6DF3">
        <w:rPr>
          <w:bCs/>
          <w:kern w:val="36"/>
          <w:sz w:val="16"/>
          <w:szCs w:val="16"/>
        </w:rPr>
        <w:t xml:space="preserve">осійською Федерацією територіях України, та перебувають у власності або користуванні, у тому числі на умовах оренди, фізичних осіб, та за період з 01 березня 2022 року до 31 грудня 2022 року – в частині земельних ділянок, що перебувають у власності або користуванні, у тому числі на умовах оренди, юридичних осіб та фізичних осіб – </w:t>
      </w:r>
      <w:proofErr w:type="gramStart"/>
      <w:r w:rsidRPr="005A6DF3">
        <w:rPr>
          <w:bCs/>
          <w:kern w:val="36"/>
          <w:sz w:val="16"/>
          <w:szCs w:val="16"/>
        </w:rPr>
        <w:t>п</w:t>
      </w:r>
      <w:proofErr w:type="gramEnd"/>
      <w:r w:rsidRPr="005A6DF3">
        <w:rPr>
          <w:bCs/>
          <w:kern w:val="36"/>
          <w:sz w:val="16"/>
          <w:szCs w:val="16"/>
        </w:rPr>
        <w:t xml:space="preserve">ідприємців.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Починаючи з 01 січня 2023 року, за земельні ділянки (земельні частки (паї), що розташовані на територіях активних бойових дій або на тимчасово окупованих</w:t>
      </w:r>
      <w:proofErr w:type="gramStart"/>
      <w:r w:rsidRPr="005A6DF3">
        <w:rPr>
          <w:bCs/>
          <w:kern w:val="36"/>
          <w:sz w:val="16"/>
          <w:szCs w:val="16"/>
        </w:rPr>
        <w:t xml:space="preserve"> Р</w:t>
      </w:r>
      <w:proofErr w:type="gramEnd"/>
      <w:r w:rsidRPr="005A6DF3">
        <w:rPr>
          <w:bCs/>
          <w:kern w:val="36"/>
          <w:sz w:val="16"/>
          <w:szCs w:val="16"/>
        </w:rPr>
        <w:t xml:space="preserve">осійською Федерацією територіях України, які включені до Переліку територій, на яких ведуться (велися) бойові дії або тимчасово окупованих Російською Федерацією, плата за землю (земельний податок </w:t>
      </w:r>
      <w:proofErr w:type="gramStart"/>
      <w:r w:rsidRPr="005A6DF3">
        <w:rPr>
          <w:bCs/>
          <w:kern w:val="36"/>
          <w:sz w:val="16"/>
          <w:szCs w:val="16"/>
        </w:rPr>
        <w:t>та орендна плата за земельні ділянки державної та комунальної власності) не нараховується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в якому було завершено активні бойові дії або тимчасова окупац</w:t>
      </w:r>
      <w:proofErr w:type="gramEnd"/>
      <w:r w:rsidRPr="005A6DF3">
        <w:rPr>
          <w:bCs/>
          <w:kern w:val="36"/>
          <w:sz w:val="16"/>
          <w:szCs w:val="16"/>
        </w:rPr>
        <w:t xml:space="preserve">ія </w:t>
      </w:r>
      <w:proofErr w:type="gramStart"/>
      <w:r w:rsidRPr="005A6DF3">
        <w:rPr>
          <w:bCs/>
          <w:kern w:val="36"/>
          <w:sz w:val="16"/>
          <w:szCs w:val="16"/>
        </w:rPr>
        <w:t>на</w:t>
      </w:r>
      <w:proofErr w:type="gramEnd"/>
      <w:r w:rsidRPr="005A6DF3">
        <w:rPr>
          <w:bCs/>
          <w:kern w:val="36"/>
          <w:sz w:val="16"/>
          <w:szCs w:val="16"/>
        </w:rPr>
        <w:t xml:space="preserve"> відповідній території.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Дати початку та завершення активних бойових дій або тимчасової окупації визначаються відповідно до даних Переліку територій, на яких ведуться (велися) бойові дії або тимчасово окупованих</w:t>
      </w:r>
      <w:proofErr w:type="gramStart"/>
      <w:r w:rsidRPr="005A6DF3">
        <w:rPr>
          <w:bCs/>
          <w:kern w:val="36"/>
          <w:sz w:val="16"/>
          <w:szCs w:val="16"/>
        </w:rPr>
        <w:t xml:space="preserve"> Р</w:t>
      </w:r>
      <w:proofErr w:type="gramEnd"/>
      <w:r w:rsidRPr="005A6DF3">
        <w:rPr>
          <w:bCs/>
          <w:kern w:val="36"/>
          <w:sz w:val="16"/>
          <w:szCs w:val="16"/>
        </w:rPr>
        <w:t xml:space="preserve">осійською Федерацією.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Перелік територій, на яких ведуться (велися) бойові дії або тимчасово окупованих Російською Федерацією, визначається постановою Кабінету Міністрів України від 06.12.2022 № 1364 «Деякі питання формування переліку територій, на яких ведуться (велися) бойові дії або тимчасово окупованих</w:t>
      </w:r>
      <w:proofErr w:type="gramStart"/>
      <w:r w:rsidRPr="005A6DF3">
        <w:rPr>
          <w:bCs/>
          <w:kern w:val="36"/>
          <w:sz w:val="16"/>
          <w:szCs w:val="16"/>
        </w:rPr>
        <w:t xml:space="preserve"> Р</w:t>
      </w:r>
      <w:proofErr w:type="gramEnd"/>
      <w:r w:rsidRPr="005A6DF3">
        <w:rPr>
          <w:bCs/>
          <w:kern w:val="36"/>
          <w:sz w:val="16"/>
          <w:szCs w:val="16"/>
        </w:rPr>
        <w:t xml:space="preserve">осійською Федерацією» (із змінами) (далі – Постанова № 1364).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 xml:space="preserve">Враховуючи зазначене, у контексті Закону № 3050 Постанова № 1364 може вважатися </w:t>
      </w:r>
      <w:proofErr w:type="gramStart"/>
      <w:r w:rsidRPr="005A6DF3">
        <w:rPr>
          <w:bCs/>
          <w:kern w:val="36"/>
          <w:sz w:val="16"/>
          <w:szCs w:val="16"/>
        </w:rPr>
        <w:t>такою</w:t>
      </w:r>
      <w:proofErr w:type="gramEnd"/>
      <w:r w:rsidRPr="005A6DF3">
        <w:rPr>
          <w:bCs/>
          <w:kern w:val="36"/>
          <w:sz w:val="16"/>
          <w:szCs w:val="16"/>
        </w:rPr>
        <w:t xml:space="preserve">, що встановила порядок визначення переліку територій.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У зв’язку з цим перелік територій, затверджений наказом Міністерства з питань реінтеграції тимчасово окупованих територій України від 22.12.2022 № 309 «Про затвердження Переліку територій, на яких ведуться (велися) бойові дії або тимчасово окупованих</w:t>
      </w:r>
      <w:proofErr w:type="gramStart"/>
      <w:r w:rsidRPr="005A6DF3">
        <w:rPr>
          <w:bCs/>
          <w:kern w:val="36"/>
          <w:sz w:val="16"/>
          <w:szCs w:val="16"/>
        </w:rPr>
        <w:t xml:space="preserve"> Р</w:t>
      </w:r>
      <w:proofErr w:type="gramEnd"/>
      <w:r w:rsidRPr="005A6DF3">
        <w:rPr>
          <w:bCs/>
          <w:kern w:val="36"/>
          <w:sz w:val="16"/>
          <w:szCs w:val="16"/>
        </w:rPr>
        <w:t xml:space="preserve">осійською Федерацією» (із змінами) (далі – Наказ № 309), може застосовуватися при справлянні плати за землю на відповідних територіях.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 xml:space="preserve">Чи </w:t>
      </w:r>
      <w:proofErr w:type="gramStart"/>
      <w:r w:rsidRPr="005A6DF3">
        <w:rPr>
          <w:bCs/>
          <w:kern w:val="36"/>
          <w:sz w:val="16"/>
          <w:szCs w:val="16"/>
        </w:rPr>
        <w:t>п</w:t>
      </w:r>
      <w:proofErr w:type="gramEnd"/>
      <w:r w:rsidRPr="005A6DF3">
        <w:rPr>
          <w:bCs/>
          <w:kern w:val="36"/>
          <w:sz w:val="16"/>
          <w:szCs w:val="16"/>
        </w:rPr>
        <w:t>ідлягають скасуванню (відкликанню) ППР, надіслані фізичній особі про нарахування плати за землю (земельного податку та орендної плати за земельні ділянки державної та комунальної власності) на поточний 2024 рік, якщо після надсилання таких податкових повідомлень-рішень відповідні земельні ділянки були включені до Переліку територій, на яких ведуться (велися) бойові дії або тимчасово окупованих</w:t>
      </w:r>
      <w:proofErr w:type="gramStart"/>
      <w:r w:rsidRPr="005A6DF3">
        <w:rPr>
          <w:bCs/>
          <w:kern w:val="36"/>
          <w:sz w:val="16"/>
          <w:szCs w:val="16"/>
        </w:rPr>
        <w:t xml:space="preserve"> Р</w:t>
      </w:r>
      <w:proofErr w:type="gramEnd"/>
      <w:r w:rsidRPr="005A6DF3">
        <w:rPr>
          <w:bCs/>
          <w:kern w:val="36"/>
          <w:sz w:val="16"/>
          <w:szCs w:val="16"/>
        </w:rPr>
        <w:t xml:space="preserve">осійською Федерацією?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Наказом № 309 у розд. І затверджені території можливих бойових дій (частина перша), території активних бойових дій (частина друга) та території активних бойових дій, на яких функціонують державні електронні інформаційні ресурси (частина третя), у розд. II затверджені тимчасово окупован</w:t>
      </w:r>
      <w:proofErr w:type="gramStart"/>
      <w:r w:rsidRPr="005A6DF3">
        <w:rPr>
          <w:bCs/>
          <w:kern w:val="36"/>
          <w:sz w:val="16"/>
          <w:szCs w:val="16"/>
        </w:rPr>
        <w:t>і Р</w:t>
      </w:r>
      <w:proofErr w:type="gramEnd"/>
      <w:r w:rsidRPr="005A6DF3">
        <w:rPr>
          <w:bCs/>
          <w:kern w:val="36"/>
          <w:sz w:val="16"/>
          <w:szCs w:val="16"/>
        </w:rPr>
        <w:t xml:space="preserve">осійською Федерацією території України.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 xml:space="preserve">Для цілей справляння плати за землю відповідно до п.п. 69.14 п. 69 </w:t>
      </w:r>
      <w:proofErr w:type="gramStart"/>
      <w:r w:rsidRPr="005A6DF3">
        <w:rPr>
          <w:bCs/>
          <w:kern w:val="36"/>
          <w:sz w:val="16"/>
          <w:szCs w:val="16"/>
        </w:rPr>
        <w:t>п</w:t>
      </w:r>
      <w:proofErr w:type="gramEnd"/>
      <w:r w:rsidRPr="005A6DF3">
        <w:rPr>
          <w:bCs/>
          <w:kern w:val="36"/>
          <w:sz w:val="16"/>
          <w:szCs w:val="16"/>
        </w:rPr>
        <w:t>ідрозд. 10 розд. XX ПКУ застосовується тільки перелік територій активних бойових дій, тимчасово окупованих</w:t>
      </w:r>
      <w:proofErr w:type="gramStart"/>
      <w:r w:rsidRPr="005A6DF3">
        <w:rPr>
          <w:bCs/>
          <w:kern w:val="36"/>
          <w:sz w:val="16"/>
          <w:szCs w:val="16"/>
        </w:rPr>
        <w:t xml:space="preserve"> Р</w:t>
      </w:r>
      <w:proofErr w:type="gramEnd"/>
      <w:r w:rsidRPr="005A6DF3">
        <w:rPr>
          <w:bCs/>
          <w:kern w:val="36"/>
          <w:sz w:val="16"/>
          <w:szCs w:val="16"/>
        </w:rPr>
        <w:t xml:space="preserve">осійською Федерацією та з 01.05.2024 території активних бойових дід, на яких функціонують державні електронні інформаційні ресурси.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 xml:space="preserve">Податкове законодавство надає право платникам податків звернутися письмово або в електронній формі засобами електронного зв’язку до контролюючого органу за своїм </w:t>
      </w:r>
      <w:proofErr w:type="gramStart"/>
      <w:r w:rsidRPr="005A6DF3">
        <w:rPr>
          <w:bCs/>
          <w:kern w:val="36"/>
          <w:sz w:val="16"/>
          <w:szCs w:val="16"/>
        </w:rPr>
        <w:t>м</w:t>
      </w:r>
      <w:proofErr w:type="gramEnd"/>
      <w:r w:rsidRPr="005A6DF3">
        <w:rPr>
          <w:bCs/>
          <w:kern w:val="36"/>
          <w:sz w:val="16"/>
          <w:szCs w:val="16"/>
        </w:rPr>
        <w:t xml:space="preserve">ісцем реєстрації у контролюючих органах або за місцем знаходження земельних ділянок, у тому числі право на яку фізична особа має як власник земельної частки (паю), для проведення звірки даних щодо розміру площ та кількості земельних ділянок, земельних часток (паїв), що перебувають у власності та/або користуванні платника податку, права на користування </w:t>
      </w:r>
      <w:proofErr w:type="gramStart"/>
      <w:r w:rsidRPr="005A6DF3">
        <w:rPr>
          <w:bCs/>
          <w:kern w:val="36"/>
          <w:sz w:val="16"/>
          <w:szCs w:val="16"/>
        </w:rPr>
        <w:t>п</w:t>
      </w:r>
      <w:proofErr w:type="gramEnd"/>
      <w:r w:rsidRPr="005A6DF3">
        <w:rPr>
          <w:bCs/>
          <w:kern w:val="36"/>
          <w:sz w:val="16"/>
          <w:szCs w:val="16"/>
        </w:rPr>
        <w:t xml:space="preserve">ільгою зі сплати податку з урахуванням положень пп. 281.4 і 281.5 ст. 281 ПКУ, розміру ставки земельного податку, нарахованої суми плати за землю.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 xml:space="preserve">У разі виявлення розбіжностей між даними контролюючих органів та даними, підтвердженими платником плати за землю на підставі оригіналів </w:t>
      </w:r>
      <w:proofErr w:type="gramStart"/>
      <w:r w:rsidRPr="005A6DF3">
        <w:rPr>
          <w:bCs/>
          <w:kern w:val="36"/>
          <w:sz w:val="16"/>
          <w:szCs w:val="16"/>
        </w:rPr>
        <w:t>в</w:t>
      </w:r>
      <w:proofErr w:type="gramEnd"/>
      <w:r w:rsidRPr="005A6DF3">
        <w:rPr>
          <w:bCs/>
          <w:kern w:val="36"/>
          <w:sz w:val="16"/>
          <w:szCs w:val="16"/>
        </w:rPr>
        <w:t>ідповідних документів або належним чином засвідчених копій таких документів, зокрема документів на право власності, користування пільгою, а також у разі зміни розміру ставки плати за землю контролюючий орган, до якого звернувся платник плати за землю, проводить протягом десяти робочих днів перерахунок суми податку і надсилає (вруча</w:t>
      </w:r>
      <w:proofErr w:type="gramStart"/>
      <w:r w:rsidRPr="005A6DF3">
        <w:rPr>
          <w:bCs/>
          <w:kern w:val="36"/>
          <w:sz w:val="16"/>
          <w:szCs w:val="16"/>
        </w:rPr>
        <w:t>є)</w:t>
      </w:r>
      <w:proofErr w:type="gramEnd"/>
      <w:r w:rsidRPr="005A6DF3">
        <w:rPr>
          <w:bCs/>
          <w:kern w:val="36"/>
          <w:sz w:val="16"/>
          <w:szCs w:val="16"/>
        </w:rPr>
        <w:t xml:space="preserve"> йому нове ППP разом з детальним розрахунком суми податку. Попереднє ППР вважається скасованим (відкликаним).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 xml:space="preserve">Також п. 56.1 ст. 56 ПКУ передбачено, що </w:t>
      </w:r>
      <w:proofErr w:type="gramStart"/>
      <w:r w:rsidRPr="005A6DF3">
        <w:rPr>
          <w:bCs/>
          <w:kern w:val="36"/>
          <w:sz w:val="16"/>
          <w:szCs w:val="16"/>
        </w:rPr>
        <w:t>р</w:t>
      </w:r>
      <w:proofErr w:type="gramEnd"/>
      <w:r w:rsidRPr="005A6DF3">
        <w:rPr>
          <w:bCs/>
          <w:kern w:val="36"/>
          <w:sz w:val="16"/>
          <w:szCs w:val="16"/>
        </w:rPr>
        <w:t xml:space="preserve">ішення, прийняті контролюючим органом, можуть бути оскаржені в адміністративному або судовому порядку. </w:t>
      </w:r>
    </w:p>
    <w:p w:rsidR="009F10B4" w:rsidRPr="009F10B4"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Отже, наразі ПКУ передбачено, що скасування (відкликання) надісланих платникам ППP по платі за землю, зокрема сформованих за поточний 2024 рік, в тому числі сформованих за земельні ділянки, які були включені до Переліку територій, на яких ведуться (велися) бойові дії або тимчасово окупованих</w:t>
      </w:r>
      <w:proofErr w:type="gramStart"/>
      <w:r w:rsidRPr="005A6DF3">
        <w:rPr>
          <w:bCs/>
          <w:kern w:val="36"/>
          <w:sz w:val="16"/>
          <w:szCs w:val="16"/>
        </w:rPr>
        <w:t xml:space="preserve"> Р</w:t>
      </w:r>
      <w:proofErr w:type="gramEnd"/>
      <w:r w:rsidRPr="005A6DF3">
        <w:rPr>
          <w:bCs/>
          <w:kern w:val="36"/>
          <w:sz w:val="16"/>
          <w:szCs w:val="16"/>
        </w:rPr>
        <w:t xml:space="preserve">осійською Федерацією та з 01.05.2024 території активних бойових дій, на яких функціонують державні електронні інформаційні ресурси, </w:t>
      </w:r>
      <w:proofErr w:type="gramStart"/>
      <w:r w:rsidRPr="005A6DF3">
        <w:rPr>
          <w:bCs/>
          <w:kern w:val="36"/>
          <w:sz w:val="16"/>
          <w:szCs w:val="16"/>
        </w:rPr>
        <w:t>п</w:t>
      </w:r>
      <w:proofErr w:type="gramEnd"/>
      <w:r w:rsidRPr="005A6DF3">
        <w:rPr>
          <w:bCs/>
          <w:kern w:val="36"/>
          <w:sz w:val="16"/>
          <w:szCs w:val="16"/>
        </w:rPr>
        <w:t>ісля надсилання їх платникам проводиться відповідно до заяви фізичної особи щодо проведення звірки (за наявних підстав), рішення ДПС, прийнятого за результатами адміністративного оскарження щодо скасування ППР, та рішення суду.</w:t>
      </w:r>
      <w:r w:rsidRPr="009F10B4">
        <w:rPr>
          <w:bCs/>
          <w:kern w:val="36"/>
          <w:sz w:val="16"/>
          <w:szCs w:val="16"/>
        </w:rPr>
        <w:t xml:space="preserve"> </w:t>
      </w:r>
    </w:p>
    <w:p w:rsidR="009F10B4" w:rsidRPr="00B50B66" w:rsidRDefault="009F10B4" w:rsidP="00B50B6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9F10B4" w:rsidRPr="009F10B4" w:rsidRDefault="009F10B4" w:rsidP="00B50B6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9F10B4">
        <w:rPr>
          <w:rFonts w:ascii="Times New Roman" w:eastAsia="Times New Roman" w:hAnsi="Times New Roman" w:cs="Times New Roman"/>
          <w:b/>
          <w:bCs/>
          <w:kern w:val="36"/>
          <w:sz w:val="16"/>
          <w:szCs w:val="16"/>
          <w:lang w:eastAsia="ru-RU"/>
        </w:rPr>
        <w:t>е-Підприємець – сервіс для спрощення ведення бізнесу</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Головне управління ДПС у Дніпропетровській області повідомля</w:t>
      </w:r>
      <w:proofErr w:type="gramStart"/>
      <w:r w:rsidRPr="005A6DF3">
        <w:rPr>
          <w:bCs/>
          <w:kern w:val="36"/>
          <w:sz w:val="16"/>
          <w:szCs w:val="16"/>
        </w:rPr>
        <w:t>є,</w:t>
      </w:r>
      <w:proofErr w:type="gramEnd"/>
      <w:r w:rsidRPr="005A6DF3">
        <w:rPr>
          <w:bCs/>
          <w:kern w:val="36"/>
          <w:sz w:val="16"/>
          <w:szCs w:val="16"/>
        </w:rPr>
        <w:t xml:space="preserve"> що ДПС України є учасником цифрових проєктів, які запроваджує Міністерство цифрової трансформації України (Мінцифри).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 xml:space="preserve">е-Підприємець – це комплексна послуга, яку можна отримати на порталі Дія. </w:t>
      </w:r>
      <w:proofErr w:type="gramStart"/>
      <w:r w:rsidRPr="005A6DF3">
        <w:rPr>
          <w:bCs/>
          <w:kern w:val="36"/>
          <w:sz w:val="16"/>
          <w:szCs w:val="16"/>
        </w:rPr>
        <w:t>П</w:t>
      </w:r>
      <w:proofErr w:type="gramEnd"/>
      <w:r w:rsidRPr="005A6DF3">
        <w:rPr>
          <w:bCs/>
          <w:kern w:val="36"/>
          <w:sz w:val="16"/>
          <w:szCs w:val="16"/>
        </w:rPr>
        <w:t xml:space="preserve">ідприємці мають можливість замовити необхідні послуги для ведення власного бізнесу, змінити або розширити сферу діяльності за пів години без походів до установ.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 xml:space="preserve">е-Підприємець – це сервіс для спрощення ведення бізнесу. За однією заявою за 15-40 хв можна оформити онлайн 10 послуг, </w:t>
      </w:r>
      <w:proofErr w:type="gramStart"/>
      <w:r w:rsidRPr="005A6DF3">
        <w:rPr>
          <w:bCs/>
          <w:kern w:val="36"/>
          <w:sz w:val="16"/>
          <w:szCs w:val="16"/>
        </w:rPr>
        <w:t>у</w:t>
      </w:r>
      <w:proofErr w:type="gramEnd"/>
      <w:r w:rsidRPr="005A6DF3">
        <w:rPr>
          <w:bCs/>
          <w:kern w:val="36"/>
          <w:sz w:val="16"/>
          <w:szCs w:val="16"/>
        </w:rPr>
        <w:t xml:space="preserve"> тому числі податкові.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 xml:space="preserve">Наразі доступні послуги: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 xml:space="preserve">1. Державна реєстрація ФОП.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2. Державна реєстрація змі</w:t>
      </w:r>
      <w:proofErr w:type="gramStart"/>
      <w:r w:rsidRPr="005A6DF3">
        <w:rPr>
          <w:bCs/>
          <w:kern w:val="36"/>
          <w:sz w:val="16"/>
          <w:szCs w:val="16"/>
        </w:rPr>
        <w:t>н</w:t>
      </w:r>
      <w:proofErr w:type="gramEnd"/>
      <w:r w:rsidRPr="005A6DF3">
        <w:rPr>
          <w:bCs/>
          <w:kern w:val="36"/>
          <w:sz w:val="16"/>
          <w:szCs w:val="16"/>
        </w:rPr>
        <w:t xml:space="preserve"> до відомостей про ФОП, що містяться в ЄДР.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 xml:space="preserve">3. Реєстрація декларації відповідності матеріально-технічної бази суб’єкта господарювання вимогам законодавства з питань пожежної безпеки.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4. Державна реєстрація потужностей операторів ринку харчових продукті</w:t>
      </w:r>
      <w:proofErr w:type="gramStart"/>
      <w:r w:rsidRPr="005A6DF3">
        <w:rPr>
          <w:bCs/>
          <w:kern w:val="36"/>
          <w:sz w:val="16"/>
          <w:szCs w:val="16"/>
        </w:rPr>
        <w:t>в</w:t>
      </w:r>
      <w:proofErr w:type="gramEnd"/>
      <w:r w:rsidRPr="005A6DF3">
        <w:rPr>
          <w:bCs/>
          <w:kern w:val="36"/>
          <w:sz w:val="16"/>
          <w:szCs w:val="16"/>
        </w:rPr>
        <w:t xml:space="preserve">.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 xml:space="preserve">5. Державна реєстрація створення </w:t>
      </w:r>
      <w:proofErr w:type="gramStart"/>
      <w:r w:rsidRPr="005A6DF3">
        <w:rPr>
          <w:bCs/>
          <w:kern w:val="36"/>
          <w:sz w:val="16"/>
          <w:szCs w:val="16"/>
        </w:rPr>
        <w:t>ТОВ</w:t>
      </w:r>
      <w:proofErr w:type="gramEnd"/>
      <w:r w:rsidRPr="005A6DF3">
        <w:rPr>
          <w:bCs/>
          <w:kern w:val="36"/>
          <w:sz w:val="16"/>
          <w:szCs w:val="16"/>
        </w:rPr>
        <w:t xml:space="preserve"> на підставі модельного статуту.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 xml:space="preserve">6. Державна реєстрація переходу </w:t>
      </w:r>
      <w:proofErr w:type="gramStart"/>
      <w:r w:rsidRPr="005A6DF3">
        <w:rPr>
          <w:bCs/>
          <w:kern w:val="36"/>
          <w:sz w:val="16"/>
          <w:szCs w:val="16"/>
        </w:rPr>
        <w:t>ТОВ</w:t>
      </w:r>
      <w:proofErr w:type="gramEnd"/>
      <w:r w:rsidRPr="005A6DF3">
        <w:rPr>
          <w:bCs/>
          <w:kern w:val="36"/>
          <w:sz w:val="16"/>
          <w:szCs w:val="16"/>
        </w:rPr>
        <w:t xml:space="preserve"> на діяльність на підставі модельного статуту.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 xml:space="preserve">7. Подання вакансій.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 xml:space="preserve">8. Реєстрація/перехід на спрощену систему оподаткування.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 xml:space="preserve">9. Реєстрація платником податку на додану вартість.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 xml:space="preserve">10. Відкриття банківського рахунку. </w:t>
      </w:r>
    </w:p>
    <w:p w:rsidR="009F10B4" w:rsidRPr="005A6DF3" w:rsidRDefault="009F10B4" w:rsidP="00A9374F">
      <w:pPr>
        <w:pStyle w:val="ad"/>
        <w:spacing w:before="0" w:beforeAutospacing="0" w:after="0" w:afterAutospacing="0"/>
        <w:ind w:firstLine="709"/>
        <w:jc w:val="both"/>
        <w:rPr>
          <w:bCs/>
          <w:kern w:val="36"/>
          <w:sz w:val="16"/>
          <w:szCs w:val="16"/>
        </w:rPr>
      </w:pPr>
      <w:r w:rsidRPr="005A6DF3">
        <w:rPr>
          <w:bCs/>
          <w:kern w:val="36"/>
          <w:sz w:val="16"/>
          <w:szCs w:val="16"/>
        </w:rPr>
        <w:t xml:space="preserve">е-Підприємець – цифрове </w:t>
      </w:r>
      <w:proofErr w:type="gramStart"/>
      <w:r w:rsidRPr="005A6DF3">
        <w:rPr>
          <w:bCs/>
          <w:kern w:val="36"/>
          <w:sz w:val="16"/>
          <w:szCs w:val="16"/>
        </w:rPr>
        <w:t>р</w:t>
      </w:r>
      <w:proofErr w:type="gramEnd"/>
      <w:r w:rsidRPr="005A6DF3">
        <w:rPr>
          <w:bCs/>
          <w:kern w:val="36"/>
          <w:sz w:val="16"/>
          <w:szCs w:val="16"/>
        </w:rPr>
        <w:t xml:space="preserve">ішення для бізнесу, яке залишає в минулому папери, черги, очікування. </w:t>
      </w:r>
    </w:p>
    <w:p w:rsidR="009F10B4" w:rsidRPr="009F10B4" w:rsidRDefault="009F10B4" w:rsidP="00A9374F">
      <w:pPr>
        <w:pStyle w:val="ad"/>
        <w:spacing w:before="0" w:beforeAutospacing="0" w:after="0" w:afterAutospacing="0"/>
        <w:ind w:firstLine="709"/>
        <w:jc w:val="both"/>
        <w:rPr>
          <w:bCs/>
          <w:kern w:val="36"/>
          <w:sz w:val="16"/>
          <w:szCs w:val="16"/>
        </w:rPr>
      </w:pPr>
      <w:proofErr w:type="gramStart"/>
      <w:r w:rsidRPr="005A6DF3">
        <w:rPr>
          <w:bCs/>
          <w:kern w:val="36"/>
          <w:sz w:val="16"/>
          <w:szCs w:val="16"/>
        </w:rPr>
        <w:t>Комплексна</w:t>
      </w:r>
      <w:proofErr w:type="gramEnd"/>
      <w:r w:rsidRPr="005A6DF3">
        <w:rPr>
          <w:bCs/>
          <w:kern w:val="36"/>
          <w:sz w:val="16"/>
          <w:szCs w:val="16"/>
        </w:rPr>
        <w:t xml:space="preserve"> послуга е-Підприємець розроблена в межах проєкту EU4DigitalUA.</w:t>
      </w:r>
      <w:r w:rsidRPr="009F10B4">
        <w:rPr>
          <w:bCs/>
          <w:kern w:val="36"/>
          <w:sz w:val="16"/>
          <w:szCs w:val="16"/>
        </w:rPr>
        <w:t xml:space="preserve"> </w:t>
      </w:r>
    </w:p>
    <w:p w:rsidR="009F10B4" w:rsidRPr="000E17E2" w:rsidRDefault="009F10B4"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9F10B4" w:rsidRPr="009F10B4" w:rsidRDefault="009F10B4"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9F10B4">
        <w:rPr>
          <w:rFonts w:ascii="Times New Roman" w:eastAsia="Times New Roman" w:hAnsi="Times New Roman" w:cs="Times New Roman"/>
          <w:b/>
          <w:bCs/>
          <w:kern w:val="36"/>
          <w:sz w:val="16"/>
          <w:szCs w:val="16"/>
          <w:lang w:eastAsia="ru-RU"/>
        </w:rPr>
        <w:t>Земельна ділянка для ведення фермерського господарства в оренді у фізичної особи – засновника фермерського господарства: хто сплачує орендну плату?</w:t>
      </w:r>
    </w:p>
    <w:p w:rsidR="009F10B4" w:rsidRPr="005A6DF3" w:rsidRDefault="000E17E2" w:rsidP="000E17E2">
      <w:pPr>
        <w:pStyle w:val="ad"/>
        <w:spacing w:before="0" w:beforeAutospacing="0" w:after="0" w:afterAutospacing="0"/>
        <w:ind w:firstLine="709"/>
        <w:jc w:val="both"/>
        <w:rPr>
          <w:bCs/>
          <w:kern w:val="36"/>
          <w:sz w:val="16"/>
          <w:szCs w:val="16"/>
        </w:rPr>
      </w:pPr>
      <w:proofErr w:type="gramStart"/>
      <w:r w:rsidRPr="005A6DF3">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5A6DF3">
        <w:rPr>
          <w:sz w:val="16"/>
          <w:szCs w:val="16"/>
        </w:rPr>
        <w:t xml:space="preserve"> Нікопольської, Марганецької, Томаківської державних податкових інспекцій та ДПІ у м</w:t>
      </w:r>
      <w:proofErr w:type="gramStart"/>
      <w:r w:rsidRPr="005A6DF3">
        <w:rPr>
          <w:sz w:val="16"/>
          <w:szCs w:val="16"/>
        </w:rPr>
        <w:t>.П</w:t>
      </w:r>
      <w:proofErr w:type="gramEnd"/>
      <w:r w:rsidRPr="005A6DF3">
        <w:rPr>
          <w:sz w:val="16"/>
          <w:szCs w:val="16"/>
        </w:rPr>
        <w:t xml:space="preserve">окрові) </w:t>
      </w:r>
      <w:r w:rsidR="009F10B4" w:rsidRPr="005A6DF3">
        <w:rPr>
          <w:bCs/>
          <w:kern w:val="36"/>
          <w:sz w:val="16"/>
          <w:szCs w:val="16"/>
        </w:rPr>
        <w:t xml:space="preserve">нагадує, що п.п. 269.1.2 п. 269.1 ст. 269 Податкового кодексу України (далі – ПКУ) встановлено, що платниками плати за землю є платники орендної плати – землекористувачі (орендарі) земельних ділянок державної та комунальної власності на умовах оренди.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Об’єктами оподаткування платою за землю</w:t>
      </w:r>
      <w:proofErr w:type="gramStart"/>
      <w:r w:rsidRPr="005A6DF3">
        <w:rPr>
          <w:bCs/>
          <w:kern w:val="36"/>
          <w:sz w:val="16"/>
          <w:szCs w:val="16"/>
        </w:rPr>
        <w:t xml:space="preserve"> є,</w:t>
      </w:r>
      <w:proofErr w:type="gramEnd"/>
      <w:r w:rsidRPr="005A6DF3">
        <w:rPr>
          <w:bCs/>
          <w:kern w:val="36"/>
          <w:sz w:val="16"/>
          <w:szCs w:val="16"/>
        </w:rPr>
        <w:t xml:space="preserve"> зокрема, згідно з п.п. 270.1.2 п. 270.1 ст. 270 ПКУ об’єкти оподаткування орендною платою – земельні ділянки державної та комунальної власності, надані в користування на умовах оренди.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Розмі</w:t>
      </w:r>
      <w:proofErr w:type="gramStart"/>
      <w:r w:rsidRPr="005A6DF3">
        <w:rPr>
          <w:bCs/>
          <w:kern w:val="36"/>
          <w:sz w:val="16"/>
          <w:szCs w:val="16"/>
        </w:rPr>
        <w:t>р</w:t>
      </w:r>
      <w:proofErr w:type="gramEnd"/>
      <w:r w:rsidRPr="005A6DF3">
        <w:rPr>
          <w:bCs/>
          <w:kern w:val="36"/>
          <w:sz w:val="16"/>
          <w:szCs w:val="16"/>
        </w:rPr>
        <w:t xml:space="preserve"> та умови внесення орендної плати встановлюються у договорі оренди між орендодавцем (власником) і орендарем (крім випадків консервації таких земельних ділянок або визнання земельних ділянок забрудненими (потенційно забрудненими) вибухонебезпечними предметами) (п. 288.4 ст. 288 ПКУ). </w:t>
      </w:r>
    </w:p>
    <w:p w:rsidR="009F10B4" w:rsidRPr="005A6DF3" w:rsidRDefault="009F10B4" w:rsidP="000E17E2">
      <w:pPr>
        <w:pStyle w:val="ad"/>
        <w:spacing w:before="0" w:beforeAutospacing="0" w:after="0" w:afterAutospacing="0"/>
        <w:ind w:firstLine="709"/>
        <w:jc w:val="both"/>
        <w:rPr>
          <w:bCs/>
          <w:kern w:val="36"/>
          <w:sz w:val="16"/>
          <w:szCs w:val="16"/>
        </w:rPr>
      </w:pPr>
      <w:proofErr w:type="gramStart"/>
      <w:r w:rsidRPr="005A6DF3">
        <w:rPr>
          <w:bCs/>
          <w:kern w:val="36"/>
          <w:sz w:val="16"/>
          <w:szCs w:val="16"/>
        </w:rPr>
        <w:t>П</w:t>
      </w:r>
      <w:proofErr w:type="gramEnd"/>
      <w:r w:rsidRPr="005A6DF3">
        <w:rPr>
          <w:bCs/>
          <w:kern w:val="36"/>
          <w:sz w:val="16"/>
          <w:szCs w:val="16"/>
        </w:rPr>
        <w:t xml:space="preserve">ідставою для нарахування орендної плати за земельну ділянку є договір оренди такої земельної ділянки (абзац перший п. 288.1 ст. 288 ПКУ).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Власники землі та землекористувачі сплачують плату за землю з дня виникнення права власності або права користування </w:t>
      </w:r>
      <w:proofErr w:type="gramStart"/>
      <w:r w:rsidRPr="005A6DF3">
        <w:rPr>
          <w:bCs/>
          <w:kern w:val="36"/>
          <w:sz w:val="16"/>
          <w:szCs w:val="16"/>
        </w:rPr>
        <w:t>земельною</w:t>
      </w:r>
      <w:proofErr w:type="gramEnd"/>
      <w:r w:rsidRPr="005A6DF3">
        <w:rPr>
          <w:bCs/>
          <w:kern w:val="36"/>
          <w:sz w:val="16"/>
          <w:szCs w:val="16"/>
        </w:rPr>
        <w:t xml:space="preserve"> ділянкою (абзац перший п. 287.1 ст. 287 ПКУ).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Згідно зі ст. 125 Земельного кодексу України від 25 жовтня 2001 року     № 2768-III (із змінами) (далі – ЗКУ) право власності на земельну ділянку, а також право постійного користування та право оренди земельної ділянки виникають з моменту державної реєстрації цих прав.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Право власності, користування </w:t>
      </w:r>
      <w:proofErr w:type="gramStart"/>
      <w:r w:rsidRPr="005A6DF3">
        <w:rPr>
          <w:bCs/>
          <w:kern w:val="36"/>
          <w:sz w:val="16"/>
          <w:szCs w:val="16"/>
        </w:rPr>
        <w:t>земельною</w:t>
      </w:r>
      <w:proofErr w:type="gramEnd"/>
      <w:r w:rsidRPr="005A6DF3">
        <w:rPr>
          <w:bCs/>
          <w:kern w:val="36"/>
          <w:sz w:val="16"/>
          <w:szCs w:val="16"/>
        </w:rPr>
        <w:t xml:space="preserve"> ділянкою оформлюється відповідно до Закону України від 01 липня 2004 року № 1952 «Про державну реєстрацію речових прав на нерухоме майно та їх обтяжень» (ст. 126 ЗКУ).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Статтею 13 Закону України від 06 жовтня 1998 року № 161-XIV «Про оренду землі» визначено, що догові</w:t>
      </w:r>
      <w:proofErr w:type="gramStart"/>
      <w:r w:rsidRPr="005A6DF3">
        <w:rPr>
          <w:bCs/>
          <w:kern w:val="36"/>
          <w:sz w:val="16"/>
          <w:szCs w:val="16"/>
        </w:rPr>
        <w:t>р</w:t>
      </w:r>
      <w:proofErr w:type="gramEnd"/>
      <w:r w:rsidRPr="005A6DF3">
        <w:rPr>
          <w:bCs/>
          <w:kern w:val="36"/>
          <w:sz w:val="16"/>
          <w:szCs w:val="16"/>
        </w:rPr>
        <w:t xml:space="preserve"> оренди землі – це договір, за яким орендодавець зобов’язаний за плату передати орендареві земельну ділянку у володіння і користування на певний строк, а орендар зобов’язаний використовувати земельну ділянку відповідно до умов договору та вимог земельного законодавства.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Отже, оскільки платником орендної плати є орендар земельної ділянки, то фізична особа (засновник фермерського господарства), що уклала догові</w:t>
      </w:r>
      <w:proofErr w:type="gramStart"/>
      <w:r w:rsidRPr="005A6DF3">
        <w:rPr>
          <w:bCs/>
          <w:kern w:val="36"/>
          <w:sz w:val="16"/>
          <w:szCs w:val="16"/>
        </w:rPr>
        <w:t>р</w:t>
      </w:r>
      <w:proofErr w:type="gramEnd"/>
      <w:r w:rsidRPr="005A6DF3">
        <w:rPr>
          <w:bCs/>
          <w:kern w:val="36"/>
          <w:sz w:val="16"/>
          <w:szCs w:val="16"/>
        </w:rPr>
        <w:t xml:space="preserve"> оренди на земельну ділянку державної або комунальної власності, в якому визначено цільове призначення земельної ділянки – для ведення фермерського господарства, сплачує орендну плату за вказану земельну ділянку. </w:t>
      </w:r>
    </w:p>
    <w:p w:rsidR="009F10B4" w:rsidRPr="009F10B4" w:rsidRDefault="009F10B4" w:rsidP="000E17E2">
      <w:pPr>
        <w:pStyle w:val="ad"/>
        <w:spacing w:before="0" w:beforeAutospacing="0" w:after="0" w:afterAutospacing="0"/>
        <w:ind w:firstLine="709"/>
        <w:jc w:val="both"/>
        <w:rPr>
          <w:bCs/>
          <w:kern w:val="36"/>
          <w:sz w:val="16"/>
          <w:szCs w:val="16"/>
        </w:rPr>
      </w:pPr>
      <w:proofErr w:type="gramStart"/>
      <w:r w:rsidRPr="005A6DF3">
        <w:rPr>
          <w:bCs/>
          <w:kern w:val="36"/>
          <w:sz w:val="16"/>
          <w:szCs w:val="16"/>
        </w:rPr>
        <w:t>Нарахування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у порядку, визначеному ст. 42 ПКУ, до 01 липня поточного року податкове повідомлення-рішення про внесення податку за формою, встановленою у порядку</w:t>
      </w:r>
      <w:proofErr w:type="gramEnd"/>
      <w:r w:rsidRPr="005A6DF3">
        <w:rPr>
          <w:bCs/>
          <w:kern w:val="36"/>
          <w:sz w:val="16"/>
          <w:szCs w:val="16"/>
        </w:rPr>
        <w:t xml:space="preserve">, визначеному ст. 58 ПКУ, разом із детальним розрахунком суми </w:t>
      </w:r>
      <w:proofErr w:type="gramStart"/>
      <w:r w:rsidRPr="005A6DF3">
        <w:rPr>
          <w:bCs/>
          <w:kern w:val="36"/>
          <w:sz w:val="16"/>
          <w:szCs w:val="16"/>
        </w:rPr>
        <w:t>у</w:t>
      </w:r>
      <w:proofErr w:type="gramEnd"/>
      <w:r w:rsidRPr="005A6DF3">
        <w:rPr>
          <w:bCs/>
          <w:kern w:val="36"/>
          <w:sz w:val="16"/>
          <w:szCs w:val="16"/>
        </w:rPr>
        <w:t xml:space="preserve"> відповідності до абзацу першого п. 286.5 ст. 286 ПКУ.</w:t>
      </w:r>
      <w:r w:rsidRPr="009F10B4">
        <w:rPr>
          <w:bCs/>
          <w:kern w:val="36"/>
          <w:sz w:val="16"/>
          <w:szCs w:val="16"/>
        </w:rPr>
        <w:t xml:space="preserve"> </w:t>
      </w:r>
    </w:p>
    <w:p w:rsidR="009F10B4" w:rsidRPr="000E17E2" w:rsidRDefault="009F10B4"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9F10B4" w:rsidRPr="009F10B4" w:rsidRDefault="009F10B4"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9F10B4">
        <w:rPr>
          <w:rFonts w:ascii="Times New Roman" w:eastAsia="Times New Roman" w:hAnsi="Times New Roman" w:cs="Times New Roman"/>
          <w:b/>
          <w:bCs/>
          <w:kern w:val="36"/>
          <w:sz w:val="16"/>
          <w:szCs w:val="16"/>
          <w:lang w:eastAsia="ru-RU"/>
        </w:rPr>
        <w:t xml:space="preserve">Лізинг/оренда нерухомого майна за межами митної території України: чи утримувати податок на доходи нерезидента </w:t>
      </w:r>
      <w:proofErr w:type="gramStart"/>
      <w:r w:rsidRPr="009F10B4">
        <w:rPr>
          <w:rFonts w:ascii="Times New Roman" w:eastAsia="Times New Roman" w:hAnsi="Times New Roman" w:cs="Times New Roman"/>
          <w:b/>
          <w:bCs/>
          <w:kern w:val="36"/>
          <w:sz w:val="16"/>
          <w:szCs w:val="16"/>
          <w:lang w:eastAsia="ru-RU"/>
        </w:rPr>
        <w:t>п</w:t>
      </w:r>
      <w:proofErr w:type="gramEnd"/>
      <w:r w:rsidRPr="009F10B4">
        <w:rPr>
          <w:rFonts w:ascii="Times New Roman" w:eastAsia="Times New Roman" w:hAnsi="Times New Roman" w:cs="Times New Roman"/>
          <w:b/>
          <w:bCs/>
          <w:kern w:val="36"/>
          <w:sz w:val="16"/>
          <w:szCs w:val="16"/>
          <w:lang w:eastAsia="ru-RU"/>
        </w:rPr>
        <w:t>ід час виплати доходу нерезиденту?</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lastRenderedPageBreak/>
        <w:t>Головне управління ДПС у Дніпропетровській області інформу</w:t>
      </w:r>
      <w:proofErr w:type="gramStart"/>
      <w:r w:rsidRPr="005A6DF3">
        <w:rPr>
          <w:bCs/>
          <w:kern w:val="36"/>
          <w:sz w:val="16"/>
          <w:szCs w:val="16"/>
        </w:rPr>
        <w:t>є.</w:t>
      </w:r>
      <w:proofErr w:type="gramEnd"/>
      <w:r w:rsidRPr="005A6DF3">
        <w:rPr>
          <w:bCs/>
          <w:kern w:val="36"/>
          <w:sz w:val="16"/>
          <w:szCs w:val="16"/>
        </w:rPr>
        <w:t xml:space="preserve"> </w:t>
      </w:r>
    </w:p>
    <w:p w:rsidR="009F10B4" w:rsidRPr="005A6DF3" w:rsidRDefault="009F10B4" w:rsidP="000E17E2">
      <w:pPr>
        <w:pStyle w:val="ad"/>
        <w:spacing w:before="0" w:beforeAutospacing="0" w:after="0" w:afterAutospacing="0"/>
        <w:ind w:firstLine="709"/>
        <w:jc w:val="both"/>
        <w:rPr>
          <w:bCs/>
          <w:kern w:val="36"/>
          <w:sz w:val="16"/>
          <w:szCs w:val="16"/>
        </w:rPr>
      </w:pPr>
      <w:proofErr w:type="gramStart"/>
      <w:r w:rsidRPr="005A6DF3">
        <w:rPr>
          <w:bCs/>
          <w:kern w:val="36"/>
          <w:sz w:val="16"/>
          <w:szCs w:val="16"/>
        </w:rPr>
        <w:t>Відповідно до п.п. 14.1.54 п. 14.1 ст. 14 Податкового кодексу України (далі – ПКУ) дохід з джерелом їх походження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шельфі, у виключній (морськ</w:t>
      </w:r>
      <w:proofErr w:type="gramEnd"/>
      <w:r w:rsidRPr="005A6DF3">
        <w:rPr>
          <w:bCs/>
          <w:kern w:val="36"/>
          <w:sz w:val="16"/>
          <w:szCs w:val="16"/>
        </w:rPr>
        <w:t xml:space="preserve">ій) економічній зоні, у тому числі, але не виключно, доходи у вигляді, доходів </w:t>
      </w:r>
      <w:proofErr w:type="gramStart"/>
      <w:r w:rsidRPr="005A6DF3">
        <w:rPr>
          <w:bCs/>
          <w:kern w:val="36"/>
          <w:sz w:val="16"/>
          <w:szCs w:val="16"/>
        </w:rPr>
        <w:t>в</w:t>
      </w:r>
      <w:proofErr w:type="gramEnd"/>
      <w:r w:rsidRPr="005A6DF3">
        <w:rPr>
          <w:bCs/>
          <w:kern w:val="36"/>
          <w:sz w:val="16"/>
          <w:szCs w:val="16"/>
        </w:rPr>
        <w:t xml:space="preserve">ід надання резидентам або нерезидентам в оренду (користування) майна, розташованого в Україні, включаючи рухомий склад транспорту, приписаного до розташованих в Україні портів.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Особливості оподаткування нерезидентів регулюються п. 141.4 ст. 141 ПКУ.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Перелік доходів, отриманих нерезидентом із джерелом їх походження з України, які оподатковуються </w:t>
      </w:r>
      <w:proofErr w:type="gramStart"/>
      <w:r w:rsidRPr="005A6DF3">
        <w:rPr>
          <w:bCs/>
          <w:kern w:val="36"/>
          <w:sz w:val="16"/>
          <w:szCs w:val="16"/>
        </w:rPr>
        <w:t>в</w:t>
      </w:r>
      <w:proofErr w:type="gramEnd"/>
      <w:r w:rsidRPr="005A6DF3">
        <w:rPr>
          <w:bCs/>
          <w:kern w:val="36"/>
          <w:sz w:val="16"/>
          <w:szCs w:val="16"/>
        </w:rPr>
        <w:t xml:space="preserve"> порядку і за ставками, визначеними ст. 141 ПКУ, встановлений п.п. 141.4.1 п. 141.4 ст. 141 ПКУ.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Так, відповідно до п.п. «ґ» п.п. 141.4.1 п. 141.4 ст. 141 ПКУ </w:t>
      </w:r>
      <w:proofErr w:type="gramStart"/>
      <w:r w:rsidRPr="005A6DF3">
        <w:rPr>
          <w:bCs/>
          <w:kern w:val="36"/>
          <w:sz w:val="16"/>
          <w:szCs w:val="16"/>
        </w:rPr>
        <w:t>до</w:t>
      </w:r>
      <w:proofErr w:type="gramEnd"/>
      <w:r w:rsidRPr="005A6DF3">
        <w:rPr>
          <w:bCs/>
          <w:kern w:val="36"/>
          <w:sz w:val="16"/>
          <w:szCs w:val="16"/>
        </w:rPr>
        <w:t xml:space="preserve"> </w:t>
      </w:r>
      <w:proofErr w:type="gramStart"/>
      <w:r w:rsidRPr="005A6DF3">
        <w:rPr>
          <w:bCs/>
          <w:kern w:val="36"/>
          <w:sz w:val="16"/>
          <w:szCs w:val="16"/>
        </w:rPr>
        <w:t>доход</w:t>
      </w:r>
      <w:proofErr w:type="gramEnd"/>
      <w:r w:rsidRPr="005A6DF3">
        <w:rPr>
          <w:bCs/>
          <w:kern w:val="36"/>
          <w:sz w:val="16"/>
          <w:szCs w:val="16"/>
        </w:rPr>
        <w:t xml:space="preserve">ів, отриманих нерезидентом із джерелом їх походження з України, зокрема відносяться лізингова/орендна плата, що вноситься резидентами на користь нерезидента – лізингодавця/орендодавця за договорами оперативного лізингу/оренди.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Згідно з п.п. 141.4.2 п. 141.4 ст. 141 ПКУ резидент, у тому числі фізична особа – </w:t>
      </w:r>
      <w:proofErr w:type="gramStart"/>
      <w:r w:rsidRPr="005A6DF3">
        <w:rPr>
          <w:bCs/>
          <w:kern w:val="36"/>
          <w:sz w:val="16"/>
          <w:szCs w:val="16"/>
        </w:rPr>
        <w:t>п</w:t>
      </w:r>
      <w:proofErr w:type="gramEnd"/>
      <w:r w:rsidRPr="005A6DF3">
        <w:rPr>
          <w:bCs/>
          <w:kern w:val="36"/>
          <w:sz w:val="16"/>
          <w:szCs w:val="16"/>
        </w:rPr>
        <w:t xml:space="preserve">ідприємець, фізична особа, яка провадить незалежну професійну діяльність, або суб’єкт господарювання (юридична особа чи фізична особа підприємець), який обрав спрощену систему оподаткування, або інший нерезидент, який провадить господарську діяльність через </w:t>
      </w:r>
      <w:proofErr w:type="gramStart"/>
      <w:r w:rsidRPr="005A6DF3">
        <w:rPr>
          <w:bCs/>
          <w:kern w:val="36"/>
          <w:sz w:val="16"/>
          <w:szCs w:val="16"/>
        </w:rPr>
        <w:t>постійне представництво на території України, які здійснюють на користь нерезидента або уповноваженої ним особи будь-яку виплату з доходу з джерелом його походження з України, отриманого таким нерезидентом (у тому числі на рахунки нерезидента, що ведуться в національній валюті), утримують податок з таких доходів, зазначених у п.п. 141.4.1 п. 141.4 ст. 141 ПКУ</w:t>
      </w:r>
      <w:proofErr w:type="gramEnd"/>
      <w:r w:rsidRPr="005A6DF3">
        <w:rPr>
          <w:bCs/>
          <w:kern w:val="36"/>
          <w:sz w:val="16"/>
          <w:szCs w:val="16"/>
        </w:rPr>
        <w:t>, за ставкою в розмі</w:t>
      </w:r>
      <w:proofErr w:type="gramStart"/>
      <w:r w:rsidRPr="005A6DF3">
        <w:rPr>
          <w:bCs/>
          <w:kern w:val="36"/>
          <w:sz w:val="16"/>
          <w:szCs w:val="16"/>
        </w:rPr>
        <w:t>р</w:t>
      </w:r>
      <w:proofErr w:type="gramEnd"/>
      <w:r w:rsidRPr="005A6DF3">
        <w:rPr>
          <w:bCs/>
          <w:kern w:val="36"/>
          <w:sz w:val="16"/>
          <w:szCs w:val="16"/>
        </w:rPr>
        <w:t xml:space="preserve">і 15 відс. (крім доходів, зазначених у підпунктах 141.4.4 – 141.4.5 та 141.4.11 п. 141.4 ст. 141 ПКУ) їх суми та за їх рахунок, що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 Вимоги цього абзацу не застосовуються </w:t>
      </w:r>
      <w:proofErr w:type="gramStart"/>
      <w:r w:rsidRPr="005A6DF3">
        <w:rPr>
          <w:bCs/>
          <w:kern w:val="36"/>
          <w:sz w:val="16"/>
          <w:szCs w:val="16"/>
        </w:rPr>
        <w:t>до</w:t>
      </w:r>
      <w:proofErr w:type="gramEnd"/>
      <w:r w:rsidRPr="005A6DF3">
        <w:rPr>
          <w:bCs/>
          <w:kern w:val="36"/>
          <w:sz w:val="16"/>
          <w:szCs w:val="16"/>
        </w:rPr>
        <w:t xml:space="preserve"> доходів нерезидентів, що отримуються ними через їх постійні представництва на території України. </w:t>
      </w:r>
    </w:p>
    <w:p w:rsidR="009F10B4" w:rsidRPr="009F10B4"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Отже, у разі якщо резидент України здійснює виплату лізингової/орендної плати нерезиденту за договорами оперативного лізингу/оренди нерухомого майна, що знаходиться поза межами України, то такі виплати не є доходом нерезидента з джерелом походження з України, що </w:t>
      </w:r>
      <w:proofErr w:type="gramStart"/>
      <w:r w:rsidRPr="005A6DF3">
        <w:rPr>
          <w:bCs/>
          <w:kern w:val="36"/>
          <w:sz w:val="16"/>
          <w:szCs w:val="16"/>
        </w:rPr>
        <w:t>п</w:t>
      </w:r>
      <w:proofErr w:type="gramEnd"/>
      <w:r w:rsidRPr="005A6DF3">
        <w:rPr>
          <w:bCs/>
          <w:kern w:val="36"/>
          <w:sz w:val="16"/>
          <w:szCs w:val="16"/>
        </w:rPr>
        <w:t>ідлягають оподаткуванню податком на прибуток п.п. 141.4.2 п. 141.4 ст. 141 ПКУ.</w:t>
      </w:r>
      <w:r w:rsidRPr="009F10B4">
        <w:rPr>
          <w:bCs/>
          <w:kern w:val="36"/>
          <w:sz w:val="16"/>
          <w:szCs w:val="16"/>
        </w:rPr>
        <w:t xml:space="preserve"> </w:t>
      </w:r>
    </w:p>
    <w:p w:rsidR="009F10B4" w:rsidRPr="000E17E2" w:rsidRDefault="009F10B4"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9F10B4" w:rsidRPr="009F10B4" w:rsidRDefault="009F10B4"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9F10B4">
        <w:rPr>
          <w:rFonts w:ascii="Times New Roman" w:eastAsia="Times New Roman" w:hAnsi="Times New Roman" w:cs="Times New Roman"/>
          <w:b/>
          <w:bCs/>
          <w:kern w:val="36"/>
          <w:sz w:val="16"/>
          <w:szCs w:val="16"/>
          <w:lang w:eastAsia="ru-RU"/>
        </w:rPr>
        <w:t>Як здійснюється ФОП (крім е-резидентів) обрання або перехід на спрощену систему оподаткування (перша-третя група платників єдиного податку)?</w:t>
      </w:r>
    </w:p>
    <w:p w:rsidR="009F10B4" w:rsidRPr="005A6DF3" w:rsidRDefault="000E17E2" w:rsidP="000E17E2">
      <w:pPr>
        <w:pStyle w:val="ad"/>
        <w:spacing w:before="0" w:beforeAutospacing="0" w:after="0" w:afterAutospacing="0"/>
        <w:ind w:firstLine="709"/>
        <w:jc w:val="both"/>
        <w:rPr>
          <w:bCs/>
          <w:kern w:val="36"/>
          <w:sz w:val="16"/>
          <w:szCs w:val="16"/>
        </w:rPr>
      </w:pPr>
      <w:proofErr w:type="gramStart"/>
      <w:r w:rsidRPr="005A6DF3">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5A6DF3">
        <w:rPr>
          <w:sz w:val="16"/>
          <w:szCs w:val="16"/>
        </w:rPr>
        <w:t xml:space="preserve"> Нікопольської, Марганецької, Томаківської державних податкових інспекцій та ДПІ у м</w:t>
      </w:r>
      <w:proofErr w:type="gramStart"/>
      <w:r w:rsidRPr="005A6DF3">
        <w:rPr>
          <w:sz w:val="16"/>
          <w:szCs w:val="16"/>
        </w:rPr>
        <w:t>.П</w:t>
      </w:r>
      <w:proofErr w:type="gramEnd"/>
      <w:r w:rsidRPr="005A6DF3">
        <w:rPr>
          <w:sz w:val="16"/>
          <w:szCs w:val="16"/>
        </w:rPr>
        <w:t xml:space="preserve">окрові) </w:t>
      </w:r>
      <w:r w:rsidR="009F10B4" w:rsidRPr="005A6DF3">
        <w:rPr>
          <w:bCs/>
          <w:kern w:val="36"/>
          <w:sz w:val="16"/>
          <w:szCs w:val="16"/>
        </w:rPr>
        <w:t xml:space="preserve"> повідомляє.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Відповідно до п. 298.1 ст. 298 Податкового кодексу України (далі – ПКУ) порядок обрання або переходу на спрощену систему оподаткування платниками єдиного податку першої – третьої груп здійснюється відповідно до </w:t>
      </w:r>
      <w:proofErr w:type="gramStart"/>
      <w:r w:rsidRPr="005A6DF3">
        <w:rPr>
          <w:bCs/>
          <w:kern w:val="36"/>
          <w:sz w:val="16"/>
          <w:szCs w:val="16"/>
        </w:rPr>
        <w:t>п</w:t>
      </w:r>
      <w:proofErr w:type="gramEnd"/>
      <w:r w:rsidRPr="005A6DF3">
        <w:rPr>
          <w:bCs/>
          <w:kern w:val="36"/>
          <w:sz w:val="16"/>
          <w:szCs w:val="16"/>
        </w:rPr>
        <w:t xml:space="preserve">ідпунктів 298.1.1 – 298.1.4 п. 298.1 ст. 298 ПКУ.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Згідно з п.п. 298.1.1 п. 298.1 ст. 298 ПКУ для обрання або переходу на спрощену систему оподаткування суб’єкт господарювання подає до контролюючого органу за місцем податкової адреси заяву.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Заява </w:t>
      </w:r>
      <w:proofErr w:type="gramStart"/>
      <w:r w:rsidRPr="005A6DF3">
        <w:rPr>
          <w:bCs/>
          <w:kern w:val="36"/>
          <w:sz w:val="16"/>
          <w:szCs w:val="16"/>
        </w:rPr>
        <w:t>подається</w:t>
      </w:r>
      <w:proofErr w:type="gramEnd"/>
      <w:r w:rsidRPr="005A6DF3">
        <w:rPr>
          <w:bCs/>
          <w:kern w:val="36"/>
          <w:sz w:val="16"/>
          <w:szCs w:val="16"/>
        </w:rPr>
        <w:t xml:space="preserve"> за вибором платника податків, якщо інше не передбачено ПКУ, в один з таких способів: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1) особисто платником податків або уповноваженою на це особою;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2) надсилається поштою з повідомленням про вручення та з описом вкладення; </w:t>
      </w:r>
    </w:p>
    <w:p w:rsidR="009F10B4" w:rsidRPr="005A6DF3" w:rsidRDefault="009F10B4" w:rsidP="000E17E2">
      <w:pPr>
        <w:pStyle w:val="ad"/>
        <w:spacing w:before="0" w:beforeAutospacing="0" w:after="0" w:afterAutospacing="0"/>
        <w:ind w:firstLine="709"/>
        <w:jc w:val="both"/>
        <w:rPr>
          <w:bCs/>
          <w:kern w:val="36"/>
          <w:sz w:val="16"/>
          <w:szCs w:val="16"/>
        </w:rPr>
      </w:pPr>
      <w:proofErr w:type="gramStart"/>
      <w:r w:rsidRPr="005A6DF3">
        <w:rPr>
          <w:bCs/>
          <w:kern w:val="36"/>
          <w:sz w:val="16"/>
          <w:szCs w:val="16"/>
        </w:rPr>
        <w:t xml:space="preserve">3) засобами електронного зв’язку в електронній формі з дотриманням вимог законів України від 22 травня 2003 року № 851-ІV «Про електронні документи та електронний документообіг» зі змінами та доповненнями та від 05 жовтня 2017 року № 2155-VIII «Про електронну ідентифікацію та електронні довірчі послуги» зі змінами та доповненнями. </w:t>
      </w:r>
      <w:proofErr w:type="gramEnd"/>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Суб’єкт господарювання може заявити про обрання спрощеної системи оподаткування </w:t>
      </w:r>
      <w:proofErr w:type="gramStart"/>
      <w:r w:rsidRPr="005A6DF3">
        <w:rPr>
          <w:bCs/>
          <w:kern w:val="36"/>
          <w:sz w:val="16"/>
          <w:szCs w:val="16"/>
        </w:rPr>
        <w:t>п</w:t>
      </w:r>
      <w:proofErr w:type="gramEnd"/>
      <w:r w:rsidRPr="005A6DF3">
        <w:rPr>
          <w:bCs/>
          <w:kern w:val="36"/>
          <w:sz w:val="16"/>
          <w:szCs w:val="16"/>
        </w:rPr>
        <w:t xml:space="preserve">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містяться в Єдиному державному реєстрі юридичних осіб, фізичних осіб – </w:t>
      </w:r>
      <w:proofErr w:type="gramStart"/>
      <w:r w:rsidRPr="005A6DF3">
        <w:rPr>
          <w:bCs/>
          <w:kern w:val="36"/>
          <w:sz w:val="16"/>
          <w:szCs w:val="16"/>
        </w:rPr>
        <w:t>п</w:t>
      </w:r>
      <w:proofErr w:type="gramEnd"/>
      <w:r w:rsidRPr="005A6DF3">
        <w:rPr>
          <w:bCs/>
          <w:kern w:val="36"/>
          <w:sz w:val="16"/>
          <w:szCs w:val="16"/>
        </w:rPr>
        <w:t xml:space="preserve">ідприємців та громадських формувань. Відповідна заява або відомості передаються до контролюючих органів у порядку, встановленому Законом України від 15 травня 2003 року № 755-ІV «Про державну реєстрацію юридичних осіб, фізичних осіб – </w:t>
      </w:r>
      <w:proofErr w:type="gramStart"/>
      <w:r w:rsidRPr="005A6DF3">
        <w:rPr>
          <w:bCs/>
          <w:kern w:val="36"/>
          <w:sz w:val="16"/>
          <w:szCs w:val="16"/>
        </w:rPr>
        <w:t>п</w:t>
      </w:r>
      <w:proofErr w:type="gramEnd"/>
      <w:r w:rsidRPr="005A6DF3">
        <w:rPr>
          <w:bCs/>
          <w:kern w:val="36"/>
          <w:sz w:val="16"/>
          <w:szCs w:val="16"/>
        </w:rPr>
        <w:t xml:space="preserve">ідприємців та громадських формувань». </w:t>
      </w:r>
    </w:p>
    <w:p w:rsidR="009F10B4" w:rsidRPr="005A6DF3" w:rsidRDefault="009F10B4" w:rsidP="000E17E2">
      <w:pPr>
        <w:pStyle w:val="ad"/>
        <w:spacing w:before="0" w:beforeAutospacing="0" w:after="0" w:afterAutospacing="0"/>
        <w:ind w:firstLine="709"/>
        <w:jc w:val="both"/>
        <w:rPr>
          <w:bCs/>
          <w:kern w:val="36"/>
          <w:sz w:val="16"/>
          <w:szCs w:val="16"/>
        </w:rPr>
      </w:pPr>
      <w:proofErr w:type="gramStart"/>
      <w:r w:rsidRPr="005A6DF3">
        <w:rPr>
          <w:bCs/>
          <w:kern w:val="36"/>
          <w:sz w:val="16"/>
          <w:szCs w:val="16"/>
        </w:rPr>
        <w:t>П</w:t>
      </w:r>
      <w:proofErr w:type="gramEnd"/>
      <w:r w:rsidRPr="005A6DF3">
        <w:rPr>
          <w:bCs/>
          <w:kern w:val="36"/>
          <w:sz w:val="16"/>
          <w:szCs w:val="16"/>
        </w:rPr>
        <w:t xml:space="preserve">ідпунктом 298.1.2 п. 298.1 ст. 298 ПКУ визначено, що зареєстровані в установленому порядку фізичні особи – підприємці, які до закінчення місяця, в якому відбулася державна реєстрація, подали заяву щодо обрання спрощеної системи оподаткування та ставки єдиного податку, встановленої для першої або другої групи, вважаються платниками єдиного податку з першого числа місяця, наступного за </w:t>
      </w:r>
      <w:proofErr w:type="gramStart"/>
      <w:r w:rsidRPr="005A6DF3">
        <w:rPr>
          <w:bCs/>
          <w:kern w:val="36"/>
          <w:sz w:val="16"/>
          <w:szCs w:val="16"/>
        </w:rPr>
        <w:t>м</w:t>
      </w:r>
      <w:proofErr w:type="gramEnd"/>
      <w:r w:rsidRPr="005A6DF3">
        <w:rPr>
          <w:bCs/>
          <w:kern w:val="36"/>
          <w:sz w:val="16"/>
          <w:szCs w:val="16"/>
        </w:rPr>
        <w:t xml:space="preserve">ісяцем, у якому відбулася державна реєстрація. </w:t>
      </w:r>
    </w:p>
    <w:p w:rsidR="009F10B4" w:rsidRPr="005A6DF3" w:rsidRDefault="009F10B4" w:rsidP="000E17E2">
      <w:pPr>
        <w:pStyle w:val="ad"/>
        <w:spacing w:before="0" w:beforeAutospacing="0" w:after="0" w:afterAutospacing="0"/>
        <w:ind w:firstLine="709"/>
        <w:jc w:val="both"/>
        <w:rPr>
          <w:bCs/>
          <w:kern w:val="36"/>
          <w:sz w:val="16"/>
          <w:szCs w:val="16"/>
        </w:rPr>
      </w:pPr>
      <w:proofErr w:type="gramStart"/>
      <w:r w:rsidRPr="005A6DF3">
        <w:rPr>
          <w:bCs/>
          <w:kern w:val="36"/>
          <w:sz w:val="16"/>
          <w:szCs w:val="16"/>
        </w:rPr>
        <w:t xml:space="preserve">Зареєстровані в установленому законом порядку суб’єкти господарювання (новостворені), які протягом 10 днів з дня державної реєстрації подали заяву щодо обрання спрощеної системи оподаткування та ставки єдиного податку, встановленої для третьої групи, яка не передбачає сплату податку на додану вартість, вважаються платниками єдиного податку з дня їх державної реєстрації. </w:t>
      </w:r>
      <w:proofErr w:type="gramEnd"/>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Відповідно до п.п. 298.1.4 п. 298.1 ст. 298 ПКУ суб’єкт господарювання, який є платником інших податків і зборів </w:t>
      </w:r>
      <w:proofErr w:type="gramStart"/>
      <w:r w:rsidRPr="005A6DF3">
        <w:rPr>
          <w:bCs/>
          <w:kern w:val="36"/>
          <w:sz w:val="16"/>
          <w:szCs w:val="16"/>
        </w:rPr>
        <w:t>в</w:t>
      </w:r>
      <w:proofErr w:type="gramEnd"/>
      <w:r w:rsidRPr="005A6DF3">
        <w:rPr>
          <w:bCs/>
          <w:kern w:val="36"/>
          <w:sz w:val="16"/>
          <w:szCs w:val="16"/>
        </w:rPr>
        <w:t xml:space="preserve">ідповідно до норм ПКУ, може прийняти рішення про перехід на спрощену систему оподаткування шляхом подання заяви до контролюючого органу не пізніше ніж за 15 календарних днів до початку наступного календарного кварталу. Такий суб’єкт господарювання може здійснити перехід на спрощену систему оподаткування один раз протягом </w:t>
      </w:r>
      <w:proofErr w:type="gramStart"/>
      <w:r w:rsidRPr="005A6DF3">
        <w:rPr>
          <w:bCs/>
          <w:kern w:val="36"/>
          <w:sz w:val="16"/>
          <w:szCs w:val="16"/>
        </w:rPr>
        <w:t>календарного</w:t>
      </w:r>
      <w:proofErr w:type="gramEnd"/>
      <w:r w:rsidRPr="005A6DF3">
        <w:rPr>
          <w:bCs/>
          <w:kern w:val="36"/>
          <w:sz w:val="16"/>
          <w:szCs w:val="16"/>
        </w:rPr>
        <w:t xml:space="preserve"> року. </w:t>
      </w:r>
    </w:p>
    <w:p w:rsidR="009F10B4" w:rsidRPr="005A6DF3" w:rsidRDefault="009F10B4" w:rsidP="000E17E2">
      <w:pPr>
        <w:pStyle w:val="ad"/>
        <w:spacing w:before="0" w:beforeAutospacing="0" w:after="0" w:afterAutospacing="0"/>
        <w:ind w:firstLine="709"/>
        <w:jc w:val="both"/>
        <w:rPr>
          <w:bCs/>
          <w:kern w:val="36"/>
          <w:sz w:val="16"/>
          <w:szCs w:val="16"/>
        </w:rPr>
      </w:pPr>
      <w:proofErr w:type="gramStart"/>
      <w:r w:rsidRPr="005A6DF3">
        <w:rPr>
          <w:bCs/>
          <w:kern w:val="36"/>
          <w:sz w:val="16"/>
          <w:szCs w:val="16"/>
        </w:rPr>
        <w:t xml:space="preserve">Перехід на спрощену систему оподаткування суб’єкта господарювання, зазначеного в абзаці першому п.п. 298.1.4 п. 298.1 ст. 298 ПКУ, може бути здійснений за умови, якщо протягом календарного року, що передує періоду переходу на спрощену систему оподаткування, суб’єктом господарювання дотримано вимоги, встановлені в п. 291.4 ст. 291 ПКУ. </w:t>
      </w:r>
      <w:proofErr w:type="gramEnd"/>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До поданої заяви додається розрахунок доходу за попередній календарний </w:t>
      </w:r>
      <w:proofErr w:type="gramStart"/>
      <w:r w:rsidRPr="005A6DF3">
        <w:rPr>
          <w:bCs/>
          <w:kern w:val="36"/>
          <w:sz w:val="16"/>
          <w:szCs w:val="16"/>
        </w:rPr>
        <w:t>р</w:t>
      </w:r>
      <w:proofErr w:type="gramEnd"/>
      <w:r w:rsidRPr="005A6DF3">
        <w:rPr>
          <w:bCs/>
          <w:kern w:val="36"/>
          <w:sz w:val="16"/>
          <w:szCs w:val="16"/>
        </w:rPr>
        <w:t xml:space="preserve">ік, який визначається з дотриманням вимог, встановлених главою 1 «Спрощена система оподаткування, обліку та звітності» розд. XIV ПКУ. </w:t>
      </w:r>
    </w:p>
    <w:p w:rsidR="009F10B4" w:rsidRPr="009F10B4"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При цьому якщо суб’єкт господарювання протягом календарного року, що передує року обрання спрощеної системи оподаткування, самостійно прийняв </w:t>
      </w:r>
      <w:proofErr w:type="gramStart"/>
      <w:r w:rsidRPr="005A6DF3">
        <w:rPr>
          <w:bCs/>
          <w:kern w:val="36"/>
          <w:sz w:val="16"/>
          <w:szCs w:val="16"/>
        </w:rPr>
        <w:t>р</w:t>
      </w:r>
      <w:proofErr w:type="gramEnd"/>
      <w:r w:rsidRPr="005A6DF3">
        <w:rPr>
          <w:bCs/>
          <w:kern w:val="36"/>
          <w:sz w:val="16"/>
          <w:szCs w:val="16"/>
        </w:rPr>
        <w:t xml:space="preserve">ішення про припинення фізичної особи – підприємця, то при переході на спрощену систему оподаткування до розрахунку доходу за попередній календарний рік включається вся сума доходу, отриманого такою особою в результаті провадження господарської діяльності за такий попередній календарний </w:t>
      </w:r>
      <w:proofErr w:type="gramStart"/>
      <w:r w:rsidRPr="005A6DF3">
        <w:rPr>
          <w:bCs/>
          <w:kern w:val="36"/>
          <w:sz w:val="16"/>
          <w:szCs w:val="16"/>
        </w:rPr>
        <w:t>р</w:t>
      </w:r>
      <w:proofErr w:type="gramEnd"/>
      <w:r w:rsidRPr="005A6DF3">
        <w:rPr>
          <w:bCs/>
          <w:kern w:val="36"/>
          <w:sz w:val="16"/>
          <w:szCs w:val="16"/>
        </w:rPr>
        <w:t>ік.</w:t>
      </w:r>
      <w:r w:rsidRPr="009F10B4">
        <w:rPr>
          <w:bCs/>
          <w:kern w:val="36"/>
          <w:sz w:val="16"/>
          <w:szCs w:val="16"/>
        </w:rPr>
        <w:t xml:space="preserve"> </w:t>
      </w:r>
    </w:p>
    <w:p w:rsidR="00501BB1" w:rsidRPr="000E17E2" w:rsidRDefault="00501BB1"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9F10B4" w:rsidRPr="009F10B4" w:rsidRDefault="009F10B4"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9F10B4">
        <w:rPr>
          <w:rFonts w:ascii="Times New Roman" w:eastAsia="Times New Roman" w:hAnsi="Times New Roman" w:cs="Times New Roman"/>
          <w:b/>
          <w:bCs/>
          <w:kern w:val="36"/>
          <w:sz w:val="16"/>
          <w:szCs w:val="16"/>
          <w:lang w:eastAsia="ru-RU"/>
        </w:rPr>
        <w:t>Особливості нарахування плати за землю фізичним особам (громадянам)</w:t>
      </w:r>
    </w:p>
    <w:p w:rsidR="009F10B4" w:rsidRPr="005A6DF3" w:rsidRDefault="000E17E2" w:rsidP="000E17E2">
      <w:pPr>
        <w:pStyle w:val="ad"/>
        <w:spacing w:before="0" w:beforeAutospacing="0" w:after="0" w:afterAutospacing="0"/>
        <w:ind w:firstLine="709"/>
        <w:jc w:val="both"/>
        <w:rPr>
          <w:bCs/>
          <w:kern w:val="36"/>
          <w:sz w:val="16"/>
          <w:szCs w:val="16"/>
        </w:rPr>
      </w:pPr>
      <w:proofErr w:type="gramStart"/>
      <w:r w:rsidRPr="005A6DF3">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5A6DF3">
        <w:rPr>
          <w:sz w:val="16"/>
          <w:szCs w:val="16"/>
        </w:rPr>
        <w:t xml:space="preserve"> Нікопольської, Марганецької, Томаківської державних податкових інспекцій та ДПІ у м</w:t>
      </w:r>
      <w:proofErr w:type="gramStart"/>
      <w:r w:rsidRPr="005A6DF3">
        <w:rPr>
          <w:sz w:val="16"/>
          <w:szCs w:val="16"/>
        </w:rPr>
        <w:t>.П</w:t>
      </w:r>
      <w:proofErr w:type="gramEnd"/>
      <w:r w:rsidRPr="005A6DF3">
        <w:rPr>
          <w:sz w:val="16"/>
          <w:szCs w:val="16"/>
        </w:rPr>
        <w:t xml:space="preserve">окрові) </w:t>
      </w:r>
      <w:r w:rsidR="009F10B4" w:rsidRPr="005A6DF3">
        <w:rPr>
          <w:bCs/>
          <w:kern w:val="36"/>
          <w:sz w:val="16"/>
          <w:szCs w:val="16"/>
        </w:rPr>
        <w:t xml:space="preserve">нагадує, що відповідно до п.п. 14.1.147 п. 14.1 ст. 14 Податкового кодексу України (далі – ПКУ) плата за землю – обов’язковий платіж у складі податку на майно, що справляється у формі земельного податку або орендної плати за земельні ділянки державної і комунальної власності.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Земельний податок – обов’язковий платіж, що </w:t>
      </w:r>
      <w:proofErr w:type="gramStart"/>
      <w:r w:rsidRPr="005A6DF3">
        <w:rPr>
          <w:bCs/>
          <w:kern w:val="36"/>
          <w:sz w:val="16"/>
          <w:szCs w:val="16"/>
        </w:rPr>
        <w:t>справляється</w:t>
      </w:r>
      <w:proofErr w:type="gramEnd"/>
      <w:r w:rsidRPr="005A6DF3">
        <w:rPr>
          <w:bCs/>
          <w:kern w:val="36"/>
          <w:sz w:val="16"/>
          <w:szCs w:val="16"/>
        </w:rPr>
        <w:t xml:space="preserve"> з власників земельних ділянок та земельних часток (паїв), а також постійних землекористувачів (п.п. 14.1.72 п. 14.1 ст. 14 ПКУ).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Орендна плата для цілей розд. XII ПКУ – обов’язковий платіж за користування </w:t>
      </w:r>
      <w:proofErr w:type="gramStart"/>
      <w:r w:rsidRPr="005A6DF3">
        <w:rPr>
          <w:bCs/>
          <w:kern w:val="36"/>
          <w:sz w:val="16"/>
          <w:szCs w:val="16"/>
        </w:rPr>
        <w:t>земельною</w:t>
      </w:r>
      <w:proofErr w:type="gramEnd"/>
      <w:r w:rsidRPr="005A6DF3">
        <w:rPr>
          <w:bCs/>
          <w:kern w:val="36"/>
          <w:sz w:val="16"/>
          <w:szCs w:val="16"/>
        </w:rPr>
        <w:t xml:space="preserve"> ділянкою державної або комунальної власності на умовах оренди (п.п. 14.1.136 п. 14.1 ст. 14 ПКУ). </w:t>
      </w:r>
    </w:p>
    <w:p w:rsidR="009F10B4" w:rsidRPr="005A6DF3" w:rsidRDefault="009F10B4" w:rsidP="000E17E2">
      <w:pPr>
        <w:pStyle w:val="ad"/>
        <w:spacing w:before="0" w:beforeAutospacing="0" w:after="0" w:afterAutospacing="0"/>
        <w:ind w:firstLine="709"/>
        <w:jc w:val="both"/>
        <w:rPr>
          <w:bCs/>
          <w:kern w:val="36"/>
          <w:sz w:val="16"/>
          <w:szCs w:val="16"/>
        </w:rPr>
      </w:pPr>
      <w:proofErr w:type="gramStart"/>
      <w:r w:rsidRPr="005A6DF3">
        <w:rPr>
          <w:bCs/>
          <w:kern w:val="36"/>
          <w:sz w:val="16"/>
          <w:szCs w:val="16"/>
        </w:rPr>
        <w:t>Обл</w:t>
      </w:r>
      <w:proofErr w:type="gramEnd"/>
      <w:r w:rsidRPr="005A6DF3">
        <w:rPr>
          <w:bCs/>
          <w:kern w:val="36"/>
          <w:sz w:val="16"/>
          <w:szCs w:val="16"/>
        </w:rPr>
        <w:t xml:space="preserve">ік фізичних осіб – платників податку і нарахування відповідних сум проводяться контролюючими органами за місцем знаходження земельної ділянки, у тому числі право на яку фізична особа має як власник земельної частки (паю), щороку до 01 травня (п. 287.2 ст. 287 ПКУ).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Згідно з абзацами першим – шостим п. 286.1 ст. 286 ПКУ </w:t>
      </w:r>
      <w:proofErr w:type="gramStart"/>
      <w:r w:rsidRPr="005A6DF3">
        <w:rPr>
          <w:bCs/>
          <w:kern w:val="36"/>
          <w:sz w:val="16"/>
          <w:szCs w:val="16"/>
        </w:rPr>
        <w:t>п</w:t>
      </w:r>
      <w:proofErr w:type="gramEnd"/>
      <w:r w:rsidRPr="005A6DF3">
        <w:rPr>
          <w:bCs/>
          <w:kern w:val="36"/>
          <w:sz w:val="16"/>
          <w:szCs w:val="16"/>
        </w:rPr>
        <w:t xml:space="preserve">ідставою для нарахування земельного податку є: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а) </w:t>
      </w:r>
      <w:proofErr w:type="gramStart"/>
      <w:r w:rsidRPr="005A6DF3">
        <w:rPr>
          <w:bCs/>
          <w:kern w:val="36"/>
          <w:sz w:val="16"/>
          <w:szCs w:val="16"/>
        </w:rPr>
        <w:t>дан</w:t>
      </w:r>
      <w:proofErr w:type="gramEnd"/>
      <w:r w:rsidRPr="005A6DF3">
        <w:rPr>
          <w:bCs/>
          <w:kern w:val="36"/>
          <w:sz w:val="16"/>
          <w:szCs w:val="16"/>
        </w:rPr>
        <w:t xml:space="preserve">і державного земельного кадастру;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б) </w:t>
      </w:r>
      <w:proofErr w:type="gramStart"/>
      <w:r w:rsidRPr="005A6DF3">
        <w:rPr>
          <w:bCs/>
          <w:kern w:val="36"/>
          <w:sz w:val="16"/>
          <w:szCs w:val="16"/>
        </w:rPr>
        <w:t>дан</w:t>
      </w:r>
      <w:proofErr w:type="gramEnd"/>
      <w:r w:rsidRPr="005A6DF3">
        <w:rPr>
          <w:bCs/>
          <w:kern w:val="36"/>
          <w:sz w:val="16"/>
          <w:szCs w:val="16"/>
        </w:rPr>
        <w:t xml:space="preserve">і Державного реєстру речових прав на нерухоме майно;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в) дані державних актів, якими посвідчено право власності або право постійного користування земельною ділянкою (державні </w:t>
      </w:r>
      <w:proofErr w:type="gramStart"/>
      <w:r w:rsidRPr="005A6DF3">
        <w:rPr>
          <w:bCs/>
          <w:kern w:val="36"/>
          <w:sz w:val="16"/>
          <w:szCs w:val="16"/>
        </w:rPr>
        <w:t>акти на</w:t>
      </w:r>
      <w:proofErr w:type="gramEnd"/>
      <w:r w:rsidRPr="005A6DF3">
        <w:rPr>
          <w:bCs/>
          <w:kern w:val="36"/>
          <w:sz w:val="16"/>
          <w:szCs w:val="16"/>
        </w:rPr>
        <w:t xml:space="preserve"> землю);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г) дані сертифікатів на </w:t>
      </w:r>
      <w:proofErr w:type="gramStart"/>
      <w:r w:rsidRPr="005A6DF3">
        <w:rPr>
          <w:bCs/>
          <w:kern w:val="36"/>
          <w:sz w:val="16"/>
          <w:szCs w:val="16"/>
        </w:rPr>
        <w:t>право</w:t>
      </w:r>
      <w:proofErr w:type="gramEnd"/>
      <w:r w:rsidRPr="005A6DF3">
        <w:rPr>
          <w:bCs/>
          <w:kern w:val="36"/>
          <w:sz w:val="16"/>
          <w:szCs w:val="16"/>
        </w:rPr>
        <w:t xml:space="preserve"> на земельні частки (паї);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ґ) </w:t>
      </w:r>
      <w:proofErr w:type="gramStart"/>
      <w:r w:rsidRPr="005A6DF3">
        <w:rPr>
          <w:bCs/>
          <w:kern w:val="36"/>
          <w:sz w:val="16"/>
          <w:szCs w:val="16"/>
        </w:rPr>
        <w:t>р</w:t>
      </w:r>
      <w:proofErr w:type="gramEnd"/>
      <w:r w:rsidRPr="005A6DF3">
        <w:rPr>
          <w:bCs/>
          <w:kern w:val="36"/>
          <w:sz w:val="16"/>
          <w:szCs w:val="16"/>
        </w:rPr>
        <w:t xml:space="preserve">ішення органу місцевого самоврядування про виділення земельних ділянок у натурі (на місцевості) власникам земельних часток (паїв);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д) дані інших правовстановлюючих документів, якими посвідчується право власності або право користування </w:t>
      </w:r>
      <w:proofErr w:type="gramStart"/>
      <w:r w:rsidRPr="005A6DF3">
        <w:rPr>
          <w:bCs/>
          <w:kern w:val="36"/>
          <w:sz w:val="16"/>
          <w:szCs w:val="16"/>
        </w:rPr>
        <w:t>земельною</w:t>
      </w:r>
      <w:proofErr w:type="gramEnd"/>
      <w:r w:rsidRPr="005A6DF3">
        <w:rPr>
          <w:bCs/>
          <w:kern w:val="36"/>
          <w:sz w:val="16"/>
          <w:szCs w:val="16"/>
        </w:rPr>
        <w:t xml:space="preserve"> ділянкою, право на земельні частки (паї);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е) дані Переліку територій, на яких ведуться (велися) бойові дії або тимчасово окупованих Російською Федерацією, визначеного у встановленому Кабінетом Міні</w:t>
      </w:r>
      <w:proofErr w:type="gramStart"/>
      <w:r w:rsidRPr="005A6DF3">
        <w:rPr>
          <w:bCs/>
          <w:kern w:val="36"/>
          <w:sz w:val="16"/>
          <w:szCs w:val="16"/>
        </w:rPr>
        <w:t>стр</w:t>
      </w:r>
      <w:proofErr w:type="gramEnd"/>
      <w:r w:rsidRPr="005A6DF3">
        <w:rPr>
          <w:bCs/>
          <w:kern w:val="36"/>
          <w:sz w:val="16"/>
          <w:szCs w:val="16"/>
        </w:rPr>
        <w:t xml:space="preserve">ів України порядку.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У разі подання платником податку до контролюючого органу правовстановлюючих документів на земельну ділянку, земельну частку (пай), відомості про які відсутні у базах даних інформаційних систем центрального органу виконавчої влади, що реалізує державну податкову політику, нарахування податку фізичним особам здійснюється на </w:t>
      </w:r>
      <w:proofErr w:type="gramStart"/>
      <w:r w:rsidRPr="005A6DF3">
        <w:rPr>
          <w:bCs/>
          <w:kern w:val="36"/>
          <w:sz w:val="16"/>
          <w:szCs w:val="16"/>
        </w:rPr>
        <w:t>п</w:t>
      </w:r>
      <w:proofErr w:type="gramEnd"/>
      <w:r w:rsidRPr="005A6DF3">
        <w:rPr>
          <w:bCs/>
          <w:kern w:val="36"/>
          <w:sz w:val="16"/>
          <w:szCs w:val="16"/>
        </w:rPr>
        <w:t xml:space="preserve">ідставі поданих платником податку відомостей до отримання контролюючим органом інформації про перехід права власності </w:t>
      </w:r>
      <w:proofErr w:type="gramStart"/>
      <w:r w:rsidRPr="005A6DF3">
        <w:rPr>
          <w:bCs/>
          <w:kern w:val="36"/>
          <w:sz w:val="16"/>
          <w:szCs w:val="16"/>
        </w:rPr>
        <w:t>на</w:t>
      </w:r>
      <w:proofErr w:type="gramEnd"/>
      <w:r w:rsidRPr="005A6DF3">
        <w:rPr>
          <w:bCs/>
          <w:kern w:val="36"/>
          <w:sz w:val="16"/>
          <w:szCs w:val="16"/>
        </w:rPr>
        <w:t xml:space="preserve"> об’єкт оподаткування.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Центральні органи виконавчої влади, що реалізують державну політику у сфері земельних відносин та у сфері державної реєстрації речових прав на нерухоме майно, у сфері будівництва, щомісяця, але не </w:t>
      </w:r>
      <w:proofErr w:type="gramStart"/>
      <w:r w:rsidRPr="005A6DF3">
        <w:rPr>
          <w:bCs/>
          <w:kern w:val="36"/>
          <w:sz w:val="16"/>
          <w:szCs w:val="16"/>
        </w:rPr>
        <w:t>п</w:t>
      </w:r>
      <w:proofErr w:type="gramEnd"/>
      <w:r w:rsidRPr="005A6DF3">
        <w:rPr>
          <w:bCs/>
          <w:kern w:val="36"/>
          <w:sz w:val="16"/>
          <w:szCs w:val="16"/>
        </w:rPr>
        <w:t>ізніше 10 числа наступного місяця, а також за запитом відповідного контролюючого органу за місцезнаходженням земельної ділянки подають інформацію, необхідну для обчислення і справляння плати за землю, у порядку, встановленому Кабінетом Міні</w:t>
      </w:r>
      <w:proofErr w:type="gramStart"/>
      <w:r w:rsidRPr="005A6DF3">
        <w:rPr>
          <w:bCs/>
          <w:kern w:val="36"/>
          <w:sz w:val="16"/>
          <w:szCs w:val="16"/>
        </w:rPr>
        <w:t>стр</w:t>
      </w:r>
      <w:proofErr w:type="gramEnd"/>
      <w:r w:rsidRPr="005A6DF3">
        <w:rPr>
          <w:bCs/>
          <w:kern w:val="36"/>
          <w:sz w:val="16"/>
          <w:szCs w:val="16"/>
        </w:rPr>
        <w:t xml:space="preserve">ів України. </w:t>
      </w:r>
    </w:p>
    <w:p w:rsidR="009F10B4" w:rsidRPr="005A6DF3" w:rsidRDefault="009F10B4" w:rsidP="000E17E2">
      <w:pPr>
        <w:pStyle w:val="ad"/>
        <w:spacing w:before="0" w:beforeAutospacing="0" w:after="0" w:afterAutospacing="0"/>
        <w:ind w:firstLine="709"/>
        <w:jc w:val="both"/>
        <w:rPr>
          <w:bCs/>
          <w:kern w:val="36"/>
          <w:sz w:val="16"/>
          <w:szCs w:val="16"/>
        </w:rPr>
      </w:pPr>
      <w:proofErr w:type="gramStart"/>
      <w:r w:rsidRPr="005A6DF3">
        <w:rPr>
          <w:bCs/>
          <w:kern w:val="36"/>
          <w:sz w:val="16"/>
          <w:szCs w:val="16"/>
        </w:rPr>
        <w:t>Пунктом 286.5 ст. 286 ПКУ визначено, що нарахування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у порядку, визначеному ст. 42 ПКУ, до 01 липня поточного року податкове повідомлення-рішення про</w:t>
      </w:r>
      <w:proofErr w:type="gramEnd"/>
      <w:r w:rsidRPr="005A6DF3">
        <w:rPr>
          <w:bCs/>
          <w:kern w:val="36"/>
          <w:sz w:val="16"/>
          <w:szCs w:val="16"/>
        </w:rPr>
        <w:t xml:space="preserve"> внесення податку за формою, встановленою у порядку, визначеному ст. 58 ПКУ, разом із детальним розрахунком суми податку, який, зокрема, але не виключно, має містити кадастровий номер та площу земельної ділянки, розмі</w:t>
      </w:r>
      <w:proofErr w:type="gramStart"/>
      <w:r w:rsidRPr="005A6DF3">
        <w:rPr>
          <w:bCs/>
          <w:kern w:val="36"/>
          <w:sz w:val="16"/>
          <w:szCs w:val="16"/>
        </w:rPr>
        <w:t>р</w:t>
      </w:r>
      <w:proofErr w:type="gramEnd"/>
      <w:r w:rsidRPr="005A6DF3">
        <w:rPr>
          <w:bCs/>
          <w:kern w:val="36"/>
          <w:sz w:val="16"/>
          <w:szCs w:val="16"/>
        </w:rPr>
        <w:t xml:space="preserve"> ставки податку та розмір пільги зі сплати податку.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Нарахування фізичним особам сум земельного податку з </w:t>
      </w:r>
      <w:proofErr w:type="gramStart"/>
      <w:r w:rsidRPr="005A6DF3">
        <w:rPr>
          <w:bCs/>
          <w:kern w:val="36"/>
          <w:sz w:val="16"/>
          <w:szCs w:val="16"/>
        </w:rPr>
        <w:t>п</w:t>
      </w:r>
      <w:proofErr w:type="gramEnd"/>
      <w:r w:rsidRPr="005A6DF3">
        <w:rPr>
          <w:bCs/>
          <w:kern w:val="36"/>
          <w:sz w:val="16"/>
          <w:szCs w:val="16"/>
        </w:rPr>
        <w:t xml:space="preserve">ідстав, визначених підпунктами «в», «г», «д» п. 286.1 ст. 286 ПКУ, проводиться контролюючими органами виключно у разі надання зазначених даних такими фізичними особами. </w:t>
      </w:r>
    </w:p>
    <w:p w:rsidR="009F10B4" w:rsidRPr="005A6DF3" w:rsidRDefault="009F10B4" w:rsidP="000E17E2">
      <w:pPr>
        <w:pStyle w:val="ad"/>
        <w:spacing w:before="0" w:beforeAutospacing="0" w:after="0" w:afterAutospacing="0"/>
        <w:ind w:firstLine="709"/>
        <w:jc w:val="both"/>
        <w:rPr>
          <w:bCs/>
          <w:kern w:val="36"/>
          <w:sz w:val="16"/>
          <w:szCs w:val="16"/>
        </w:rPr>
      </w:pPr>
      <w:proofErr w:type="gramStart"/>
      <w:r w:rsidRPr="005A6DF3">
        <w:rPr>
          <w:bCs/>
          <w:kern w:val="36"/>
          <w:sz w:val="16"/>
          <w:szCs w:val="16"/>
        </w:rPr>
        <w:t>У разі переходу права власності на земельну ділянку або права на земельну частку (пай) від одного власника – юридичної або фізичної особи до іншого протягом календарного року податок сплачується попереднім власником за період з 01 січня цього року до початку того місяця, в якому припинилося його право власності на зазначену земельну ділянку</w:t>
      </w:r>
      <w:proofErr w:type="gramEnd"/>
      <w:r w:rsidRPr="005A6DF3">
        <w:rPr>
          <w:bCs/>
          <w:kern w:val="36"/>
          <w:sz w:val="16"/>
          <w:szCs w:val="16"/>
        </w:rPr>
        <w:t xml:space="preserve">, а новим власником – починаючи з місяця, в якому він набув право власності.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У разі переходу права власності на земельну ділянку або права на земельну частку (пай) від одного власника – фізичної особи до іншого протягом календарного року контролюючий орган надсилає (вручає) податкове повідомлення-рішення новому власнику </w:t>
      </w:r>
      <w:proofErr w:type="gramStart"/>
      <w:r w:rsidRPr="005A6DF3">
        <w:rPr>
          <w:bCs/>
          <w:kern w:val="36"/>
          <w:sz w:val="16"/>
          <w:szCs w:val="16"/>
        </w:rPr>
        <w:t>п</w:t>
      </w:r>
      <w:proofErr w:type="gramEnd"/>
      <w:r w:rsidRPr="005A6DF3">
        <w:rPr>
          <w:bCs/>
          <w:kern w:val="36"/>
          <w:sz w:val="16"/>
          <w:szCs w:val="16"/>
        </w:rPr>
        <w:t xml:space="preserve">ісля отримання інформації про перехід права власності.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Якщо такий перехід відбувся </w:t>
      </w:r>
      <w:proofErr w:type="gramStart"/>
      <w:r w:rsidRPr="005A6DF3">
        <w:rPr>
          <w:bCs/>
          <w:kern w:val="36"/>
          <w:sz w:val="16"/>
          <w:szCs w:val="16"/>
        </w:rPr>
        <w:t>п</w:t>
      </w:r>
      <w:proofErr w:type="gramEnd"/>
      <w:r w:rsidRPr="005A6DF3">
        <w:rPr>
          <w:bCs/>
          <w:kern w:val="36"/>
          <w:sz w:val="16"/>
          <w:szCs w:val="16"/>
        </w:rPr>
        <w:t xml:space="preserve">ісля 01 липня поточного року, контролюючий орган надсилає (вручає) попередньому власнику нове податкове повідомлення-рішення. Попереднє податкове повідомлення-рішення вважається скасованим (відкликаним).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У разі якщо платник податків має у власності декілька земельних ділянок або право на декілька земельних часток (паїв), щодо яких необхідно провести звірку даних, для її проведення такий платник податків має право звернутися до контролюючого органу за своїм </w:t>
      </w:r>
      <w:proofErr w:type="gramStart"/>
      <w:r w:rsidRPr="005A6DF3">
        <w:rPr>
          <w:bCs/>
          <w:kern w:val="36"/>
          <w:sz w:val="16"/>
          <w:szCs w:val="16"/>
        </w:rPr>
        <w:t>м</w:t>
      </w:r>
      <w:proofErr w:type="gramEnd"/>
      <w:r w:rsidRPr="005A6DF3">
        <w:rPr>
          <w:bCs/>
          <w:kern w:val="36"/>
          <w:sz w:val="16"/>
          <w:szCs w:val="16"/>
        </w:rPr>
        <w:t xml:space="preserve">ісцем реєстрації у контролюючих органах або за місцем знаходження будь-якої з </w:t>
      </w:r>
      <w:proofErr w:type="gramStart"/>
      <w:r w:rsidRPr="005A6DF3">
        <w:rPr>
          <w:bCs/>
          <w:kern w:val="36"/>
          <w:sz w:val="16"/>
          <w:szCs w:val="16"/>
        </w:rPr>
        <w:t>таких</w:t>
      </w:r>
      <w:proofErr w:type="gramEnd"/>
      <w:r w:rsidRPr="005A6DF3">
        <w:rPr>
          <w:bCs/>
          <w:kern w:val="36"/>
          <w:sz w:val="16"/>
          <w:szCs w:val="16"/>
        </w:rPr>
        <w:t xml:space="preserve"> земельних ділянок, у тому числі право на яку фізична особа має як власник земельної частки (паю).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Податок фізичними особами сплачується протягом 60 днів з дня вручення податкового повідомлення-рішення (абзац перший п. 287.5 ст. 287 ПКУ).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У разі якщо контролюючий орган не </w:t>
      </w:r>
      <w:proofErr w:type="gramStart"/>
      <w:r w:rsidRPr="005A6DF3">
        <w:rPr>
          <w:bCs/>
          <w:kern w:val="36"/>
          <w:sz w:val="16"/>
          <w:szCs w:val="16"/>
        </w:rPr>
        <w:t>над</w:t>
      </w:r>
      <w:proofErr w:type="gramEnd"/>
      <w:r w:rsidRPr="005A6DF3">
        <w:rPr>
          <w:bCs/>
          <w:kern w:val="36"/>
          <w:sz w:val="16"/>
          <w:szCs w:val="16"/>
        </w:rPr>
        <w:t xml:space="preserve">іслав (не вручив) податкове (податкові) повідомлення-рішення у строки, встановлені ст. 286 ПКУ, фізичні особи звільняються від відповідальності, передбаченої ПКУ за несвоєчасну сплату податкового зобов’язання (п. 287.9 ст. 287 ПКУ).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Податкове зобов’язання з цього податку може бути нараховано за податкові (звітні) періоди (роки) в межах строків, визначених п. 102.1 ст. 102 ПКУ (п. 287.10 ст. 287 ПКУ).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Слід зазначити, що абзацами першим – третім п. 12 </w:t>
      </w:r>
      <w:proofErr w:type="gramStart"/>
      <w:r w:rsidRPr="005A6DF3">
        <w:rPr>
          <w:bCs/>
          <w:kern w:val="36"/>
          <w:sz w:val="16"/>
          <w:szCs w:val="16"/>
        </w:rPr>
        <w:t>п</w:t>
      </w:r>
      <w:proofErr w:type="gramEnd"/>
      <w:r w:rsidRPr="005A6DF3">
        <w:rPr>
          <w:bCs/>
          <w:kern w:val="36"/>
          <w:sz w:val="16"/>
          <w:szCs w:val="16"/>
        </w:rPr>
        <w:t xml:space="preserve">ідрозд. 6 розд. XX «Перехідні положення» ПКУ встановлено, що у 2022 році інформація щодо </w:t>
      </w:r>
      <w:proofErr w:type="gramStart"/>
      <w:r w:rsidRPr="005A6DF3">
        <w:rPr>
          <w:bCs/>
          <w:kern w:val="36"/>
          <w:sz w:val="16"/>
          <w:szCs w:val="16"/>
        </w:rPr>
        <w:t>р</w:t>
      </w:r>
      <w:proofErr w:type="gramEnd"/>
      <w:r w:rsidRPr="005A6DF3">
        <w:rPr>
          <w:bCs/>
          <w:kern w:val="36"/>
          <w:sz w:val="16"/>
          <w:szCs w:val="16"/>
        </w:rPr>
        <w:t xml:space="preserve">ішень органу місцевого самоврядування, прийнятих до 01 січня 2022 року, про виділення земельних ділянок у натурі (на місцевості) власникам земельних часток (паїв), передбачена п. 284.5 ст. 284 ПКУ, надається відповідному контролюючому органу за місцезнаходженням таких земельних ділянок у строк до 01 липня 2022 року.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Нарахування фізичним особам сум земельного податку на </w:t>
      </w:r>
      <w:proofErr w:type="gramStart"/>
      <w:r w:rsidRPr="005A6DF3">
        <w:rPr>
          <w:bCs/>
          <w:kern w:val="36"/>
          <w:sz w:val="16"/>
          <w:szCs w:val="16"/>
        </w:rPr>
        <w:t>п</w:t>
      </w:r>
      <w:proofErr w:type="gramEnd"/>
      <w:r w:rsidRPr="005A6DF3">
        <w:rPr>
          <w:bCs/>
          <w:kern w:val="36"/>
          <w:sz w:val="16"/>
          <w:szCs w:val="16"/>
        </w:rPr>
        <w:t xml:space="preserve">ідставі рішень, зазначених в абзаці першому п. 12 підрозд. 6 розд. XX «Перехідні положення» ПКУ, проводиться контролюючими органами за </w:t>
      </w:r>
      <w:proofErr w:type="gramStart"/>
      <w:r w:rsidRPr="005A6DF3">
        <w:rPr>
          <w:bCs/>
          <w:kern w:val="36"/>
          <w:sz w:val="16"/>
          <w:szCs w:val="16"/>
        </w:rPr>
        <w:t>м</w:t>
      </w:r>
      <w:proofErr w:type="gramEnd"/>
      <w:r w:rsidRPr="005A6DF3">
        <w:rPr>
          <w:bCs/>
          <w:kern w:val="36"/>
          <w:sz w:val="16"/>
          <w:szCs w:val="16"/>
        </w:rPr>
        <w:t xml:space="preserve">ісцезнаходженням земельної ділянки, які надсилають (вручають) платникові податкове повідомлення-рішення про внесення податку до 01 жовтня 2022 року. Земельний податок фізичними особами сплачується протягом 60 днів з дня вручення податкового повідомлення-рішення.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Першим звітним (податковим) періодом для нарахування земельного податку за земельні ділянки державної та комунальної власності на </w:t>
      </w:r>
      <w:proofErr w:type="gramStart"/>
      <w:r w:rsidRPr="005A6DF3">
        <w:rPr>
          <w:bCs/>
          <w:kern w:val="36"/>
          <w:sz w:val="16"/>
          <w:szCs w:val="16"/>
        </w:rPr>
        <w:t>п</w:t>
      </w:r>
      <w:proofErr w:type="gramEnd"/>
      <w:r w:rsidRPr="005A6DF3">
        <w:rPr>
          <w:bCs/>
          <w:kern w:val="36"/>
          <w:sz w:val="16"/>
          <w:szCs w:val="16"/>
        </w:rPr>
        <w:t xml:space="preserve">ідставі рішень органів місцевого самоврядування про виділення земельної ділянки у натурі (на місцевості) власнику земельної частки (паю), прийнятих до 01 січня 2022 року, вважається 2022 рік.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lastRenderedPageBreak/>
        <w:t xml:space="preserve">Згідно з п. 284.5 ст. 284 ПКУ інформація про виділення земельних ділянок у натурі (на місцевості) власникам земельних часток (паїв) на </w:t>
      </w:r>
      <w:proofErr w:type="gramStart"/>
      <w:r w:rsidRPr="005A6DF3">
        <w:rPr>
          <w:bCs/>
          <w:kern w:val="36"/>
          <w:sz w:val="16"/>
          <w:szCs w:val="16"/>
        </w:rPr>
        <w:t>п</w:t>
      </w:r>
      <w:proofErr w:type="gramEnd"/>
      <w:r w:rsidRPr="005A6DF3">
        <w:rPr>
          <w:bCs/>
          <w:kern w:val="36"/>
          <w:sz w:val="16"/>
          <w:szCs w:val="16"/>
        </w:rPr>
        <w:t xml:space="preserve">ідставі рішень органу місцевого самоврядування, прийнятих у попередньому році, надається відповідному контролюючому органу за місцезнаходженням земельних ділянок до 01 лютого поточного року.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У разі внесення змін органами місцевого самоврядування до раніше прийнятих </w:t>
      </w:r>
      <w:proofErr w:type="gramStart"/>
      <w:r w:rsidRPr="005A6DF3">
        <w:rPr>
          <w:bCs/>
          <w:kern w:val="36"/>
          <w:sz w:val="16"/>
          <w:szCs w:val="16"/>
        </w:rPr>
        <w:t>р</w:t>
      </w:r>
      <w:proofErr w:type="gramEnd"/>
      <w:r w:rsidRPr="005A6DF3">
        <w:rPr>
          <w:bCs/>
          <w:kern w:val="36"/>
          <w:sz w:val="16"/>
          <w:szCs w:val="16"/>
        </w:rPr>
        <w:t xml:space="preserve">ішень органу місцевого самоврядування про виділення земельних ділянок у натурі (на місцевості) власникам земельних часток (паїв) інформація про такі зміни надається відповідному контролюючому органу за місцезнаходженням земельних ділянок протягом 30 календарних днів з дня їх внесення.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Така інформація надається в електронному вигляді у порядку та за формою, затвердженими Кабінетом Міні</w:t>
      </w:r>
      <w:proofErr w:type="gramStart"/>
      <w:r w:rsidRPr="005A6DF3">
        <w:rPr>
          <w:bCs/>
          <w:kern w:val="36"/>
          <w:sz w:val="16"/>
          <w:szCs w:val="16"/>
        </w:rPr>
        <w:t>стр</w:t>
      </w:r>
      <w:proofErr w:type="gramEnd"/>
      <w:r w:rsidRPr="005A6DF3">
        <w:rPr>
          <w:bCs/>
          <w:kern w:val="36"/>
          <w:sz w:val="16"/>
          <w:szCs w:val="16"/>
        </w:rPr>
        <w:t xml:space="preserve">ів України.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Відповідно до п. 288.7 ст. 288 ПКУ порядок обчислення орендної плати, строк сплати та порядок її зарахування </w:t>
      </w:r>
      <w:proofErr w:type="gramStart"/>
      <w:r w:rsidRPr="005A6DF3">
        <w:rPr>
          <w:bCs/>
          <w:kern w:val="36"/>
          <w:sz w:val="16"/>
          <w:szCs w:val="16"/>
        </w:rPr>
        <w:t>до</w:t>
      </w:r>
      <w:proofErr w:type="gramEnd"/>
      <w:r w:rsidRPr="005A6DF3">
        <w:rPr>
          <w:bCs/>
          <w:kern w:val="36"/>
          <w:sz w:val="16"/>
          <w:szCs w:val="16"/>
        </w:rPr>
        <w:t xml:space="preserve"> бюджетів застосовується відповідно до вимог ст.ст. 285 – 287 розд. XII ПКУ.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При цьому абзацами першим і другим п. 288.1 ст. 288 ПКУ встановлено, що </w:t>
      </w:r>
      <w:proofErr w:type="gramStart"/>
      <w:r w:rsidRPr="005A6DF3">
        <w:rPr>
          <w:bCs/>
          <w:kern w:val="36"/>
          <w:sz w:val="16"/>
          <w:szCs w:val="16"/>
        </w:rPr>
        <w:t>п</w:t>
      </w:r>
      <w:proofErr w:type="gramEnd"/>
      <w:r w:rsidRPr="005A6DF3">
        <w:rPr>
          <w:bCs/>
          <w:kern w:val="36"/>
          <w:sz w:val="16"/>
          <w:szCs w:val="16"/>
        </w:rPr>
        <w:t xml:space="preserve">ідставою для нарахування орендної плати за земельну ділянку є договір оренди такої земельної ділянки.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Органи виконавчої влади та органи місцевого самоврядування, які укладають договори оренди землі, повинні до 01 лютого подавати контролюючому органу за місцезнаходженням земельної ділянки переліки орендарів, з якими укладено договори оренди землі на поточний </w:t>
      </w:r>
      <w:proofErr w:type="gramStart"/>
      <w:r w:rsidRPr="005A6DF3">
        <w:rPr>
          <w:bCs/>
          <w:kern w:val="36"/>
          <w:sz w:val="16"/>
          <w:szCs w:val="16"/>
        </w:rPr>
        <w:t>р</w:t>
      </w:r>
      <w:proofErr w:type="gramEnd"/>
      <w:r w:rsidRPr="005A6DF3">
        <w:rPr>
          <w:bCs/>
          <w:kern w:val="36"/>
          <w:sz w:val="16"/>
          <w:szCs w:val="16"/>
        </w:rPr>
        <w:t xml:space="preserve">ік, та інформувати відповідний контролюючий орган про укладення нових, внесення змін до існуючих договорів оренди землі та їх розірвання до 01 числа </w:t>
      </w:r>
      <w:proofErr w:type="gramStart"/>
      <w:r w:rsidRPr="005A6DF3">
        <w:rPr>
          <w:bCs/>
          <w:kern w:val="36"/>
          <w:sz w:val="16"/>
          <w:szCs w:val="16"/>
        </w:rPr>
        <w:t>м</w:t>
      </w:r>
      <w:proofErr w:type="gramEnd"/>
      <w:r w:rsidRPr="005A6DF3">
        <w:rPr>
          <w:bCs/>
          <w:kern w:val="36"/>
          <w:sz w:val="16"/>
          <w:szCs w:val="16"/>
        </w:rPr>
        <w:t xml:space="preserve">ісяця, що настає за місяцем, у якому відбулися зазначені зміни.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Перелік категорій фізичних осіб – власників земельних ділянок, які звільняються від сплати </w:t>
      </w:r>
      <w:proofErr w:type="gramStart"/>
      <w:r w:rsidRPr="005A6DF3">
        <w:rPr>
          <w:bCs/>
          <w:kern w:val="36"/>
          <w:sz w:val="16"/>
          <w:szCs w:val="16"/>
        </w:rPr>
        <w:t>земельного</w:t>
      </w:r>
      <w:proofErr w:type="gramEnd"/>
      <w:r w:rsidRPr="005A6DF3">
        <w:rPr>
          <w:bCs/>
          <w:kern w:val="36"/>
          <w:sz w:val="16"/>
          <w:szCs w:val="16"/>
        </w:rPr>
        <w:t xml:space="preserve"> податку, визначено п. 281.1 ст. 281 ПКУ.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Звільнення від сплати земельного податку, передбачене </w:t>
      </w:r>
      <w:proofErr w:type="gramStart"/>
      <w:r w:rsidRPr="005A6DF3">
        <w:rPr>
          <w:bCs/>
          <w:kern w:val="36"/>
          <w:sz w:val="16"/>
          <w:szCs w:val="16"/>
        </w:rPr>
        <w:t>для</w:t>
      </w:r>
      <w:proofErr w:type="gramEnd"/>
      <w:r w:rsidRPr="005A6DF3">
        <w:rPr>
          <w:bCs/>
          <w:kern w:val="36"/>
          <w:sz w:val="16"/>
          <w:szCs w:val="16"/>
        </w:rPr>
        <w:t xml:space="preserve"> відпові</w:t>
      </w:r>
      <w:proofErr w:type="gramStart"/>
      <w:r w:rsidRPr="005A6DF3">
        <w:rPr>
          <w:bCs/>
          <w:kern w:val="36"/>
          <w:sz w:val="16"/>
          <w:szCs w:val="16"/>
        </w:rPr>
        <w:t>дно</w:t>
      </w:r>
      <w:proofErr w:type="gramEnd"/>
      <w:r w:rsidRPr="005A6DF3">
        <w:rPr>
          <w:bCs/>
          <w:kern w:val="36"/>
          <w:sz w:val="16"/>
          <w:szCs w:val="16"/>
        </w:rPr>
        <w:t xml:space="preserve">ї категорії фізичних осіб, поширюється на земельні ділянки за кожним видом використання у межах граничних норм, встановлених п. 281.2 ст. 281 ПКУ.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Від сплати податку звільняються </w:t>
      </w:r>
      <w:proofErr w:type="gramStart"/>
      <w:r w:rsidRPr="005A6DF3">
        <w:rPr>
          <w:bCs/>
          <w:kern w:val="36"/>
          <w:sz w:val="16"/>
          <w:szCs w:val="16"/>
        </w:rPr>
        <w:t>на</w:t>
      </w:r>
      <w:proofErr w:type="gramEnd"/>
      <w:r w:rsidRPr="005A6DF3">
        <w:rPr>
          <w:bCs/>
          <w:kern w:val="36"/>
          <w:sz w:val="16"/>
          <w:szCs w:val="16"/>
        </w:rPr>
        <w:t xml:space="preserve"> пері</w:t>
      </w:r>
      <w:proofErr w:type="gramStart"/>
      <w:r w:rsidRPr="005A6DF3">
        <w:rPr>
          <w:bCs/>
          <w:kern w:val="36"/>
          <w:sz w:val="16"/>
          <w:szCs w:val="16"/>
        </w:rPr>
        <w:t>од</w:t>
      </w:r>
      <w:proofErr w:type="gramEnd"/>
      <w:r w:rsidRPr="005A6DF3">
        <w:rPr>
          <w:bCs/>
          <w:kern w:val="36"/>
          <w:sz w:val="16"/>
          <w:szCs w:val="16"/>
        </w:rPr>
        <w:t xml:space="preserve"> дії єдиного податку четвертої групи власники земельних ділянок, земельних часток (паїв) та землекористувачі за умови передачі земельних ділянок та земельних часток (паїв) в оренду платнику єдиного податку четвертої групи (п. 281.3 ст. 281 ПКУ).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Пунктом 281.4 ст. 281 ПКУ встановлено, що якщо фізична особа, визначена у п. 281.1 ст. 281 ПКУ, станом на 01 січня поточного року має у власності декілька земельних ділянок одного виду використання, площа яких перевищує межі граничних норм, визначених п. 281.2 ст. 281 ПКУ, така особа до 01 травня поточного року подає письмову заяву </w:t>
      </w:r>
      <w:proofErr w:type="gramStart"/>
      <w:r w:rsidRPr="005A6DF3">
        <w:rPr>
          <w:bCs/>
          <w:kern w:val="36"/>
          <w:sz w:val="16"/>
          <w:szCs w:val="16"/>
        </w:rPr>
        <w:t>у дов</w:t>
      </w:r>
      <w:proofErr w:type="gramEnd"/>
      <w:r w:rsidRPr="005A6DF3">
        <w:rPr>
          <w:bCs/>
          <w:kern w:val="36"/>
          <w:sz w:val="16"/>
          <w:szCs w:val="16"/>
        </w:rPr>
        <w:t xml:space="preserve">ільній формі до контролюючого органу за місцем знаходження будь-якої земельної ділянки про самостійне обрання/зміну земельних ділянок для застосування </w:t>
      </w:r>
      <w:proofErr w:type="gramStart"/>
      <w:r w:rsidRPr="005A6DF3">
        <w:rPr>
          <w:bCs/>
          <w:kern w:val="36"/>
          <w:sz w:val="16"/>
          <w:szCs w:val="16"/>
        </w:rPr>
        <w:t>п</w:t>
      </w:r>
      <w:proofErr w:type="gramEnd"/>
      <w:r w:rsidRPr="005A6DF3">
        <w:rPr>
          <w:bCs/>
          <w:kern w:val="36"/>
          <w:sz w:val="16"/>
          <w:szCs w:val="16"/>
        </w:rPr>
        <w:t xml:space="preserve">ільги (далі – заява про застосування пільги). </w:t>
      </w:r>
    </w:p>
    <w:p w:rsidR="009F10B4" w:rsidRPr="005A6DF3" w:rsidRDefault="009F10B4" w:rsidP="000E17E2">
      <w:pPr>
        <w:pStyle w:val="ad"/>
        <w:spacing w:before="0" w:beforeAutospacing="0" w:after="0" w:afterAutospacing="0"/>
        <w:ind w:firstLine="709"/>
        <w:jc w:val="both"/>
        <w:rPr>
          <w:bCs/>
          <w:kern w:val="36"/>
          <w:sz w:val="16"/>
          <w:szCs w:val="16"/>
        </w:rPr>
      </w:pPr>
      <w:proofErr w:type="gramStart"/>
      <w:r w:rsidRPr="005A6DF3">
        <w:rPr>
          <w:bCs/>
          <w:kern w:val="36"/>
          <w:sz w:val="16"/>
          <w:szCs w:val="16"/>
        </w:rPr>
        <w:t>П</w:t>
      </w:r>
      <w:proofErr w:type="gramEnd"/>
      <w:r w:rsidRPr="005A6DF3">
        <w:rPr>
          <w:bCs/>
          <w:kern w:val="36"/>
          <w:sz w:val="16"/>
          <w:szCs w:val="16"/>
        </w:rPr>
        <w:t xml:space="preserve">ільга починає застосовуватися до обраних земельних ділянок з базового податкового (звітного) періоду, в якому подано таку заяву, та діє до початку місяця, що настає за місяцем подання нової заяви про застосування пільги.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У разі подання фізичною особою, яка станом на 01 січня поточного року має у власності декілька земельних ділянок одного виду використання, заяви про застосування </w:t>
      </w:r>
      <w:proofErr w:type="gramStart"/>
      <w:r w:rsidRPr="005A6DF3">
        <w:rPr>
          <w:bCs/>
          <w:kern w:val="36"/>
          <w:sz w:val="16"/>
          <w:szCs w:val="16"/>
        </w:rPr>
        <w:t>п</w:t>
      </w:r>
      <w:proofErr w:type="gramEnd"/>
      <w:r w:rsidRPr="005A6DF3">
        <w:rPr>
          <w:bCs/>
          <w:kern w:val="36"/>
          <w:sz w:val="16"/>
          <w:szCs w:val="16"/>
        </w:rPr>
        <w:t xml:space="preserve">ільги після 01 травня поточного року, пільга починає застосовуватися до обраних земельних ділянок з наступного податкового (звітного) періоду.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Відповідно до п. 281.5 ст. 281 ПКУ якщо право на </w:t>
      </w:r>
      <w:proofErr w:type="gramStart"/>
      <w:r w:rsidRPr="005A6DF3">
        <w:rPr>
          <w:bCs/>
          <w:kern w:val="36"/>
          <w:sz w:val="16"/>
          <w:szCs w:val="16"/>
        </w:rPr>
        <w:t>п</w:t>
      </w:r>
      <w:proofErr w:type="gramEnd"/>
      <w:r w:rsidRPr="005A6DF3">
        <w:rPr>
          <w:bCs/>
          <w:kern w:val="36"/>
          <w:sz w:val="16"/>
          <w:szCs w:val="16"/>
        </w:rPr>
        <w:t xml:space="preserve">ільгу у фізичної особи, яка має у власності декілька земельних ділянок одного виду використання, виникає протягом календарного року та/або фізична особа, визначена у п. 281.1 ст. 281 ПКУ, набуває право власності на земельну ділянку/земельні ділянки одного виду використання, така особа подає заяву про застосування </w:t>
      </w:r>
      <w:proofErr w:type="gramStart"/>
      <w:r w:rsidRPr="005A6DF3">
        <w:rPr>
          <w:bCs/>
          <w:kern w:val="36"/>
          <w:sz w:val="16"/>
          <w:szCs w:val="16"/>
        </w:rPr>
        <w:t>п</w:t>
      </w:r>
      <w:proofErr w:type="gramEnd"/>
      <w:r w:rsidRPr="005A6DF3">
        <w:rPr>
          <w:bCs/>
          <w:kern w:val="36"/>
          <w:sz w:val="16"/>
          <w:szCs w:val="16"/>
        </w:rPr>
        <w:t xml:space="preserve">ільги до контролюючого органу за місцем знаходження будь-якої земельної ділянки протягом 30 календарних днів з дня набуття такого права на пільгу та/або права власності. </w:t>
      </w:r>
    </w:p>
    <w:p w:rsidR="009F10B4" w:rsidRPr="005A6DF3" w:rsidRDefault="009F10B4" w:rsidP="000E17E2">
      <w:pPr>
        <w:pStyle w:val="ad"/>
        <w:spacing w:before="0" w:beforeAutospacing="0" w:after="0" w:afterAutospacing="0"/>
        <w:ind w:firstLine="709"/>
        <w:jc w:val="both"/>
        <w:rPr>
          <w:bCs/>
          <w:kern w:val="36"/>
          <w:sz w:val="16"/>
          <w:szCs w:val="16"/>
        </w:rPr>
      </w:pPr>
      <w:proofErr w:type="gramStart"/>
      <w:r w:rsidRPr="005A6DF3">
        <w:rPr>
          <w:bCs/>
          <w:kern w:val="36"/>
          <w:sz w:val="16"/>
          <w:szCs w:val="16"/>
        </w:rPr>
        <w:t>П</w:t>
      </w:r>
      <w:proofErr w:type="gramEnd"/>
      <w:r w:rsidRPr="005A6DF3">
        <w:rPr>
          <w:bCs/>
          <w:kern w:val="36"/>
          <w:sz w:val="16"/>
          <w:szCs w:val="16"/>
        </w:rPr>
        <w:t xml:space="preserve">ільга починає застосовуватися до обраних земельних ділянок з урахуванням вимог п. 284.2 ст. 284 ПКУ та діє до початку місяця, що настає за місяцем подання нової заяви про застосування пільги.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У разі недотримання фізичною особою вимог абзацу першого п. 281.5 ст. 281 ПКУ </w:t>
      </w:r>
      <w:proofErr w:type="gramStart"/>
      <w:r w:rsidRPr="005A6DF3">
        <w:rPr>
          <w:bCs/>
          <w:kern w:val="36"/>
          <w:sz w:val="16"/>
          <w:szCs w:val="16"/>
        </w:rPr>
        <w:t>п</w:t>
      </w:r>
      <w:proofErr w:type="gramEnd"/>
      <w:r w:rsidRPr="005A6DF3">
        <w:rPr>
          <w:bCs/>
          <w:kern w:val="36"/>
          <w:sz w:val="16"/>
          <w:szCs w:val="16"/>
        </w:rPr>
        <w:t xml:space="preserve">ільга починає застосовуватися до обраних земельних ділянок з наступного податкового (звітного) періоду.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Якщо право на </w:t>
      </w:r>
      <w:proofErr w:type="gramStart"/>
      <w:r w:rsidRPr="005A6DF3">
        <w:rPr>
          <w:bCs/>
          <w:kern w:val="36"/>
          <w:sz w:val="16"/>
          <w:szCs w:val="16"/>
        </w:rPr>
        <w:t>п</w:t>
      </w:r>
      <w:proofErr w:type="gramEnd"/>
      <w:r w:rsidRPr="005A6DF3">
        <w:rPr>
          <w:bCs/>
          <w:kern w:val="36"/>
          <w:sz w:val="16"/>
          <w:szCs w:val="16"/>
        </w:rPr>
        <w:t xml:space="preserve">ільгу у платника виникає протягом року, то він звільняється від сплати податку починаючи з місяця, що настає за місяцем, у якому виникло це право. У разі втрати права на </w:t>
      </w:r>
      <w:proofErr w:type="gramStart"/>
      <w:r w:rsidRPr="005A6DF3">
        <w:rPr>
          <w:bCs/>
          <w:kern w:val="36"/>
          <w:sz w:val="16"/>
          <w:szCs w:val="16"/>
        </w:rPr>
        <w:t>п</w:t>
      </w:r>
      <w:proofErr w:type="gramEnd"/>
      <w:r w:rsidRPr="005A6DF3">
        <w:rPr>
          <w:bCs/>
          <w:kern w:val="36"/>
          <w:sz w:val="16"/>
          <w:szCs w:val="16"/>
        </w:rPr>
        <w:t xml:space="preserve">ільгу протягом року податок сплачується починаючи з місяця, що настає за місяцем, у якому втрачено це право (п. 284.2 ст. 284 ПКУ). </w:t>
      </w:r>
    </w:p>
    <w:p w:rsidR="009F10B4" w:rsidRPr="009F10B4"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Базовим податковим (звітним) періодом для плати за землю є календарний </w:t>
      </w:r>
      <w:proofErr w:type="gramStart"/>
      <w:r w:rsidRPr="005A6DF3">
        <w:rPr>
          <w:bCs/>
          <w:kern w:val="36"/>
          <w:sz w:val="16"/>
          <w:szCs w:val="16"/>
        </w:rPr>
        <w:t>р</w:t>
      </w:r>
      <w:proofErr w:type="gramEnd"/>
      <w:r w:rsidRPr="005A6DF3">
        <w:rPr>
          <w:bCs/>
          <w:kern w:val="36"/>
          <w:sz w:val="16"/>
          <w:szCs w:val="16"/>
        </w:rPr>
        <w:t>ік (п. 285.1 ст. 285 ПКУ).</w:t>
      </w:r>
      <w:r w:rsidRPr="009F10B4">
        <w:rPr>
          <w:bCs/>
          <w:kern w:val="36"/>
          <w:sz w:val="16"/>
          <w:szCs w:val="16"/>
        </w:rPr>
        <w:t xml:space="preserve"> </w:t>
      </w:r>
    </w:p>
    <w:p w:rsidR="00210DDD" w:rsidRPr="000E17E2" w:rsidRDefault="00210DDD"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9F10B4" w:rsidRPr="000E17E2" w:rsidRDefault="009F10B4"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roofErr w:type="gramStart"/>
      <w:r w:rsidRPr="000E17E2">
        <w:rPr>
          <w:rFonts w:ascii="Times New Roman" w:eastAsia="Times New Roman" w:hAnsi="Times New Roman" w:cs="Times New Roman"/>
          <w:b/>
          <w:bCs/>
          <w:kern w:val="36"/>
          <w:sz w:val="16"/>
          <w:szCs w:val="16"/>
          <w:lang w:eastAsia="ru-RU"/>
        </w:rPr>
        <w:t>На</w:t>
      </w:r>
      <w:proofErr w:type="gramEnd"/>
      <w:r w:rsidRPr="000E17E2">
        <w:rPr>
          <w:rFonts w:ascii="Times New Roman" w:eastAsia="Times New Roman" w:hAnsi="Times New Roman" w:cs="Times New Roman"/>
          <w:b/>
          <w:bCs/>
          <w:kern w:val="36"/>
          <w:sz w:val="16"/>
          <w:szCs w:val="16"/>
          <w:lang w:eastAsia="ru-RU"/>
        </w:rPr>
        <w:t xml:space="preserve"> порядку денному - критично важлива інфраструктура</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У Дніпропетровській обласній військовій адміністрації відбулось засідання комісії із визначення </w:t>
      </w:r>
      <w:proofErr w:type="gramStart"/>
      <w:r w:rsidRPr="005A6DF3">
        <w:rPr>
          <w:bCs/>
          <w:kern w:val="36"/>
          <w:sz w:val="16"/>
          <w:szCs w:val="16"/>
        </w:rPr>
        <w:t>п</w:t>
      </w:r>
      <w:proofErr w:type="gramEnd"/>
      <w:r w:rsidRPr="005A6DF3">
        <w:rPr>
          <w:bCs/>
          <w:kern w:val="36"/>
          <w:sz w:val="16"/>
          <w:szCs w:val="16"/>
        </w:rPr>
        <w:t xml:space="preserve">ідприємств, установ і організацій, які є критично важливими для функціонування економіки та забезпечення життєдіяльності населення Дніпропетровської області в особливий період (далі - Комісія).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Засідання Комісії очолив виконуючий обов’язки Голови обласної державної адміністрації – начальника обласної військової адміністрації Андрій Кульбач. </w:t>
      </w:r>
    </w:p>
    <w:p w:rsidR="009F10B4" w:rsidRPr="005A6DF3" w:rsidRDefault="009F10B4" w:rsidP="000E17E2">
      <w:pPr>
        <w:pStyle w:val="ad"/>
        <w:spacing w:before="0" w:beforeAutospacing="0" w:after="0" w:afterAutospacing="0"/>
        <w:ind w:firstLine="709"/>
        <w:jc w:val="both"/>
        <w:rPr>
          <w:bCs/>
          <w:kern w:val="36"/>
          <w:sz w:val="16"/>
          <w:szCs w:val="16"/>
        </w:rPr>
      </w:pPr>
      <w:proofErr w:type="gramStart"/>
      <w:r w:rsidRPr="005A6DF3">
        <w:rPr>
          <w:bCs/>
          <w:kern w:val="36"/>
          <w:sz w:val="16"/>
          <w:szCs w:val="16"/>
        </w:rPr>
        <w:t>З</w:t>
      </w:r>
      <w:proofErr w:type="gramEnd"/>
      <w:r w:rsidRPr="005A6DF3">
        <w:rPr>
          <w:bCs/>
          <w:kern w:val="36"/>
          <w:sz w:val="16"/>
          <w:szCs w:val="16"/>
        </w:rPr>
        <w:t xml:space="preserve"> боку податкової служби Дніпропетровщини у заході прийняв участь заступник начальника Головного управління ДПС у Дніпропетровській області Валерій Леонов.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Розглядали пропозиції претенденті</w:t>
      </w:r>
      <w:proofErr w:type="gramStart"/>
      <w:r w:rsidRPr="005A6DF3">
        <w:rPr>
          <w:bCs/>
          <w:kern w:val="36"/>
          <w:sz w:val="16"/>
          <w:szCs w:val="16"/>
        </w:rPr>
        <w:t>в</w:t>
      </w:r>
      <w:proofErr w:type="gramEnd"/>
      <w:r w:rsidRPr="005A6DF3">
        <w:rPr>
          <w:bCs/>
          <w:kern w:val="36"/>
          <w:sz w:val="16"/>
          <w:szCs w:val="16"/>
        </w:rPr>
        <w:t xml:space="preserve"> на присвоєння їм статусу критично важливих. Відбі</w:t>
      </w:r>
      <w:proofErr w:type="gramStart"/>
      <w:r w:rsidRPr="005A6DF3">
        <w:rPr>
          <w:bCs/>
          <w:kern w:val="36"/>
          <w:sz w:val="16"/>
          <w:szCs w:val="16"/>
        </w:rPr>
        <w:t>р</w:t>
      </w:r>
      <w:proofErr w:type="gramEnd"/>
      <w:r w:rsidRPr="005A6DF3">
        <w:rPr>
          <w:bCs/>
          <w:kern w:val="36"/>
          <w:sz w:val="16"/>
          <w:szCs w:val="16"/>
        </w:rPr>
        <w:t xml:space="preserve"> проводився за чіткими критеріями, визначеними Кабінетом Міністрів України. </w:t>
      </w:r>
    </w:p>
    <w:p w:rsidR="009F10B4" w:rsidRPr="000E17E2"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Працюємо разом на спільну мету!</w:t>
      </w:r>
      <w:r w:rsidRPr="000E17E2">
        <w:rPr>
          <w:bCs/>
          <w:kern w:val="36"/>
          <w:sz w:val="16"/>
          <w:szCs w:val="16"/>
        </w:rPr>
        <w:t xml:space="preserve"> </w:t>
      </w:r>
    </w:p>
    <w:p w:rsidR="00210DDD" w:rsidRPr="000E17E2" w:rsidRDefault="00210DDD"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9F10B4" w:rsidRPr="009F10B4" w:rsidRDefault="009F10B4"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9F10B4">
        <w:rPr>
          <w:rFonts w:ascii="Times New Roman" w:eastAsia="Times New Roman" w:hAnsi="Times New Roman" w:cs="Times New Roman"/>
          <w:b/>
          <w:bCs/>
          <w:kern w:val="36"/>
          <w:sz w:val="16"/>
          <w:szCs w:val="16"/>
          <w:lang w:eastAsia="ru-RU"/>
        </w:rPr>
        <w:t>Сервісне обслуговування платникі</w:t>
      </w:r>
      <w:proofErr w:type="gramStart"/>
      <w:r w:rsidRPr="009F10B4">
        <w:rPr>
          <w:rFonts w:ascii="Times New Roman" w:eastAsia="Times New Roman" w:hAnsi="Times New Roman" w:cs="Times New Roman"/>
          <w:b/>
          <w:bCs/>
          <w:kern w:val="36"/>
          <w:sz w:val="16"/>
          <w:szCs w:val="16"/>
          <w:lang w:eastAsia="ru-RU"/>
        </w:rPr>
        <w:t>в</w:t>
      </w:r>
      <w:proofErr w:type="gramEnd"/>
      <w:r w:rsidRPr="009F10B4">
        <w:rPr>
          <w:rFonts w:ascii="Times New Roman" w:eastAsia="Times New Roman" w:hAnsi="Times New Roman" w:cs="Times New Roman"/>
          <w:b/>
          <w:bCs/>
          <w:kern w:val="36"/>
          <w:sz w:val="16"/>
          <w:szCs w:val="16"/>
          <w:lang w:eastAsia="ru-RU"/>
        </w:rPr>
        <w:t xml:space="preserve"> у ЦОПах: з початку року податківці Дніпропетровщини надали понад 221 тисячу адмінпослуг</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В Головному управлінні ДПС у Дніпропетровській області (далі – ГУ ДПС), станом на 01.09.2024 адміністративні послуги надаються у 33 Центрах обслуговування платникі</w:t>
      </w:r>
      <w:proofErr w:type="gramStart"/>
      <w:r w:rsidRPr="005A6DF3">
        <w:rPr>
          <w:bCs/>
          <w:kern w:val="36"/>
          <w:sz w:val="16"/>
          <w:szCs w:val="16"/>
        </w:rPr>
        <w:t>в</w:t>
      </w:r>
      <w:proofErr w:type="gramEnd"/>
      <w:r w:rsidRPr="005A6DF3">
        <w:rPr>
          <w:bCs/>
          <w:kern w:val="36"/>
          <w:sz w:val="16"/>
          <w:szCs w:val="16"/>
        </w:rPr>
        <w:t xml:space="preserve"> (далі – ЦОП) при державних податкових інспекціях, мобільному ЦОПі та ГУ ДПС.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lastRenderedPageBreak/>
        <w:t xml:space="preserve">Наразі фахівці ГУ ДПС, задіяні у роботі ЦОПів, здійснюють сервісне обслуговування платників податків (платників єдиного внеску) незалежно від місця їх </w:t>
      </w:r>
      <w:proofErr w:type="gramStart"/>
      <w:r w:rsidRPr="005A6DF3">
        <w:rPr>
          <w:bCs/>
          <w:kern w:val="36"/>
          <w:sz w:val="16"/>
          <w:szCs w:val="16"/>
        </w:rPr>
        <w:t>обл</w:t>
      </w:r>
      <w:proofErr w:type="gramEnd"/>
      <w:r w:rsidRPr="005A6DF3">
        <w:rPr>
          <w:bCs/>
          <w:kern w:val="36"/>
          <w:sz w:val="16"/>
          <w:szCs w:val="16"/>
        </w:rPr>
        <w:t xml:space="preserve">іку, зокрема податківці надають адміністративні послуги, виконують інші функції сервісного обслуговування платників податків.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Платники можуть отримати широкий спектр послуг: інформаційних, консультативних та адміністративних. ЦОПами забезпечується надання 81 адміністративної послуги, 55 з яких надається безкоштовно.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Так, протягом січня – серпня 2024 року </w:t>
      </w:r>
      <w:proofErr w:type="gramStart"/>
      <w:r w:rsidRPr="005A6DF3">
        <w:rPr>
          <w:bCs/>
          <w:kern w:val="36"/>
          <w:sz w:val="16"/>
          <w:szCs w:val="16"/>
        </w:rPr>
        <w:t>до</w:t>
      </w:r>
      <w:proofErr w:type="gramEnd"/>
      <w:r w:rsidRPr="005A6DF3">
        <w:rPr>
          <w:bCs/>
          <w:kern w:val="36"/>
          <w:sz w:val="16"/>
          <w:szCs w:val="16"/>
        </w:rPr>
        <w:t xml:space="preserve"> ЦОПів ГУ ДПС надійшло 232 620 звернень у сфері надання адміністративних та інших послуг, що на 21 117 звернень більше у порівнянні з аналогічним періодом 2023 року. В т. ч. в електронному вигляді надійшло 99 049 звернень, або 42,6 відс. від загальної кількості, та </w:t>
      </w:r>
      <w:proofErr w:type="gramStart"/>
      <w:r w:rsidRPr="005A6DF3">
        <w:rPr>
          <w:bCs/>
          <w:kern w:val="36"/>
          <w:sz w:val="16"/>
          <w:szCs w:val="16"/>
        </w:rPr>
        <w:t>на</w:t>
      </w:r>
      <w:proofErr w:type="gramEnd"/>
      <w:r w:rsidRPr="005A6DF3">
        <w:rPr>
          <w:bCs/>
          <w:kern w:val="36"/>
          <w:sz w:val="16"/>
          <w:szCs w:val="16"/>
        </w:rPr>
        <w:t xml:space="preserve"> 12 716 звернень більше у порівнянні з відповідним періодом минулого року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Протягом восьми місяців п. р. платниками податків отримано 221 219 адміністративних послуг, що на 17 500 послуг більше ніж у відповідний період минулого року. В т. ч. в електронному вигляді суб’єктами звернень отримано 88 042 адміністративні послуги, або 39,8 відс. від загальної кількості отриманих адміністративних послуг, та </w:t>
      </w:r>
      <w:proofErr w:type="gramStart"/>
      <w:r w:rsidRPr="005A6DF3">
        <w:rPr>
          <w:bCs/>
          <w:kern w:val="36"/>
          <w:sz w:val="16"/>
          <w:szCs w:val="16"/>
        </w:rPr>
        <w:t>на</w:t>
      </w:r>
      <w:proofErr w:type="gramEnd"/>
      <w:r w:rsidRPr="005A6DF3">
        <w:rPr>
          <w:bCs/>
          <w:kern w:val="36"/>
          <w:sz w:val="16"/>
          <w:szCs w:val="16"/>
        </w:rPr>
        <w:t xml:space="preserve"> 11 490 послуг більше ніж у відповідному періоді 2023 року. </w:t>
      </w:r>
    </w:p>
    <w:p w:rsidR="009F10B4" w:rsidRPr="005A6DF3" w:rsidRDefault="009F10B4" w:rsidP="000E17E2">
      <w:pPr>
        <w:pStyle w:val="ad"/>
        <w:spacing w:before="0" w:beforeAutospacing="0" w:after="0" w:afterAutospacing="0"/>
        <w:ind w:firstLine="709"/>
        <w:jc w:val="both"/>
        <w:rPr>
          <w:bCs/>
          <w:kern w:val="36"/>
          <w:sz w:val="16"/>
          <w:szCs w:val="16"/>
        </w:rPr>
      </w:pPr>
      <w:proofErr w:type="gramStart"/>
      <w:r w:rsidRPr="005A6DF3">
        <w:rPr>
          <w:bCs/>
          <w:kern w:val="36"/>
          <w:sz w:val="16"/>
          <w:szCs w:val="16"/>
        </w:rPr>
        <w:t>З</w:t>
      </w:r>
      <w:proofErr w:type="gramEnd"/>
      <w:r w:rsidRPr="005A6DF3">
        <w:rPr>
          <w:bCs/>
          <w:kern w:val="36"/>
          <w:sz w:val="16"/>
          <w:szCs w:val="16"/>
        </w:rPr>
        <w:t xml:space="preserve"> початку року здійснено 1 697 виїздів мобільного ЦОПу до територіальних громад Дніпропетровської області для надання адміністративних послуг їх мешканцям, в тому числі здійснені 605 адресних виїздів до маломобільної групи населення та 1 012 до центрів надання адміністративних послуг (ЦНАП) територіальних громад Дніпропетровщини.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Станом на 01.09.2024 фахівцями мобільного ЦОПу надано 5 641 адміністративну послугу, в тому числі 1 051 адміністративну послугу </w:t>
      </w:r>
      <w:proofErr w:type="gramStart"/>
      <w:r w:rsidRPr="005A6DF3">
        <w:rPr>
          <w:bCs/>
          <w:kern w:val="36"/>
          <w:sz w:val="16"/>
          <w:szCs w:val="16"/>
        </w:rPr>
        <w:t>п</w:t>
      </w:r>
      <w:proofErr w:type="gramEnd"/>
      <w:r w:rsidRPr="005A6DF3">
        <w:rPr>
          <w:bCs/>
          <w:kern w:val="36"/>
          <w:sz w:val="16"/>
          <w:szCs w:val="16"/>
        </w:rPr>
        <w:t xml:space="preserve">ід час адресних виїздів до маломобільних груп населення та 18 369 інших послуг.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Зокрема, </w:t>
      </w:r>
      <w:proofErr w:type="gramStart"/>
      <w:r w:rsidRPr="005A6DF3">
        <w:rPr>
          <w:bCs/>
          <w:kern w:val="36"/>
          <w:sz w:val="16"/>
          <w:szCs w:val="16"/>
        </w:rPr>
        <w:t>п</w:t>
      </w:r>
      <w:proofErr w:type="gramEnd"/>
      <w:r w:rsidRPr="005A6DF3">
        <w:rPr>
          <w:bCs/>
          <w:kern w:val="36"/>
          <w:sz w:val="16"/>
          <w:szCs w:val="16"/>
        </w:rPr>
        <w:t xml:space="preserve">ід час роботи мобільного ЦОПу в ЦНАПах територіальних громад Дніпропетровської області до фахівців ГУ ДПС звернулось 8 558 громадян, які отримали 2 427 адміністративних послуг та 9 359 інших послуг. </w:t>
      </w:r>
    </w:p>
    <w:p w:rsidR="009F10B4" w:rsidRPr="005A6DF3" w:rsidRDefault="009F10B4" w:rsidP="000E17E2">
      <w:pPr>
        <w:pStyle w:val="ad"/>
        <w:spacing w:before="0" w:beforeAutospacing="0" w:after="0" w:afterAutospacing="0"/>
        <w:ind w:firstLine="709"/>
        <w:jc w:val="both"/>
        <w:rPr>
          <w:bCs/>
          <w:kern w:val="36"/>
          <w:sz w:val="16"/>
          <w:szCs w:val="16"/>
        </w:rPr>
      </w:pPr>
      <w:proofErr w:type="gramStart"/>
      <w:r w:rsidRPr="005A6DF3">
        <w:rPr>
          <w:bCs/>
          <w:kern w:val="36"/>
          <w:sz w:val="16"/>
          <w:szCs w:val="16"/>
        </w:rPr>
        <w:t>П</w:t>
      </w:r>
      <w:proofErr w:type="gramEnd"/>
      <w:r w:rsidRPr="005A6DF3">
        <w:rPr>
          <w:bCs/>
          <w:kern w:val="36"/>
          <w:sz w:val="16"/>
          <w:szCs w:val="16"/>
        </w:rPr>
        <w:t xml:space="preserve">ід час роботи мобільного ЦОПу увага приділялась роз’ясненню податкового та іншого законодавства, контроль за яким здійснюють податкові органи.  </w:t>
      </w:r>
    </w:p>
    <w:p w:rsidR="009F10B4" w:rsidRPr="005A6DF3"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Серед відвідувачів мобільного ЦОПу розповсюджено понад 17 000 примірників друкованої продукції за актуальними темами податкової сфери.  </w:t>
      </w:r>
    </w:p>
    <w:p w:rsidR="009F10B4" w:rsidRPr="009F10B4" w:rsidRDefault="009F10B4" w:rsidP="000E17E2">
      <w:pPr>
        <w:pStyle w:val="ad"/>
        <w:spacing w:before="0" w:beforeAutospacing="0" w:after="0" w:afterAutospacing="0"/>
        <w:ind w:firstLine="709"/>
        <w:jc w:val="both"/>
        <w:rPr>
          <w:bCs/>
          <w:kern w:val="36"/>
          <w:sz w:val="16"/>
          <w:szCs w:val="16"/>
        </w:rPr>
      </w:pPr>
      <w:r w:rsidRPr="005A6DF3">
        <w:rPr>
          <w:bCs/>
          <w:kern w:val="36"/>
          <w:sz w:val="16"/>
          <w:szCs w:val="16"/>
        </w:rPr>
        <w:t>Працюємо далі, удосконалюємо сервісне обслуговування платникі</w:t>
      </w:r>
      <w:proofErr w:type="gramStart"/>
      <w:r w:rsidRPr="005A6DF3">
        <w:rPr>
          <w:bCs/>
          <w:kern w:val="36"/>
          <w:sz w:val="16"/>
          <w:szCs w:val="16"/>
        </w:rPr>
        <w:t>в</w:t>
      </w:r>
      <w:proofErr w:type="gramEnd"/>
      <w:r w:rsidRPr="005A6DF3">
        <w:rPr>
          <w:bCs/>
          <w:kern w:val="36"/>
          <w:sz w:val="16"/>
          <w:szCs w:val="16"/>
        </w:rPr>
        <w:t>!</w:t>
      </w:r>
      <w:r w:rsidRPr="009F10B4">
        <w:rPr>
          <w:bCs/>
          <w:kern w:val="36"/>
          <w:sz w:val="16"/>
          <w:szCs w:val="16"/>
        </w:rPr>
        <w:t xml:space="preserve"> </w:t>
      </w:r>
    </w:p>
    <w:p w:rsidR="00210DDD" w:rsidRPr="000E17E2" w:rsidRDefault="00210DDD"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C83AF6" w:rsidRPr="00C83AF6" w:rsidRDefault="00C83AF6"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83AF6">
        <w:rPr>
          <w:rFonts w:ascii="Times New Roman" w:eastAsia="Times New Roman" w:hAnsi="Times New Roman" w:cs="Times New Roman"/>
          <w:b/>
          <w:bCs/>
          <w:kern w:val="36"/>
          <w:sz w:val="16"/>
          <w:szCs w:val="16"/>
          <w:lang w:eastAsia="ru-RU"/>
        </w:rPr>
        <w:t xml:space="preserve">Засідання Громадської </w:t>
      </w:r>
      <w:proofErr w:type="gramStart"/>
      <w:r w:rsidRPr="00C83AF6">
        <w:rPr>
          <w:rFonts w:ascii="Times New Roman" w:eastAsia="Times New Roman" w:hAnsi="Times New Roman" w:cs="Times New Roman"/>
          <w:b/>
          <w:bCs/>
          <w:kern w:val="36"/>
          <w:sz w:val="16"/>
          <w:szCs w:val="16"/>
          <w:lang w:eastAsia="ru-RU"/>
        </w:rPr>
        <w:t>ради</w:t>
      </w:r>
      <w:proofErr w:type="gramEnd"/>
      <w:r w:rsidRPr="00C83AF6">
        <w:rPr>
          <w:rFonts w:ascii="Times New Roman" w:eastAsia="Times New Roman" w:hAnsi="Times New Roman" w:cs="Times New Roman"/>
          <w:b/>
          <w:bCs/>
          <w:kern w:val="36"/>
          <w:sz w:val="16"/>
          <w:szCs w:val="16"/>
          <w:lang w:eastAsia="ru-RU"/>
        </w:rPr>
        <w:t>: на Дніпропетровщині обговорювались законодавчі ініціативи та новації податкового законодавства</w:t>
      </w:r>
    </w:p>
    <w:p w:rsidR="00C83AF6" w:rsidRPr="005A6DF3" w:rsidRDefault="00C83AF6"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За участі керівництва податкової служби Дніпропетровщини відбулося чергове засідання Громадської </w:t>
      </w:r>
      <w:proofErr w:type="gramStart"/>
      <w:r w:rsidRPr="005A6DF3">
        <w:rPr>
          <w:bCs/>
          <w:kern w:val="36"/>
          <w:sz w:val="16"/>
          <w:szCs w:val="16"/>
        </w:rPr>
        <w:t>ради</w:t>
      </w:r>
      <w:proofErr w:type="gramEnd"/>
      <w:r w:rsidRPr="005A6DF3">
        <w:rPr>
          <w:bCs/>
          <w:kern w:val="36"/>
          <w:sz w:val="16"/>
          <w:szCs w:val="16"/>
        </w:rPr>
        <w:t xml:space="preserve"> при Головному управлінні ДПС у Дніпропетровській області (консультативно-дорадчий орган).  </w:t>
      </w:r>
    </w:p>
    <w:p w:rsidR="00C83AF6" w:rsidRPr="005A6DF3" w:rsidRDefault="00C83AF6" w:rsidP="000E17E2">
      <w:pPr>
        <w:pStyle w:val="ad"/>
        <w:spacing w:before="0" w:beforeAutospacing="0" w:after="0" w:afterAutospacing="0"/>
        <w:ind w:firstLine="709"/>
        <w:jc w:val="both"/>
        <w:rPr>
          <w:bCs/>
          <w:kern w:val="36"/>
          <w:sz w:val="16"/>
          <w:szCs w:val="16"/>
        </w:rPr>
      </w:pPr>
      <w:r w:rsidRPr="005A6DF3">
        <w:rPr>
          <w:bCs/>
          <w:kern w:val="36"/>
          <w:sz w:val="16"/>
          <w:szCs w:val="16"/>
        </w:rPr>
        <w:t>Розглянули та ухвалили звернення консультативно-дорадчого органу до Верховно</w:t>
      </w:r>
      <w:proofErr w:type="gramStart"/>
      <w:r w:rsidRPr="005A6DF3">
        <w:rPr>
          <w:bCs/>
          <w:kern w:val="36"/>
          <w:sz w:val="16"/>
          <w:szCs w:val="16"/>
        </w:rPr>
        <w:t>ї Р</w:t>
      </w:r>
      <w:proofErr w:type="gramEnd"/>
      <w:r w:rsidRPr="005A6DF3">
        <w:rPr>
          <w:bCs/>
          <w:kern w:val="36"/>
          <w:sz w:val="16"/>
          <w:szCs w:val="16"/>
        </w:rPr>
        <w:t xml:space="preserve">ади України щодо проєкту Закону від 18 липня 2024 року № 11 416 «Про внесення змін до Податкового кодексу України та інших законів України щодо особливостей оподаткування у період дії воєнного стану». </w:t>
      </w:r>
    </w:p>
    <w:p w:rsidR="00C83AF6" w:rsidRPr="005A6DF3" w:rsidRDefault="00C83AF6"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Не залишились без уваги і новації податкового законодавства. Обговорили основні положення Закону України від 18 червня 2024 року № 3813-ІХ «Про внесення змін до Податкового кодексу України щодо особливостей податкового адміністрування </w:t>
      </w:r>
      <w:proofErr w:type="gramStart"/>
      <w:r w:rsidRPr="005A6DF3">
        <w:rPr>
          <w:bCs/>
          <w:kern w:val="36"/>
          <w:sz w:val="16"/>
          <w:szCs w:val="16"/>
        </w:rPr>
        <w:t>п</w:t>
      </w:r>
      <w:proofErr w:type="gramEnd"/>
      <w:r w:rsidRPr="005A6DF3">
        <w:rPr>
          <w:bCs/>
          <w:kern w:val="36"/>
          <w:sz w:val="16"/>
          <w:szCs w:val="16"/>
        </w:rPr>
        <w:t xml:space="preserve">ід час воєнного стану для платників податків з високим рівнем добровільного дотримання податкового законодавства». </w:t>
      </w:r>
    </w:p>
    <w:p w:rsidR="00C83AF6" w:rsidRPr="00C83AF6" w:rsidRDefault="00C83AF6" w:rsidP="000E17E2">
      <w:pPr>
        <w:pStyle w:val="ad"/>
        <w:spacing w:before="0" w:beforeAutospacing="0" w:after="0" w:afterAutospacing="0"/>
        <w:ind w:firstLine="709"/>
        <w:jc w:val="both"/>
        <w:rPr>
          <w:bCs/>
          <w:kern w:val="36"/>
          <w:sz w:val="16"/>
          <w:szCs w:val="16"/>
        </w:rPr>
      </w:pPr>
      <w:r w:rsidRPr="005A6DF3">
        <w:rPr>
          <w:bCs/>
          <w:kern w:val="36"/>
          <w:sz w:val="16"/>
          <w:szCs w:val="16"/>
        </w:rPr>
        <w:t>Продовжуємо співпрацювати!</w:t>
      </w:r>
      <w:r w:rsidRPr="00C83AF6">
        <w:rPr>
          <w:bCs/>
          <w:kern w:val="36"/>
          <w:sz w:val="16"/>
          <w:szCs w:val="16"/>
        </w:rPr>
        <w:t xml:space="preserve"> </w:t>
      </w:r>
    </w:p>
    <w:p w:rsidR="00210DDD" w:rsidRPr="000E17E2" w:rsidRDefault="00210DDD"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10DDD" w:rsidRPr="00210DDD" w:rsidRDefault="00210DDD"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210DDD">
        <w:rPr>
          <w:rFonts w:ascii="Times New Roman" w:eastAsia="Times New Roman" w:hAnsi="Times New Roman" w:cs="Times New Roman"/>
          <w:b/>
          <w:bCs/>
          <w:kern w:val="36"/>
          <w:sz w:val="16"/>
          <w:szCs w:val="16"/>
          <w:lang w:eastAsia="ru-RU"/>
        </w:rPr>
        <w:t xml:space="preserve">Задекларована праця </w:t>
      </w:r>
      <w:proofErr w:type="gramStart"/>
      <w:r w:rsidRPr="00210DDD">
        <w:rPr>
          <w:rFonts w:ascii="Times New Roman" w:eastAsia="Times New Roman" w:hAnsi="Times New Roman" w:cs="Times New Roman"/>
          <w:b/>
          <w:bCs/>
          <w:kern w:val="36"/>
          <w:sz w:val="16"/>
          <w:szCs w:val="16"/>
          <w:lang w:eastAsia="ru-RU"/>
        </w:rPr>
        <w:t>п</w:t>
      </w:r>
      <w:proofErr w:type="gramEnd"/>
      <w:r w:rsidRPr="00210DDD">
        <w:rPr>
          <w:rFonts w:ascii="Times New Roman" w:eastAsia="Times New Roman" w:hAnsi="Times New Roman" w:cs="Times New Roman"/>
          <w:b/>
          <w:bCs/>
          <w:kern w:val="36"/>
          <w:sz w:val="16"/>
          <w:szCs w:val="16"/>
          <w:lang w:eastAsia="ru-RU"/>
        </w:rPr>
        <w:t>ідтримує країну</w:t>
      </w:r>
    </w:p>
    <w:p w:rsidR="00210DDD" w:rsidRPr="00210DDD" w:rsidRDefault="00210DDD"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E17E2">
        <w:rPr>
          <w:rFonts w:ascii="Times New Roman" w:eastAsia="Times New Roman" w:hAnsi="Times New Roman" w:cs="Times New Roman"/>
          <w:b/>
          <w:bCs/>
          <w:noProof/>
          <w:kern w:val="36"/>
          <w:sz w:val="16"/>
          <w:szCs w:val="16"/>
          <w:lang w:eastAsia="ru-RU"/>
        </w:rPr>
        <w:lastRenderedPageBreak/>
        <w:drawing>
          <wp:inline distT="0" distB="0" distL="0" distR="0">
            <wp:extent cx="4300695" cy="5457930"/>
            <wp:effectExtent l="19050" t="0" r="4605" b="0"/>
            <wp:docPr id="1" name="Рисунок 1" descr="https://dp.tax.gov.ua/data/material/000/694/819160/66d9b92b8e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p.tax.gov.ua/data/material/000/694/819160/66d9b92b8e815.jpg"/>
                    <pic:cNvPicPr>
                      <a:picLocks noChangeAspect="1" noChangeArrowheads="1"/>
                    </pic:cNvPicPr>
                  </pic:nvPicPr>
                  <pic:blipFill>
                    <a:blip r:embed="rId15" cstate="print"/>
                    <a:srcRect/>
                    <a:stretch>
                      <a:fillRect/>
                    </a:stretch>
                  </pic:blipFill>
                  <pic:spPr bwMode="auto">
                    <a:xfrm>
                      <a:off x="0" y="0"/>
                      <a:ext cx="4307491" cy="5466554"/>
                    </a:xfrm>
                    <a:prstGeom prst="rect">
                      <a:avLst/>
                    </a:prstGeom>
                    <a:noFill/>
                    <a:ln w="9525">
                      <a:noFill/>
                      <a:miter lim="800000"/>
                      <a:headEnd/>
                      <a:tailEnd/>
                    </a:ln>
                  </pic:spPr>
                </pic:pic>
              </a:graphicData>
            </a:graphic>
          </wp:inline>
        </w:drawing>
      </w:r>
    </w:p>
    <w:p w:rsidR="00501BB1" w:rsidRPr="000E17E2" w:rsidRDefault="00501BB1"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501BB1" w:rsidRPr="000E17E2" w:rsidRDefault="00501BB1"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E17E2">
        <w:rPr>
          <w:rFonts w:ascii="Times New Roman" w:eastAsia="Times New Roman" w:hAnsi="Times New Roman" w:cs="Times New Roman"/>
          <w:b/>
          <w:bCs/>
          <w:kern w:val="36"/>
          <w:sz w:val="16"/>
          <w:szCs w:val="16"/>
          <w:lang w:eastAsia="ru-RU"/>
        </w:rPr>
        <w:t xml:space="preserve">Хто є платником плати </w:t>
      </w:r>
      <w:proofErr w:type="gramStart"/>
      <w:r w:rsidRPr="000E17E2">
        <w:rPr>
          <w:rFonts w:ascii="Times New Roman" w:eastAsia="Times New Roman" w:hAnsi="Times New Roman" w:cs="Times New Roman"/>
          <w:b/>
          <w:bCs/>
          <w:kern w:val="36"/>
          <w:sz w:val="16"/>
          <w:szCs w:val="16"/>
          <w:lang w:eastAsia="ru-RU"/>
        </w:rPr>
        <w:t>за</w:t>
      </w:r>
      <w:proofErr w:type="gramEnd"/>
      <w:r w:rsidRPr="000E17E2">
        <w:rPr>
          <w:rFonts w:ascii="Times New Roman" w:eastAsia="Times New Roman" w:hAnsi="Times New Roman" w:cs="Times New Roman"/>
          <w:b/>
          <w:bCs/>
          <w:kern w:val="36"/>
          <w:sz w:val="16"/>
          <w:szCs w:val="16"/>
          <w:lang w:eastAsia="ru-RU"/>
        </w:rPr>
        <w:t xml:space="preserve"> спеціальне використання водних біоресурсів?</w:t>
      </w:r>
    </w:p>
    <w:p w:rsidR="00501BB1" w:rsidRPr="005A6DF3" w:rsidRDefault="00501BB1" w:rsidP="000E17E2">
      <w:pPr>
        <w:pStyle w:val="ad"/>
        <w:spacing w:before="0" w:beforeAutospacing="0" w:after="0" w:afterAutospacing="0"/>
        <w:ind w:firstLine="709"/>
        <w:jc w:val="both"/>
        <w:rPr>
          <w:bCs/>
          <w:kern w:val="36"/>
          <w:sz w:val="16"/>
          <w:szCs w:val="16"/>
        </w:rPr>
      </w:pPr>
      <w:r w:rsidRPr="005A6DF3">
        <w:rPr>
          <w:bCs/>
          <w:kern w:val="36"/>
          <w:sz w:val="16"/>
          <w:szCs w:val="16"/>
        </w:rPr>
        <w:t>Головне управління ДПС у Дніпропетровській області інформу</w:t>
      </w:r>
      <w:proofErr w:type="gramStart"/>
      <w:r w:rsidRPr="005A6DF3">
        <w:rPr>
          <w:bCs/>
          <w:kern w:val="36"/>
          <w:sz w:val="16"/>
          <w:szCs w:val="16"/>
        </w:rPr>
        <w:t>є.</w:t>
      </w:r>
      <w:proofErr w:type="gramEnd"/>
      <w:r w:rsidRPr="005A6DF3">
        <w:rPr>
          <w:bCs/>
          <w:kern w:val="36"/>
          <w:sz w:val="16"/>
          <w:szCs w:val="16"/>
        </w:rPr>
        <w:t xml:space="preserve"> </w:t>
      </w:r>
    </w:p>
    <w:p w:rsidR="00501BB1" w:rsidRPr="005A6DF3" w:rsidRDefault="00501BB1" w:rsidP="000E17E2">
      <w:pPr>
        <w:pStyle w:val="ad"/>
        <w:spacing w:before="0" w:beforeAutospacing="0" w:after="0" w:afterAutospacing="0"/>
        <w:ind w:firstLine="709"/>
        <w:jc w:val="both"/>
        <w:rPr>
          <w:bCs/>
          <w:kern w:val="36"/>
          <w:sz w:val="16"/>
          <w:szCs w:val="16"/>
        </w:rPr>
      </w:pPr>
      <w:r w:rsidRPr="005A6DF3">
        <w:rPr>
          <w:bCs/>
          <w:kern w:val="36"/>
          <w:sz w:val="16"/>
          <w:szCs w:val="16"/>
        </w:rPr>
        <w:t>Порядок здійснення спеціального використання водних біоресурсів затверджений постановою Кабінету Міні</w:t>
      </w:r>
      <w:proofErr w:type="gramStart"/>
      <w:r w:rsidRPr="005A6DF3">
        <w:rPr>
          <w:bCs/>
          <w:kern w:val="36"/>
          <w:sz w:val="16"/>
          <w:szCs w:val="16"/>
        </w:rPr>
        <w:t>стр</w:t>
      </w:r>
      <w:proofErr w:type="gramEnd"/>
      <w:r w:rsidRPr="005A6DF3">
        <w:rPr>
          <w:bCs/>
          <w:kern w:val="36"/>
          <w:sz w:val="16"/>
          <w:szCs w:val="16"/>
        </w:rPr>
        <w:t xml:space="preserve">ів України від 22 грудня 2023 року № 1347 (далі – Порядок № 1347). </w:t>
      </w:r>
    </w:p>
    <w:p w:rsidR="00501BB1" w:rsidRPr="005A6DF3" w:rsidRDefault="00501BB1" w:rsidP="000E17E2">
      <w:pPr>
        <w:pStyle w:val="ad"/>
        <w:spacing w:before="0" w:beforeAutospacing="0" w:after="0" w:afterAutospacing="0"/>
        <w:ind w:firstLine="709"/>
        <w:jc w:val="both"/>
        <w:rPr>
          <w:bCs/>
          <w:kern w:val="36"/>
          <w:sz w:val="16"/>
          <w:szCs w:val="16"/>
        </w:rPr>
      </w:pPr>
      <w:r w:rsidRPr="005A6DF3">
        <w:rPr>
          <w:bCs/>
          <w:kern w:val="36"/>
          <w:sz w:val="16"/>
          <w:szCs w:val="16"/>
        </w:rPr>
        <w:t>Порядок № 1347 визнача</w:t>
      </w:r>
      <w:proofErr w:type="gramStart"/>
      <w:r w:rsidRPr="005A6DF3">
        <w:rPr>
          <w:bCs/>
          <w:kern w:val="36"/>
          <w:sz w:val="16"/>
          <w:szCs w:val="16"/>
        </w:rPr>
        <w:t>є,</w:t>
      </w:r>
      <w:proofErr w:type="gramEnd"/>
      <w:r w:rsidRPr="005A6DF3">
        <w:rPr>
          <w:bCs/>
          <w:kern w:val="36"/>
          <w:sz w:val="16"/>
          <w:szCs w:val="16"/>
        </w:rPr>
        <w:t xml:space="preserve"> зокрема, механізм справляння плати за спеціальне використання водних біоресурсів (п. 1 Порядку № 1347). </w:t>
      </w:r>
    </w:p>
    <w:p w:rsidR="00501BB1" w:rsidRPr="005A6DF3" w:rsidRDefault="00501BB1"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Спеціальне використання водних біоресурсів здійснюється користувачами водних біоресурсів на </w:t>
      </w:r>
      <w:proofErr w:type="gramStart"/>
      <w:r w:rsidRPr="005A6DF3">
        <w:rPr>
          <w:bCs/>
          <w:kern w:val="36"/>
          <w:sz w:val="16"/>
          <w:szCs w:val="16"/>
        </w:rPr>
        <w:t>п</w:t>
      </w:r>
      <w:proofErr w:type="gramEnd"/>
      <w:r w:rsidRPr="005A6DF3">
        <w:rPr>
          <w:bCs/>
          <w:kern w:val="36"/>
          <w:sz w:val="16"/>
          <w:szCs w:val="16"/>
        </w:rPr>
        <w:t>ідставі договору на право спеціального використання водних біоресурсів у рибогосподарських водних об’єктах (їх частинах) (далі – договір на право здійснення промислу) та/або договору на право здійснення дослідного вилову у рибогосподарських водних об’єктах (їх частинах) (далі – догові</w:t>
      </w:r>
      <w:proofErr w:type="gramStart"/>
      <w:r w:rsidRPr="005A6DF3">
        <w:rPr>
          <w:bCs/>
          <w:kern w:val="36"/>
          <w:sz w:val="16"/>
          <w:szCs w:val="16"/>
        </w:rPr>
        <w:t>р</w:t>
      </w:r>
      <w:proofErr w:type="gramEnd"/>
      <w:r w:rsidRPr="005A6DF3">
        <w:rPr>
          <w:bCs/>
          <w:kern w:val="36"/>
          <w:sz w:val="16"/>
          <w:szCs w:val="16"/>
        </w:rPr>
        <w:t xml:space="preserve"> на право здійснення дослідного вилову), які укладаються для реалізації права суб’єктів рибного господарства на здійснення промислового рибальства та/або дослідного вилову, дозволу (для здійснення промислового рибальства або дослідного вилову) (п. 10 Порядку № 1347). </w:t>
      </w:r>
    </w:p>
    <w:p w:rsidR="00501BB1" w:rsidRPr="005A6DF3" w:rsidRDefault="00501BB1"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Абзацом четвертим ст. 24 Закону України від 08 липня 2011 року № 3677-VI «Про рибне господарство, промислове рибальство та охорону водних біоресурсів» (із змінами) встановлено, що дозвіл на спеціальне використання водних біоресурсів у рибогосподарських водних об’єктах (їх частинах) (для здійснення промислового рибальства) </w:t>
      </w:r>
      <w:proofErr w:type="gramStart"/>
      <w:r w:rsidRPr="005A6DF3">
        <w:rPr>
          <w:bCs/>
          <w:kern w:val="36"/>
          <w:sz w:val="16"/>
          <w:szCs w:val="16"/>
        </w:rPr>
        <w:t>видається</w:t>
      </w:r>
      <w:proofErr w:type="gramEnd"/>
      <w:r w:rsidRPr="005A6DF3">
        <w:rPr>
          <w:bCs/>
          <w:kern w:val="36"/>
          <w:sz w:val="16"/>
          <w:szCs w:val="16"/>
        </w:rPr>
        <w:t xml:space="preserve"> протягом двох робочих днів з дня подання відповідної заяви суб’єктом рибного господарства, </w:t>
      </w:r>
      <w:proofErr w:type="gramStart"/>
      <w:r w:rsidRPr="005A6DF3">
        <w:rPr>
          <w:bCs/>
          <w:kern w:val="36"/>
          <w:sz w:val="16"/>
          <w:szCs w:val="16"/>
        </w:rPr>
        <w:t>п</w:t>
      </w:r>
      <w:proofErr w:type="gramEnd"/>
      <w:r w:rsidRPr="005A6DF3">
        <w:rPr>
          <w:bCs/>
          <w:kern w:val="36"/>
          <w:sz w:val="16"/>
          <w:szCs w:val="16"/>
        </w:rPr>
        <w:t xml:space="preserve">ісля укладення договору на право здійснення промислу, що укладається за результатами аукціону з продажу права на укладення такого договору, який проводиться для реалізації квот добування (вилову). </w:t>
      </w:r>
    </w:p>
    <w:p w:rsidR="00501BB1" w:rsidRPr="000E17E2" w:rsidRDefault="00501BB1"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Отже, платником плати за спеціальне використання водних біоресурсів є користувач водних біоресурсів, який отримав дозвіл на спеціальне використання водних біоресурсів у рибогосподарських водних об’єктах (їх частинах) (для здійснення промислового рибальства) </w:t>
      </w:r>
      <w:proofErr w:type="gramStart"/>
      <w:r w:rsidRPr="005A6DF3">
        <w:rPr>
          <w:bCs/>
          <w:kern w:val="36"/>
          <w:sz w:val="16"/>
          <w:szCs w:val="16"/>
        </w:rPr>
        <w:t>п</w:t>
      </w:r>
      <w:proofErr w:type="gramEnd"/>
      <w:r w:rsidRPr="005A6DF3">
        <w:rPr>
          <w:bCs/>
          <w:kern w:val="36"/>
          <w:sz w:val="16"/>
          <w:szCs w:val="16"/>
        </w:rPr>
        <w:t xml:space="preserve">ісля укладення договору на право здійснення промислу, що укладається за результатами аукціону з продажу права на укладення такого договору, який проводиться </w:t>
      </w:r>
      <w:proofErr w:type="gramStart"/>
      <w:r w:rsidRPr="005A6DF3">
        <w:rPr>
          <w:bCs/>
          <w:kern w:val="36"/>
          <w:sz w:val="16"/>
          <w:szCs w:val="16"/>
        </w:rPr>
        <w:t>для</w:t>
      </w:r>
      <w:proofErr w:type="gramEnd"/>
      <w:r w:rsidRPr="005A6DF3">
        <w:rPr>
          <w:bCs/>
          <w:kern w:val="36"/>
          <w:sz w:val="16"/>
          <w:szCs w:val="16"/>
        </w:rPr>
        <w:t xml:space="preserve"> </w:t>
      </w:r>
      <w:proofErr w:type="gramStart"/>
      <w:r w:rsidRPr="005A6DF3">
        <w:rPr>
          <w:bCs/>
          <w:kern w:val="36"/>
          <w:sz w:val="16"/>
          <w:szCs w:val="16"/>
        </w:rPr>
        <w:t>реал</w:t>
      </w:r>
      <w:proofErr w:type="gramEnd"/>
      <w:r w:rsidRPr="005A6DF3">
        <w:rPr>
          <w:bCs/>
          <w:kern w:val="36"/>
          <w:sz w:val="16"/>
          <w:szCs w:val="16"/>
        </w:rPr>
        <w:t>ізації квот добування (вилову).</w:t>
      </w:r>
      <w:r w:rsidRPr="000E17E2">
        <w:rPr>
          <w:bCs/>
          <w:kern w:val="36"/>
          <w:sz w:val="16"/>
          <w:szCs w:val="16"/>
        </w:rPr>
        <w:t xml:space="preserve"> </w:t>
      </w:r>
    </w:p>
    <w:p w:rsidR="00501BB1" w:rsidRPr="000E17E2" w:rsidRDefault="00501BB1"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501BB1" w:rsidRPr="000E17E2" w:rsidRDefault="00501BB1"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E17E2">
        <w:rPr>
          <w:rFonts w:ascii="Times New Roman" w:eastAsia="Times New Roman" w:hAnsi="Times New Roman" w:cs="Times New Roman"/>
          <w:b/>
          <w:bCs/>
          <w:kern w:val="36"/>
          <w:sz w:val="16"/>
          <w:szCs w:val="16"/>
          <w:lang w:eastAsia="ru-RU"/>
        </w:rPr>
        <w:t>До уваги роботодавців!</w:t>
      </w:r>
    </w:p>
    <w:p w:rsidR="00501BB1" w:rsidRPr="005A6DF3" w:rsidRDefault="000E17E2" w:rsidP="000E17E2">
      <w:pPr>
        <w:pStyle w:val="ad"/>
        <w:spacing w:before="0" w:beforeAutospacing="0" w:after="0" w:afterAutospacing="0"/>
        <w:ind w:firstLine="709"/>
        <w:jc w:val="both"/>
        <w:rPr>
          <w:bCs/>
          <w:kern w:val="36"/>
          <w:sz w:val="16"/>
          <w:szCs w:val="16"/>
        </w:rPr>
      </w:pPr>
      <w:proofErr w:type="gramStart"/>
      <w:r w:rsidRPr="005A6DF3">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5A6DF3">
        <w:rPr>
          <w:sz w:val="16"/>
          <w:szCs w:val="16"/>
        </w:rPr>
        <w:t xml:space="preserve"> Нікопольської, Марганецької, Томаківської державних податкових інспекцій та ДПІ у м</w:t>
      </w:r>
      <w:proofErr w:type="gramStart"/>
      <w:r w:rsidRPr="005A6DF3">
        <w:rPr>
          <w:sz w:val="16"/>
          <w:szCs w:val="16"/>
        </w:rPr>
        <w:t>.П</w:t>
      </w:r>
      <w:proofErr w:type="gramEnd"/>
      <w:r w:rsidRPr="005A6DF3">
        <w:rPr>
          <w:sz w:val="16"/>
          <w:szCs w:val="16"/>
        </w:rPr>
        <w:t xml:space="preserve">окрові) </w:t>
      </w:r>
      <w:r w:rsidR="00501BB1" w:rsidRPr="005A6DF3">
        <w:rPr>
          <w:bCs/>
          <w:kern w:val="36"/>
          <w:sz w:val="16"/>
          <w:szCs w:val="16"/>
        </w:rPr>
        <w:t xml:space="preserve">повідомляє, що 24.08.2024 набрала чинності постанова Кабінету  Міністрів України від 23 серпня 2024 року № 967 (далі – Постанова № 967), якою внесено зміни до постанови Кабінету Міністрів України від 17 червня 2015 року № 413 «Про порядок повідомлення Державній податковій службі та її територіальним органам про прийняття працівника </w:t>
      </w:r>
      <w:proofErr w:type="gramStart"/>
      <w:r w:rsidR="00501BB1" w:rsidRPr="005A6DF3">
        <w:rPr>
          <w:bCs/>
          <w:kern w:val="36"/>
          <w:sz w:val="16"/>
          <w:szCs w:val="16"/>
        </w:rPr>
        <w:t>на</w:t>
      </w:r>
      <w:proofErr w:type="gramEnd"/>
      <w:r w:rsidR="00501BB1" w:rsidRPr="005A6DF3">
        <w:rPr>
          <w:bCs/>
          <w:kern w:val="36"/>
          <w:sz w:val="16"/>
          <w:szCs w:val="16"/>
        </w:rPr>
        <w:t xml:space="preserve"> роботу/укладення гіг-контракту» (із змінами).  </w:t>
      </w:r>
    </w:p>
    <w:p w:rsidR="00501BB1" w:rsidRPr="005A6DF3" w:rsidRDefault="00501BB1" w:rsidP="000E17E2">
      <w:pPr>
        <w:pStyle w:val="ad"/>
        <w:spacing w:before="0" w:beforeAutospacing="0" w:after="0" w:afterAutospacing="0"/>
        <w:ind w:firstLine="709"/>
        <w:jc w:val="both"/>
        <w:rPr>
          <w:bCs/>
          <w:kern w:val="36"/>
          <w:sz w:val="16"/>
          <w:szCs w:val="16"/>
        </w:rPr>
      </w:pPr>
      <w:r w:rsidRPr="005A6DF3">
        <w:rPr>
          <w:bCs/>
          <w:kern w:val="36"/>
          <w:sz w:val="16"/>
          <w:szCs w:val="16"/>
        </w:rPr>
        <w:t>Відповідно до</w:t>
      </w:r>
      <w:proofErr w:type="gramStart"/>
      <w:r w:rsidRPr="005A6DF3">
        <w:rPr>
          <w:bCs/>
          <w:kern w:val="36"/>
          <w:sz w:val="16"/>
          <w:szCs w:val="16"/>
        </w:rPr>
        <w:t xml:space="preserve"> П</w:t>
      </w:r>
      <w:proofErr w:type="gramEnd"/>
      <w:r w:rsidRPr="005A6DF3">
        <w:rPr>
          <w:bCs/>
          <w:kern w:val="36"/>
          <w:sz w:val="16"/>
          <w:szCs w:val="16"/>
        </w:rPr>
        <w:t xml:space="preserve">останови №967 запроваджено електронні формати повідомлень до територіальних органів ДПС, які розміщені за посиланням https://tax.gov.ua/data/material/000/103/154157/Forms_deklar.htm, а саме:  </w:t>
      </w:r>
    </w:p>
    <w:p w:rsidR="00501BB1" w:rsidRPr="005A6DF3" w:rsidRDefault="00501BB1"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 Повідомлення про прийняття працівника (домашнього працівника) </w:t>
      </w:r>
      <w:proofErr w:type="gramStart"/>
      <w:r w:rsidRPr="005A6DF3">
        <w:rPr>
          <w:bCs/>
          <w:kern w:val="36"/>
          <w:sz w:val="16"/>
          <w:szCs w:val="16"/>
        </w:rPr>
        <w:t>на</w:t>
      </w:r>
      <w:proofErr w:type="gramEnd"/>
      <w:r w:rsidRPr="005A6DF3">
        <w:rPr>
          <w:bCs/>
          <w:kern w:val="36"/>
          <w:sz w:val="16"/>
          <w:szCs w:val="16"/>
        </w:rPr>
        <w:t xml:space="preserve"> </w:t>
      </w:r>
      <w:proofErr w:type="gramStart"/>
      <w:r w:rsidRPr="005A6DF3">
        <w:rPr>
          <w:bCs/>
          <w:kern w:val="36"/>
          <w:sz w:val="16"/>
          <w:szCs w:val="16"/>
        </w:rPr>
        <w:t>роботу</w:t>
      </w:r>
      <w:proofErr w:type="gramEnd"/>
      <w:r w:rsidRPr="005A6DF3">
        <w:rPr>
          <w:bCs/>
          <w:kern w:val="36"/>
          <w:sz w:val="16"/>
          <w:szCs w:val="16"/>
        </w:rPr>
        <w:t xml:space="preserve">/укладення гіг-контракту. Ідентифікатор форми (для юридичних осіб – J3001004, для фізичних осіб – F3001004) (проєкт ля розробників); </w:t>
      </w:r>
    </w:p>
    <w:p w:rsidR="00501BB1" w:rsidRPr="000E17E2" w:rsidRDefault="00501BB1"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 Повідомлення про припинення </w:t>
      </w:r>
      <w:proofErr w:type="gramStart"/>
      <w:r w:rsidRPr="005A6DF3">
        <w:rPr>
          <w:bCs/>
          <w:kern w:val="36"/>
          <w:sz w:val="16"/>
          <w:szCs w:val="16"/>
        </w:rPr>
        <w:t>трудового</w:t>
      </w:r>
      <w:proofErr w:type="gramEnd"/>
      <w:r w:rsidRPr="005A6DF3">
        <w:rPr>
          <w:bCs/>
          <w:kern w:val="36"/>
          <w:sz w:val="16"/>
          <w:szCs w:val="16"/>
        </w:rPr>
        <w:t xml:space="preserve"> договору з домашнім працівником. Ідентифікатор форми (для юридичних осіб – J3001101, для фізичних осіб – F3001101) (проєкт для розробників).</w:t>
      </w:r>
      <w:r w:rsidRPr="000E17E2">
        <w:rPr>
          <w:bCs/>
          <w:kern w:val="36"/>
          <w:sz w:val="16"/>
          <w:szCs w:val="16"/>
        </w:rPr>
        <w:t xml:space="preserve"> </w:t>
      </w:r>
    </w:p>
    <w:p w:rsidR="00501BB1" w:rsidRPr="000E17E2" w:rsidRDefault="00501BB1"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501BB1" w:rsidRPr="000454C7" w:rsidRDefault="00501BB1"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454C7">
        <w:rPr>
          <w:rFonts w:ascii="Times New Roman" w:eastAsia="Times New Roman" w:hAnsi="Times New Roman" w:cs="Times New Roman"/>
          <w:b/>
          <w:bCs/>
          <w:kern w:val="36"/>
          <w:sz w:val="16"/>
          <w:szCs w:val="16"/>
          <w:lang w:eastAsia="ru-RU"/>
        </w:rPr>
        <w:t>Податкова знижка за навчання: які документи подаються разом з податковою</w:t>
      </w:r>
      <w:r w:rsidRPr="000454C7">
        <w:rPr>
          <w:rFonts w:ascii="Times New Roman" w:eastAsia="Times New Roman" w:hAnsi="Times New Roman" w:cs="Times New Roman"/>
          <w:b/>
          <w:bCs/>
          <w:kern w:val="36"/>
          <w:sz w:val="48"/>
          <w:szCs w:val="48"/>
          <w:lang w:eastAsia="ru-RU"/>
        </w:rPr>
        <w:t xml:space="preserve"> </w:t>
      </w:r>
      <w:r w:rsidRPr="000454C7">
        <w:rPr>
          <w:rFonts w:ascii="Times New Roman" w:eastAsia="Times New Roman" w:hAnsi="Times New Roman" w:cs="Times New Roman"/>
          <w:b/>
          <w:bCs/>
          <w:kern w:val="36"/>
          <w:sz w:val="16"/>
          <w:szCs w:val="16"/>
          <w:lang w:eastAsia="ru-RU"/>
        </w:rPr>
        <w:t>декларацією про майновий стан і доходи?</w:t>
      </w:r>
    </w:p>
    <w:p w:rsidR="00501BB1" w:rsidRPr="005A6DF3" w:rsidRDefault="000E17E2" w:rsidP="000E17E2">
      <w:pPr>
        <w:pStyle w:val="ad"/>
        <w:spacing w:before="0" w:beforeAutospacing="0" w:after="0" w:afterAutospacing="0"/>
        <w:ind w:firstLine="709"/>
        <w:jc w:val="both"/>
        <w:rPr>
          <w:bCs/>
          <w:kern w:val="36"/>
          <w:sz w:val="16"/>
          <w:szCs w:val="16"/>
        </w:rPr>
      </w:pPr>
      <w:proofErr w:type="gramStart"/>
      <w:r w:rsidRPr="005A6DF3">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5A6DF3">
        <w:rPr>
          <w:sz w:val="16"/>
          <w:szCs w:val="16"/>
        </w:rPr>
        <w:t xml:space="preserve"> Нікопольської, Марганецької, Томаківської державних податкових інспекцій та ДПІ у м</w:t>
      </w:r>
      <w:proofErr w:type="gramStart"/>
      <w:r w:rsidRPr="005A6DF3">
        <w:rPr>
          <w:sz w:val="16"/>
          <w:szCs w:val="16"/>
        </w:rPr>
        <w:t>.П</w:t>
      </w:r>
      <w:proofErr w:type="gramEnd"/>
      <w:r w:rsidRPr="005A6DF3">
        <w:rPr>
          <w:sz w:val="16"/>
          <w:szCs w:val="16"/>
        </w:rPr>
        <w:t xml:space="preserve">окрові) </w:t>
      </w:r>
      <w:r w:rsidR="00501BB1" w:rsidRPr="005A6DF3">
        <w:rPr>
          <w:bCs/>
          <w:kern w:val="36"/>
          <w:sz w:val="16"/>
          <w:szCs w:val="16"/>
        </w:rPr>
        <w:t xml:space="preserve">нагадує, що відповідно до ст. 166 Податкового кодексу України (далі – ПКУ) платник податку на доходи фізичних осіб (далі – податок) має право на податкову знижку за наслідками звітного податкового року. </w:t>
      </w:r>
    </w:p>
    <w:p w:rsidR="00501BB1" w:rsidRPr="005A6DF3" w:rsidRDefault="00501BB1"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Перелік витрат, дозволених до включення до податкової знижки, визначено у п. 166.3 ст. 166 ПКУ. </w:t>
      </w:r>
    </w:p>
    <w:p w:rsidR="00501BB1" w:rsidRPr="005A6DF3" w:rsidRDefault="00501BB1"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До даного переліку </w:t>
      </w:r>
      <w:proofErr w:type="gramStart"/>
      <w:r w:rsidRPr="005A6DF3">
        <w:rPr>
          <w:bCs/>
          <w:kern w:val="36"/>
          <w:sz w:val="16"/>
          <w:szCs w:val="16"/>
        </w:rPr>
        <w:t>включається</w:t>
      </w:r>
      <w:proofErr w:type="gramEnd"/>
      <w:r w:rsidRPr="005A6DF3">
        <w:rPr>
          <w:bCs/>
          <w:kern w:val="36"/>
          <w:sz w:val="16"/>
          <w:szCs w:val="16"/>
        </w:rPr>
        <w:t xml:space="preserve"> сума коштів, сплачених платником податку на користь вітчизняних закладів дошкільної, позашкільної, загальної середньої, професійної (професійно-технічної) та вищої освіти для компенсації вартості здобуття відповідної освіти таким платником податку та/або членом його сім’ї першого ступеня споріднення та/або особи, над якою встановлено опіку чи </w:t>
      </w:r>
      <w:proofErr w:type="gramStart"/>
      <w:r w:rsidRPr="005A6DF3">
        <w:rPr>
          <w:bCs/>
          <w:kern w:val="36"/>
          <w:sz w:val="16"/>
          <w:szCs w:val="16"/>
        </w:rPr>
        <w:t>п</w:t>
      </w:r>
      <w:proofErr w:type="gramEnd"/>
      <w:r w:rsidRPr="005A6DF3">
        <w:rPr>
          <w:bCs/>
          <w:kern w:val="36"/>
          <w:sz w:val="16"/>
          <w:szCs w:val="16"/>
        </w:rPr>
        <w:t xml:space="preserve">іклування, або яку влаштовано до прийомної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 (п.п. 166.3.3 п. 166.3 ст. 166 ПКУ). </w:t>
      </w:r>
    </w:p>
    <w:p w:rsidR="00501BB1" w:rsidRPr="005A6DF3" w:rsidRDefault="00501BB1" w:rsidP="000E17E2">
      <w:pPr>
        <w:pStyle w:val="ad"/>
        <w:spacing w:before="0" w:beforeAutospacing="0" w:after="0" w:afterAutospacing="0"/>
        <w:ind w:firstLine="709"/>
        <w:jc w:val="both"/>
        <w:rPr>
          <w:bCs/>
          <w:kern w:val="36"/>
          <w:sz w:val="16"/>
          <w:szCs w:val="16"/>
        </w:rPr>
      </w:pPr>
      <w:proofErr w:type="gramStart"/>
      <w:r w:rsidRPr="005A6DF3">
        <w:rPr>
          <w:bCs/>
          <w:kern w:val="36"/>
          <w:sz w:val="16"/>
          <w:szCs w:val="16"/>
        </w:rPr>
        <w:t>П</w:t>
      </w:r>
      <w:proofErr w:type="gramEnd"/>
      <w:r w:rsidRPr="005A6DF3">
        <w:rPr>
          <w:bCs/>
          <w:kern w:val="36"/>
          <w:sz w:val="16"/>
          <w:szCs w:val="16"/>
        </w:rPr>
        <w:t xml:space="preserve">ідстави для нарахування податкової знижки із зазначенням конкретних сум відображаються платником податку у річній податковій декларації, яка подається по 31 грудня включно наступного за звітним податкового року (п.п. 166.1.2 п. 166.1 ст. 166 ПКУ). </w:t>
      </w:r>
    </w:p>
    <w:p w:rsidR="00501BB1" w:rsidRPr="005A6DF3" w:rsidRDefault="00501BB1"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Згідно з п.п. 166.2.1 п. 166.2 ст. 166 ПКУ до податкової знижки включаються фактично здійснені протягом звітного податкового року платником податку витрати, </w:t>
      </w:r>
      <w:proofErr w:type="gramStart"/>
      <w:r w:rsidRPr="005A6DF3">
        <w:rPr>
          <w:bCs/>
          <w:kern w:val="36"/>
          <w:sz w:val="16"/>
          <w:szCs w:val="16"/>
        </w:rPr>
        <w:t>п</w:t>
      </w:r>
      <w:proofErr w:type="gramEnd"/>
      <w:r w:rsidRPr="005A6DF3">
        <w:rPr>
          <w:bCs/>
          <w:kern w:val="36"/>
          <w:sz w:val="16"/>
          <w:szCs w:val="16"/>
        </w:rPr>
        <w:t xml:space="preserve">ідтверджені відповідними платіжними та розрахунковими документами, зокрема, квитанціями, фіскальними або товарними чеками, прибутковими касовими ордерами, що ідентифікують продавця товарів (робіт, послуг) і особу, яка звертається за податковою знижкою (їх покупця (отримувача)), а також </w:t>
      </w:r>
      <w:proofErr w:type="gramStart"/>
      <w:r w:rsidRPr="005A6DF3">
        <w:rPr>
          <w:bCs/>
          <w:kern w:val="36"/>
          <w:sz w:val="16"/>
          <w:szCs w:val="16"/>
        </w:rPr>
        <w:t>копіями</w:t>
      </w:r>
      <w:proofErr w:type="gramEnd"/>
      <w:r w:rsidRPr="005A6DF3">
        <w:rPr>
          <w:bCs/>
          <w:kern w:val="36"/>
          <w:sz w:val="16"/>
          <w:szCs w:val="16"/>
        </w:rPr>
        <w:t xml:space="preserve"> договорів за їх наявності в яких обов’язково повинно бути відображено вартість таких товарів (робіт, послуг) і строк оплати за такі товари (роботи, послуги). </w:t>
      </w:r>
    </w:p>
    <w:p w:rsidR="00501BB1" w:rsidRPr="005A6DF3" w:rsidRDefault="00501BB1"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Копії зазначених у п.п. 166.2.1 п. 166.2 ст. 166 ПКУ документів (крім електронних розрахункових документів) надаються разом з податковою декларацією про майновий стан і доходи, а оригінали цих документів не надсилаються контролюючому органу, але </w:t>
      </w:r>
      <w:proofErr w:type="gramStart"/>
      <w:r w:rsidRPr="005A6DF3">
        <w:rPr>
          <w:bCs/>
          <w:kern w:val="36"/>
          <w:sz w:val="16"/>
          <w:szCs w:val="16"/>
        </w:rPr>
        <w:t>п</w:t>
      </w:r>
      <w:proofErr w:type="gramEnd"/>
      <w:r w:rsidRPr="005A6DF3">
        <w:rPr>
          <w:bCs/>
          <w:kern w:val="36"/>
          <w:sz w:val="16"/>
          <w:szCs w:val="16"/>
        </w:rPr>
        <w:t xml:space="preserve">ідлягають зберіганню платником податку протягом строку давності, встановленого ПКУ (абзац перший п.п. 166.2.2 п. 166.2 ст. 166 </w:t>
      </w:r>
      <w:proofErr w:type="gramStart"/>
      <w:r w:rsidRPr="005A6DF3">
        <w:rPr>
          <w:bCs/>
          <w:kern w:val="36"/>
          <w:sz w:val="16"/>
          <w:szCs w:val="16"/>
        </w:rPr>
        <w:t xml:space="preserve">ПКУ). </w:t>
      </w:r>
      <w:proofErr w:type="gramEnd"/>
    </w:p>
    <w:p w:rsidR="00501BB1" w:rsidRPr="005A6DF3" w:rsidRDefault="00501BB1"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У разі якщо відповідні витрати </w:t>
      </w:r>
      <w:proofErr w:type="gramStart"/>
      <w:r w:rsidRPr="005A6DF3">
        <w:rPr>
          <w:bCs/>
          <w:kern w:val="36"/>
          <w:sz w:val="16"/>
          <w:szCs w:val="16"/>
        </w:rPr>
        <w:t>п</w:t>
      </w:r>
      <w:proofErr w:type="gramEnd"/>
      <w:r w:rsidRPr="005A6DF3">
        <w:rPr>
          <w:bCs/>
          <w:kern w:val="36"/>
          <w:sz w:val="16"/>
          <w:szCs w:val="16"/>
        </w:rPr>
        <w:t xml:space="preserve">ідтверджені електронним розрахунковим документом, платник податків зазначає в податковій декларації лише реквізити електронного розрахункового документа (абзац другий п.п. 166.2.2 п. 166.2 ст. 166 ПКУ). </w:t>
      </w:r>
    </w:p>
    <w:p w:rsidR="00501BB1" w:rsidRPr="005A6DF3" w:rsidRDefault="00501BB1" w:rsidP="000E17E2">
      <w:pPr>
        <w:pStyle w:val="ad"/>
        <w:spacing w:before="0" w:beforeAutospacing="0" w:after="0" w:afterAutospacing="0"/>
        <w:ind w:firstLine="709"/>
        <w:jc w:val="both"/>
        <w:rPr>
          <w:bCs/>
          <w:kern w:val="36"/>
          <w:sz w:val="16"/>
          <w:szCs w:val="16"/>
        </w:rPr>
      </w:pPr>
      <w:r w:rsidRPr="005A6DF3">
        <w:rPr>
          <w:bCs/>
          <w:kern w:val="36"/>
          <w:sz w:val="16"/>
          <w:szCs w:val="16"/>
        </w:rPr>
        <w:t xml:space="preserve">Для документального </w:t>
      </w:r>
      <w:proofErr w:type="gramStart"/>
      <w:r w:rsidRPr="005A6DF3">
        <w:rPr>
          <w:bCs/>
          <w:kern w:val="36"/>
          <w:sz w:val="16"/>
          <w:szCs w:val="16"/>
        </w:rPr>
        <w:t>п</w:t>
      </w:r>
      <w:proofErr w:type="gramEnd"/>
      <w:r w:rsidRPr="005A6DF3">
        <w:rPr>
          <w:bCs/>
          <w:kern w:val="36"/>
          <w:sz w:val="16"/>
          <w:szCs w:val="16"/>
        </w:rPr>
        <w:t xml:space="preserve">ідтвердження витрат, що включаються до податкової знижки, контролюючий орган не має права вимагати від платника податку надання документів та/або їх копій, які містяться в автоматизованих інформаційних і довідкових системах, реєстрах, банках (базах) даних органів державної влади та/або органів місцевого самоврядування, інформація з яких безоплатно отримується контролюючими органами відповідно до ПКУ та </w:t>
      </w:r>
      <w:proofErr w:type="gramStart"/>
      <w:r w:rsidRPr="005A6DF3">
        <w:rPr>
          <w:bCs/>
          <w:kern w:val="36"/>
          <w:sz w:val="16"/>
          <w:szCs w:val="16"/>
        </w:rPr>
        <w:t>м</w:t>
      </w:r>
      <w:proofErr w:type="gramEnd"/>
      <w:r w:rsidRPr="005A6DF3">
        <w:rPr>
          <w:bCs/>
          <w:kern w:val="36"/>
          <w:sz w:val="16"/>
          <w:szCs w:val="16"/>
        </w:rPr>
        <w:t xml:space="preserve">іститься в інформаційних базах центрального органу виконавчої влади, що реалізує державну податкову політику (п.п. 166.2.3 п. 166.2 ст. 166 ПКУ). </w:t>
      </w:r>
    </w:p>
    <w:p w:rsidR="00501BB1" w:rsidRPr="005A6DF3" w:rsidRDefault="00501BB1" w:rsidP="000E17E2">
      <w:pPr>
        <w:pStyle w:val="ad"/>
        <w:spacing w:before="0" w:beforeAutospacing="0" w:after="0" w:afterAutospacing="0"/>
        <w:ind w:firstLine="709"/>
        <w:jc w:val="both"/>
        <w:rPr>
          <w:bCs/>
          <w:kern w:val="36"/>
          <w:sz w:val="16"/>
          <w:szCs w:val="16"/>
        </w:rPr>
      </w:pPr>
      <w:proofErr w:type="gramStart"/>
      <w:r w:rsidRPr="005A6DF3">
        <w:rPr>
          <w:bCs/>
          <w:kern w:val="36"/>
          <w:sz w:val="16"/>
          <w:szCs w:val="16"/>
        </w:rPr>
        <w:t xml:space="preserve">Суспільні відносини, що виникають у процесі реалізації конституційного права людини на освіту, прав та обов’язків фізичних і юридичних осіб, які беруть участь у реалізації цього права регулює Закон України від 05 вересня 2017 року № 2145-VIII «Про освіту» із змінами та доповненнями (далі – Закон № 2145). </w:t>
      </w:r>
      <w:proofErr w:type="gramEnd"/>
    </w:p>
    <w:p w:rsidR="00501BB1" w:rsidRPr="005A6DF3" w:rsidRDefault="00501BB1" w:rsidP="000E17E2">
      <w:pPr>
        <w:pStyle w:val="ad"/>
        <w:spacing w:before="0" w:beforeAutospacing="0" w:after="0" w:afterAutospacing="0"/>
        <w:ind w:firstLine="709"/>
        <w:jc w:val="both"/>
        <w:rPr>
          <w:bCs/>
          <w:kern w:val="36"/>
          <w:sz w:val="16"/>
          <w:szCs w:val="16"/>
        </w:rPr>
      </w:pPr>
      <w:r w:rsidRPr="005A6DF3">
        <w:rPr>
          <w:bCs/>
          <w:kern w:val="36"/>
          <w:sz w:val="16"/>
          <w:szCs w:val="16"/>
        </w:rPr>
        <w:t>Частиною шостою ст. 79 Закону № 2145 встановлено, що розмі</w:t>
      </w:r>
      <w:proofErr w:type="gramStart"/>
      <w:r w:rsidRPr="005A6DF3">
        <w:rPr>
          <w:bCs/>
          <w:kern w:val="36"/>
          <w:sz w:val="16"/>
          <w:szCs w:val="16"/>
        </w:rPr>
        <w:t>р</w:t>
      </w:r>
      <w:proofErr w:type="gramEnd"/>
      <w:r w:rsidRPr="005A6DF3">
        <w:rPr>
          <w:bCs/>
          <w:kern w:val="36"/>
          <w:sz w:val="16"/>
          <w:szCs w:val="16"/>
        </w:rPr>
        <w:t xml:space="preserve"> та умови оплати за навчання, підготовку, перепідготовку, підвищення кваліфікації, за надання додаткових освітніх послуг встановлюються договором. </w:t>
      </w:r>
    </w:p>
    <w:p w:rsidR="00501BB1" w:rsidRPr="000E17E2" w:rsidRDefault="00501BB1" w:rsidP="000E17E2">
      <w:pPr>
        <w:pStyle w:val="ad"/>
        <w:spacing w:before="0" w:beforeAutospacing="0" w:after="0" w:afterAutospacing="0"/>
        <w:ind w:firstLine="709"/>
        <w:jc w:val="both"/>
        <w:rPr>
          <w:bCs/>
          <w:kern w:val="36"/>
          <w:sz w:val="16"/>
          <w:szCs w:val="16"/>
        </w:rPr>
      </w:pPr>
      <w:proofErr w:type="gramStart"/>
      <w:r w:rsidRPr="005A6DF3">
        <w:rPr>
          <w:bCs/>
          <w:kern w:val="36"/>
          <w:sz w:val="16"/>
          <w:szCs w:val="16"/>
        </w:rPr>
        <w:t>Враховуючи викладене, фізична особа – платник податку на доходи фізичних осіб, яка має право скористатися податковою знижкою щодо суми коштів, сплачених за навчання зобов’язана подати до контролюючого органу разом з податковою декларацією про майновий стан і доходи копії платіжних та розрахункових документів, зокрема, квитанції, фіскальні чеки, прибуткові касові ордери, що ідентифікують надавача</w:t>
      </w:r>
      <w:proofErr w:type="gramEnd"/>
      <w:r w:rsidRPr="005A6DF3">
        <w:rPr>
          <w:bCs/>
          <w:kern w:val="36"/>
          <w:sz w:val="16"/>
          <w:szCs w:val="16"/>
        </w:rPr>
        <w:t xml:space="preserve"> </w:t>
      </w:r>
      <w:proofErr w:type="gramStart"/>
      <w:r w:rsidRPr="005A6DF3">
        <w:rPr>
          <w:bCs/>
          <w:kern w:val="36"/>
          <w:sz w:val="16"/>
          <w:szCs w:val="16"/>
        </w:rPr>
        <w:t>послуг і особу, яка звертається за податковою знижкою (їх отримувача), а також копію договору з навчальним закладом, в якому обов’язково повинно бути відображено заклад освіти – надавача послуг і здобувача освіти – отримувача послуг, вартість таких послуг і строк оплати за такі послуги; довідку про отримані у звітному році доходи;</w:t>
      </w:r>
      <w:proofErr w:type="gramEnd"/>
      <w:r w:rsidRPr="005A6DF3">
        <w:rPr>
          <w:bCs/>
          <w:kern w:val="36"/>
          <w:sz w:val="16"/>
          <w:szCs w:val="16"/>
        </w:rPr>
        <w:t xml:space="preserve"> документи, які </w:t>
      </w:r>
      <w:proofErr w:type="gramStart"/>
      <w:r w:rsidRPr="005A6DF3">
        <w:rPr>
          <w:bCs/>
          <w:kern w:val="36"/>
          <w:sz w:val="16"/>
          <w:szCs w:val="16"/>
        </w:rPr>
        <w:t>п</w:t>
      </w:r>
      <w:proofErr w:type="gramEnd"/>
      <w:r w:rsidRPr="005A6DF3">
        <w:rPr>
          <w:bCs/>
          <w:kern w:val="36"/>
          <w:sz w:val="16"/>
          <w:szCs w:val="16"/>
        </w:rPr>
        <w:t>ідтверджують ступінь споріднення (у разі компенсації вартості здобуття дошкільної, позашкільної, загальної середньої, професійної (професійно-технічної) та вищої освіти члена сім’ї першого ступеня споріднення), тощо.</w:t>
      </w:r>
      <w:r w:rsidRPr="000E17E2">
        <w:rPr>
          <w:bCs/>
          <w:kern w:val="36"/>
          <w:sz w:val="16"/>
          <w:szCs w:val="16"/>
        </w:rPr>
        <w:t xml:space="preserve"> </w:t>
      </w:r>
    </w:p>
    <w:p w:rsidR="00501BB1" w:rsidRPr="000E17E2" w:rsidRDefault="00501BB1"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501BB1" w:rsidRPr="000E17E2" w:rsidRDefault="00501BB1"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E17E2">
        <w:rPr>
          <w:rFonts w:ascii="Times New Roman" w:eastAsia="Times New Roman" w:hAnsi="Times New Roman" w:cs="Times New Roman"/>
          <w:b/>
          <w:bCs/>
          <w:kern w:val="36"/>
          <w:sz w:val="16"/>
          <w:szCs w:val="16"/>
          <w:lang w:eastAsia="ru-RU"/>
        </w:rPr>
        <w:lastRenderedPageBreak/>
        <w:t>До уваги платників!</w:t>
      </w:r>
    </w:p>
    <w:p w:rsidR="00501BB1" w:rsidRPr="000454C7"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Головне управління ДПС у Дніпропетровській області звертає увагу на наступне. </w:t>
      </w:r>
    </w:p>
    <w:p w:rsidR="00501BB1" w:rsidRPr="000454C7"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Міністерство фінансів України розглянуло лист Державної податкової служби України щодо податків у Федеративній Республіці Німеччина, які можна вважати, або які є ідентичними, податку на прибуток </w:t>
      </w:r>
      <w:proofErr w:type="gramStart"/>
      <w:r w:rsidRPr="000454C7">
        <w:rPr>
          <w:bCs/>
          <w:kern w:val="36"/>
          <w:sz w:val="16"/>
          <w:szCs w:val="16"/>
        </w:rPr>
        <w:t>п</w:t>
      </w:r>
      <w:proofErr w:type="gramEnd"/>
      <w:r w:rsidRPr="000454C7">
        <w:rPr>
          <w:bCs/>
          <w:kern w:val="36"/>
          <w:sz w:val="16"/>
          <w:szCs w:val="16"/>
        </w:rPr>
        <w:t>ідприємств, для цілей застосування підпункту 39.2.1.1 підпункту 39.2.1 пункту 39.2 статті 39 розділу І Податкового кодексу України та в межах компетенції повідомля</w:t>
      </w:r>
      <w:proofErr w:type="gramStart"/>
      <w:r w:rsidRPr="000454C7">
        <w:rPr>
          <w:bCs/>
          <w:kern w:val="36"/>
          <w:sz w:val="16"/>
          <w:szCs w:val="16"/>
        </w:rPr>
        <w:t>є.</w:t>
      </w:r>
      <w:proofErr w:type="gramEnd"/>
      <w:r w:rsidRPr="000454C7">
        <w:rPr>
          <w:bCs/>
          <w:kern w:val="36"/>
          <w:sz w:val="16"/>
          <w:szCs w:val="16"/>
        </w:rPr>
        <w:t xml:space="preserve"> </w:t>
      </w:r>
    </w:p>
    <w:p w:rsidR="00501BB1" w:rsidRPr="000454C7" w:rsidRDefault="00501BB1" w:rsidP="000E17E2">
      <w:pPr>
        <w:pStyle w:val="ad"/>
        <w:spacing w:before="0" w:beforeAutospacing="0" w:after="0" w:afterAutospacing="0"/>
        <w:ind w:firstLine="709"/>
        <w:jc w:val="both"/>
        <w:rPr>
          <w:bCs/>
          <w:kern w:val="36"/>
          <w:sz w:val="16"/>
          <w:szCs w:val="16"/>
        </w:rPr>
      </w:pPr>
      <w:proofErr w:type="gramStart"/>
      <w:r w:rsidRPr="000454C7">
        <w:rPr>
          <w:bCs/>
          <w:kern w:val="36"/>
          <w:sz w:val="16"/>
          <w:szCs w:val="16"/>
        </w:rPr>
        <w:t>П</w:t>
      </w:r>
      <w:proofErr w:type="gramEnd"/>
      <w:r w:rsidRPr="000454C7">
        <w:rPr>
          <w:bCs/>
          <w:kern w:val="36"/>
          <w:sz w:val="16"/>
          <w:szCs w:val="16"/>
        </w:rPr>
        <w:t xml:space="preserve">ідпунктом «г» підпункту 39.2.1.1 підпункту 39.2.1 пункту 39.2 статті 39 розділу І Податкового кодексу України (далі – Кодекс) встановлено, що контрольованими операціями є господарські операції, що здійснюються з нерезидентами, які не сплачують податок на прибуток (корпоративний податок), у тому числі з доходів, отриманих за межами держави реєстрації таких нерезидентів, та/або не є податковими резидентами держави, </w:t>
      </w:r>
      <w:proofErr w:type="gramStart"/>
      <w:r w:rsidRPr="000454C7">
        <w:rPr>
          <w:bCs/>
          <w:kern w:val="36"/>
          <w:sz w:val="16"/>
          <w:szCs w:val="16"/>
        </w:rPr>
        <w:t>в</w:t>
      </w:r>
      <w:proofErr w:type="gramEnd"/>
      <w:r w:rsidRPr="000454C7">
        <w:rPr>
          <w:bCs/>
          <w:kern w:val="36"/>
          <w:sz w:val="16"/>
          <w:szCs w:val="16"/>
        </w:rPr>
        <w:t xml:space="preserve"> </w:t>
      </w:r>
      <w:proofErr w:type="gramStart"/>
      <w:r w:rsidRPr="000454C7">
        <w:rPr>
          <w:bCs/>
          <w:kern w:val="36"/>
          <w:sz w:val="16"/>
          <w:szCs w:val="16"/>
        </w:rPr>
        <w:t>як</w:t>
      </w:r>
      <w:proofErr w:type="gramEnd"/>
      <w:r w:rsidRPr="000454C7">
        <w:rPr>
          <w:bCs/>
          <w:kern w:val="36"/>
          <w:sz w:val="16"/>
          <w:szCs w:val="16"/>
        </w:rPr>
        <w:t xml:space="preserve">ій вони зареєстровані як юридичні особи. Перелік організаційно-правових форм таких нерезидентів </w:t>
      </w:r>
      <w:proofErr w:type="gramStart"/>
      <w:r w:rsidRPr="000454C7">
        <w:rPr>
          <w:bCs/>
          <w:kern w:val="36"/>
          <w:sz w:val="16"/>
          <w:szCs w:val="16"/>
        </w:rPr>
        <w:t>в</w:t>
      </w:r>
      <w:proofErr w:type="gramEnd"/>
      <w:r w:rsidRPr="000454C7">
        <w:rPr>
          <w:bCs/>
          <w:kern w:val="36"/>
          <w:sz w:val="16"/>
          <w:szCs w:val="16"/>
        </w:rPr>
        <w:t xml:space="preserve"> розрізі держав (територій) затверджено постановою Кабінету Міністрів України від 04.07.2017 № 480 (зі змінами) та включає, зокрема, певні організаційно-правові форми Федеративної Республіки Німеччина. </w:t>
      </w:r>
    </w:p>
    <w:p w:rsidR="00501BB1" w:rsidRPr="000454C7" w:rsidRDefault="00501BB1" w:rsidP="000E17E2">
      <w:pPr>
        <w:pStyle w:val="ad"/>
        <w:spacing w:before="0" w:beforeAutospacing="0" w:after="0" w:afterAutospacing="0"/>
        <w:ind w:firstLine="709"/>
        <w:jc w:val="both"/>
        <w:rPr>
          <w:bCs/>
          <w:kern w:val="36"/>
          <w:sz w:val="16"/>
          <w:szCs w:val="16"/>
        </w:rPr>
      </w:pPr>
      <w:proofErr w:type="gramStart"/>
      <w:r w:rsidRPr="000454C7">
        <w:rPr>
          <w:bCs/>
          <w:kern w:val="36"/>
          <w:sz w:val="16"/>
          <w:szCs w:val="16"/>
        </w:rPr>
        <w:t>Водночас, якщо нерезидентом, організаційно-правова форма якого включена до переліку організаційно-правових форм нерезидентів, які не сплачують податок на прибуток (корпоративний податок), у тому числі податок з доходів, отриманих за межами держави реєстрації таких нерезидентів, та/або не є податковими резидентами держави, в якій вони зареєстровані як юридичні особи, затвердженого Кабінетом</w:t>
      </w:r>
      <w:proofErr w:type="gramEnd"/>
      <w:r w:rsidRPr="000454C7">
        <w:rPr>
          <w:bCs/>
          <w:kern w:val="36"/>
          <w:sz w:val="16"/>
          <w:szCs w:val="16"/>
        </w:rPr>
        <w:t xml:space="preserve"> Міні</w:t>
      </w:r>
      <w:proofErr w:type="gramStart"/>
      <w:r w:rsidRPr="000454C7">
        <w:rPr>
          <w:bCs/>
          <w:kern w:val="36"/>
          <w:sz w:val="16"/>
          <w:szCs w:val="16"/>
        </w:rPr>
        <w:t>стр</w:t>
      </w:r>
      <w:proofErr w:type="gramEnd"/>
      <w:r w:rsidRPr="000454C7">
        <w:rPr>
          <w:bCs/>
          <w:kern w:val="36"/>
          <w:sz w:val="16"/>
          <w:szCs w:val="16"/>
        </w:rPr>
        <w:t xml:space="preserve">ів України відповідно до підпункту «г» підпункту 39.2.1.1 підпункту 39.2.1 пункту 39.2 статті 39 розділу І Кодексу (далі – Перелік), у звітному році сплачувався податок на прибуток (корпоративний податок), господарські операції платника податків з таким нерезидентом за відсутності критеріїв, визначених підпунктами «а» – «в» підпункту 39.2.1.1 </w:t>
      </w:r>
      <w:proofErr w:type="gramStart"/>
      <w:r w:rsidRPr="000454C7">
        <w:rPr>
          <w:bCs/>
          <w:kern w:val="36"/>
          <w:sz w:val="16"/>
          <w:szCs w:val="16"/>
        </w:rPr>
        <w:t>п</w:t>
      </w:r>
      <w:proofErr w:type="gramEnd"/>
      <w:r w:rsidRPr="000454C7">
        <w:rPr>
          <w:bCs/>
          <w:kern w:val="36"/>
          <w:sz w:val="16"/>
          <w:szCs w:val="16"/>
        </w:rPr>
        <w:t xml:space="preserve">ідпункту 39.2.1 пункту 39.2 статті 39 розділу І Кодексу, визнаються неконтрольованими операціями. </w:t>
      </w:r>
    </w:p>
    <w:p w:rsidR="00501BB1" w:rsidRPr="000454C7" w:rsidRDefault="00501BB1" w:rsidP="000E17E2">
      <w:pPr>
        <w:pStyle w:val="ad"/>
        <w:spacing w:before="0" w:beforeAutospacing="0" w:after="0" w:afterAutospacing="0"/>
        <w:ind w:firstLine="709"/>
        <w:jc w:val="both"/>
        <w:rPr>
          <w:bCs/>
          <w:kern w:val="36"/>
          <w:sz w:val="16"/>
          <w:szCs w:val="16"/>
        </w:rPr>
      </w:pPr>
      <w:proofErr w:type="gramStart"/>
      <w:r w:rsidRPr="000454C7">
        <w:rPr>
          <w:bCs/>
          <w:kern w:val="36"/>
          <w:sz w:val="16"/>
          <w:szCs w:val="16"/>
        </w:rPr>
        <w:t>Відповідно до роз’яснення на питання 6 Узагальнюючої податкової консультації, затвердженої наказом Міністерства фінансів України від 14.05.2021 № 266, якщо нерезидент, організаційно-правова форма якого включена до Переліку, сплачує податок на прибуток (корпоративний податок) у державі, в якій він зареєстрований як юридична особа (за даними відповідного</w:t>
      </w:r>
      <w:proofErr w:type="gramEnd"/>
      <w:r w:rsidRPr="000454C7">
        <w:rPr>
          <w:bCs/>
          <w:kern w:val="36"/>
          <w:sz w:val="16"/>
          <w:szCs w:val="16"/>
        </w:rPr>
        <w:t xml:space="preserve"> бізнес-реєстру (торговельного, банківського або іншого реєстру, в якому фіксується факт державної реєстрації компанії, організації) </w:t>
      </w:r>
      <w:proofErr w:type="gramStart"/>
      <w:r w:rsidRPr="000454C7">
        <w:rPr>
          <w:bCs/>
          <w:kern w:val="36"/>
          <w:sz w:val="16"/>
          <w:szCs w:val="16"/>
        </w:rPr>
        <w:t>у</w:t>
      </w:r>
      <w:proofErr w:type="gramEnd"/>
      <w:r w:rsidRPr="000454C7">
        <w:rPr>
          <w:bCs/>
          <w:kern w:val="36"/>
          <w:sz w:val="16"/>
          <w:szCs w:val="16"/>
        </w:rPr>
        <w:t xml:space="preserve"> відповідній </w:t>
      </w:r>
      <w:proofErr w:type="gramStart"/>
      <w:r w:rsidRPr="000454C7">
        <w:rPr>
          <w:bCs/>
          <w:kern w:val="36"/>
          <w:sz w:val="16"/>
          <w:szCs w:val="16"/>
        </w:rPr>
        <w:t>орган</w:t>
      </w:r>
      <w:proofErr w:type="gramEnd"/>
      <w:r w:rsidRPr="000454C7">
        <w:rPr>
          <w:bCs/>
          <w:kern w:val="36"/>
          <w:sz w:val="16"/>
          <w:szCs w:val="16"/>
        </w:rPr>
        <w:t xml:space="preserve">ізаційно-правовій формі), такий нерезидент може вважатися податковим резидентом зазначеної держави. </w:t>
      </w:r>
    </w:p>
    <w:p w:rsidR="00501BB1" w:rsidRPr="000454C7"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Достатнім </w:t>
      </w:r>
      <w:proofErr w:type="gramStart"/>
      <w:r w:rsidRPr="000454C7">
        <w:rPr>
          <w:bCs/>
          <w:kern w:val="36"/>
          <w:sz w:val="16"/>
          <w:szCs w:val="16"/>
        </w:rPr>
        <w:t>п</w:t>
      </w:r>
      <w:proofErr w:type="gramEnd"/>
      <w:r w:rsidRPr="000454C7">
        <w:rPr>
          <w:bCs/>
          <w:kern w:val="36"/>
          <w:sz w:val="16"/>
          <w:szCs w:val="16"/>
        </w:rPr>
        <w:t>ідтвердженням для цього буде документ, який свідчитиме про сплату податку нерезидентом у відповідній державі у періоді здійснення операції, у загальному розумінні (наприклад, у якості зареєстрованого платника податку на прибуток (корпоративного податку). Така довідка має містити інформацію про сплату податку саме нерезидентом, який є контрагентом платника податкі</w:t>
      </w:r>
      <w:proofErr w:type="gramStart"/>
      <w:r w:rsidRPr="000454C7">
        <w:rPr>
          <w:bCs/>
          <w:kern w:val="36"/>
          <w:sz w:val="16"/>
          <w:szCs w:val="16"/>
        </w:rPr>
        <w:t>в</w:t>
      </w:r>
      <w:proofErr w:type="gramEnd"/>
      <w:r w:rsidRPr="000454C7">
        <w:rPr>
          <w:bCs/>
          <w:kern w:val="36"/>
          <w:sz w:val="16"/>
          <w:szCs w:val="16"/>
        </w:rPr>
        <w:t xml:space="preserve">, а не іншими фізичними, юридичними </w:t>
      </w:r>
      <w:proofErr w:type="gramStart"/>
      <w:r w:rsidRPr="000454C7">
        <w:rPr>
          <w:bCs/>
          <w:kern w:val="36"/>
          <w:sz w:val="16"/>
          <w:szCs w:val="16"/>
        </w:rPr>
        <w:t>особами</w:t>
      </w:r>
      <w:proofErr w:type="gramEnd"/>
      <w:r w:rsidRPr="000454C7">
        <w:rPr>
          <w:bCs/>
          <w:kern w:val="36"/>
          <w:sz w:val="16"/>
          <w:szCs w:val="16"/>
        </w:rPr>
        <w:t xml:space="preserve"> або утвореннями без статусу юридичної особи (зокрема, засновниками партнерства як організаційно-правової форми нерезидента тощо). </w:t>
      </w:r>
      <w:proofErr w:type="gramStart"/>
      <w:r w:rsidRPr="000454C7">
        <w:rPr>
          <w:bCs/>
          <w:kern w:val="36"/>
          <w:sz w:val="16"/>
          <w:szCs w:val="16"/>
        </w:rPr>
        <w:t>З</w:t>
      </w:r>
      <w:proofErr w:type="gramEnd"/>
      <w:r w:rsidRPr="000454C7">
        <w:rPr>
          <w:bCs/>
          <w:kern w:val="36"/>
          <w:sz w:val="16"/>
          <w:szCs w:val="16"/>
        </w:rPr>
        <w:t xml:space="preserve"> урахуванням вимог пункту 103.5 статті 103 глави 10 розділу II Кодексу, доцільним є отримання від контрагента документа, що виданий фінансовим (податковим) органом відповідної країни, за формою, затвердженою згідно із законодавством цієї країни. Такий документ </w:t>
      </w:r>
      <w:proofErr w:type="gramStart"/>
      <w:r w:rsidRPr="000454C7">
        <w:rPr>
          <w:bCs/>
          <w:kern w:val="36"/>
          <w:sz w:val="16"/>
          <w:szCs w:val="16"/>
        </w:rPr>
        <w:t>повинен</w:t>
      </w:r>
      <w:proofErr w:type="gramEnd"/>
      <w:r w:rsidRPr="000454C7">
        <w:rPr>
          <w:bCs/>
          <w:kern w:val="36"/>
          <w:sz w:val="16"/>
          <w:szCs w:val="16"/>
        </w:rPr>
        <w:t xml:space="preserve"> бути належним чином легалізований та перекладений відповідно до законодавства України. </w:t>
      </w:r>
    </w:p>
    <w:p w:rsidR="00501BB1" w:rsidRPr="000454C7"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Згідно із пунктом 3 Статті 2</w:t>
      </w:r>
      <w:proofErr w:type="gramStart"/>
      <w:r w:rsidRPr="000454C7">
        <w:rPr>
          <w:bCs/>
          <w:kern w:val="36"/>
          <w:sz w:val="16"/>
          <w:szCs w:val="16"/>
        </w:rPr>
        <w:t xml:space="preserve"> У</w:t>
      </w:r>
      <w:proofErr w:type="gramEnd"/>
      <w:r w:rsidRPr="000454C7">
        <w:rPr>
          <w:bCs/>
          <w:kern w:val="36"/>
          <w:sz w:val="16"/>
          <w:szCs w:val="16"/>
        </w:rPr>
        <w:t xml:space="preserve">годи між Україною і Федеративною Республікою Німеччина про уникнення подвійного оподаткування стосовно податків на доход і майно, ратифікованої Законом України від 22.11.1995 № 449/95-ВР «Про ратифікацію Угоди між Україною і Федеративною Республікою Німеччина про уникнення подвійного оподаткування стосовно податків на доход і майно» (далі - Угода), податками, </w:t>
      </w:r>
      <w:proofErr w:type="gramStart"/>
      <w:r w:rsidRPr="000454C7">
        <w:rPr>
          <w:bCs/>
          <w:kern w:val="36"/>
          <w:sz w:val="16"/>
          <w:szCs w:val="16"/>
        </w:rPr>
        <w:t>на</w:t>
      </w:r>
      <w:proofErr w:type="gramEnd"/>
      <w:r w:rsidRPr="000454C7">
        <w:rPr>
          <w:bCs/>
          <w:kern w:val="36"/>
          <w:sz w:val="16"/>
          <w:szCs w:val="16"/>
        </w:rPr>
        <w:t xml:space="preserve"> які поширюється Угода у Федеративній Республіці Німеччина, зокрема, є: прибутковий податок, корпоративний податок, податок на майно і промисловий податок. </w:t>
      </w:r>
    </w:p>
    <w:p w:rsidR="00501BB1" w:rsidRPr="000454C7"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Відповідно до податкового законодавства Федеративної Республіки Німеччина німецькі </w:t>
      </w:r>
      <w:proofErr w:type="gramStart"/>
      <w:r w:rsidRPr="000454C7">
        <w:rPr>
          <w:bCs/>
          <w:kern w:val="36"/>
          <w:sz w:val="16"/>
          <w:szCs w:val="16"/>
        </w:rPr>
        <w:t>п</w:t>
      </w:r>
      <w:proofErr w:type="gramEnd"/>
      <w:r w:rsidRPr="000454C7">
        <w:rPr>
          <w:bCs/>
          <w:kern w:val="36"/>
          <w:sz w:val="16"/>
          <w:szCs w:val="16"/>
        </w:rPr>
        <w:t xml:space="preserve">ідприємства оподатковуються такими податками: податком на прибуток підприємств (Körperschaftsteuer) (https://www.gesetze-im- intemet.de/kstg 1977/index.html) та торговим / промисловим податком (Gewerbesteuer) (https://www.gesetze-im-internet.de/gewstg/index.html). Податок на прибуток </w:t>
      </w:r>
      <w:proofErr w:type="gramStart"/>
      <w:r w:rsidRPr="000454C7">
        <w:rPr>
          <w:bCs/>
          <w:kern w:val="36"/>
          <w:sz w:val="16"/>
          <w:szCs w:val="16"/>
        </w:rPr>
        <w:t>п</w:t>
      </w:r>
      <w:proofErr w:type="gramEnd"/>
      <w:r w:rsidRPr="000454C7">
        <w:rPr>
          <w:bCs/>
          <w:kern w:val="36"/>
          <w:sz w:val="16"/>
          <w:szCs w:val="16"/>
        </w:rPr>
        <w:t xml:space="preserve">ідприємств (Körperschaftsteuer) є загальнодержавним корпоративним податком, тоді як торговий / промисловий податок (Gewerbesteuer) є податком, який стягується на місцевому (муніципальному) рівні.  </w:t>
      </w:r>
    </w:p>
    <w:p w:rsidR="00501BB1" w:rsidRPr="000454C7"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Отже, з огляду на вищезазначене, податок на прибуток </w:t>
      </w:r>
      <w:proofErr w:type="gramStart"/>
      <w:r w:rsidRPr="000454C7">
        <w:rPr>
          <w:bCs/>
          <w:kern w:val="36"/>
          <w:sz w:val="16"/>
          <w:szCs w:val="16"/>
        </w:rPr>
        <w:t>п</w:t>
      </w:r>
      <w:proofErr w:type="gramEnd"/>
      <w:r w:rsidRPr="000454C7">
        <w:rPr>
          <w:bCs/>
          <w:kern w:val="36"/>
          <w:sz w:val="16"/>
          <w:szCs w:val="16"/>
        </w:rPr>
        <w:t xml:space="preserve">ідприємств (Körperschaftsteuer) є аналогом податку на прибуток підприємств в Україні та є корпоративним податком для цілей застосування підпункту «г» підпункту 39.2.1.1 підпункту 39.2.1 пункту 39.2 статті 39 розділу І Кодексу.  </w:t>
      </w:r>
    </w:p>
    <w:p w:rsidR="00501BB1" w:rsidRPr="000E17E2"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Водночас визнання платника податків податковим резидентом Федеративної Республіки Німеччина має здійснюватися з урахуванням положень Статті 4</w:t>
      </w:r>
      <w:proofErr w:type="gramStart"/>
      <w:r w:rsidRPr="000454C7">
        <w:rPr>
          <w:bCs/>
          <w:kern w:val="36"/>
          <w:sz w:val="16"/>
          <w:szCs w:val="16"/>
        </w:rPr>
        <w:t xml:space="preserve"> У</w:t>
      </w:r>
      <w:proofErr w:type="gramEnd"/>
      <w:r w:rsidRPr="000454C7">
        <w:rPr>
          <w:bCs/>
          <w:kern w:val="36"/>
          <w:sz w:val="16"/>
          <w:szCs w:val="16"/>
        </w:rPr>
        <w:t>годи, а також податкового законодавства Федеративної Республіки Німеччина.</w:t>
      </w:r>
      <w:r w:rsidRPr="000E17E2">
        <w:rPr>
          <w:bCs/>
          <w:kern w:val="36"/>
          <w:sz w:val="16"/>
          <w:szCs w:val="16"/>
        </w:rPr>
        <w:t xml:space="preserve"> </w:t>
      </w:r>
    </w:p>
    <w:p w:rsidR="00501BB1" w:rsidRPr="000E17E2" w:rsidRDefault="00501BB1"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501BB1" w:rsidRPr="000E17E2" w:rsidRDefault="00501BB1"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E17E2">
        <w:rPr>
          <w:rFonts w:ascii="Times New Roman" w:eastAsia="Times New Roman" w:hAnsi="Times New Roman" w:cs="Times New Roman"/>
          <w:b/>
          <w:bCs/>
          <w:kern w:val="36"/>
          <w:sz w:val="16"/>
          <w:szCs w:val="16"/>
          <w:lang w:eastAsia="ru-RU"/>
        </w:rPr>
        <w:t xml:space="preserve">Чи потрібно СГ самостійно змінювати в ПРРО ДПС назву ГО, якщо </w:t>
      </w:r>
      <w:proofErr w:type="gramStart"/>
      <w:r w:rsidRPr="000E17E2">
        <w:rPr>
          <w:rFonts w:ascii="Times New Roman" w:eastAsia="Times New Roman" w:hAnsi="Times New Roman" w:cs="Times New Roman"/>
          <w:b/>
          <w:bCs/>
          <w:kern w:val="36"/>
          <w:sz w:val="16"/>
          <w:szCs w:val="16"/>
          <w:lang w:eastAsia="ru-RU"/>
        </w:rPr>
        <w:t>п</w:t>
      </w:r>
      <w:proofErr w:type="gramEnd"/>
      <w:r w:rsidRPr="000E17E2">
        <w:rPr>
          <w:rFonts w:ascii="Times New Roman" w:eastAsia="Times New Roman" w:hAnsi="Times New Roman" w:cs="Times New Roman"/>
          <w:b/>
          <w:bCs/>
          <w:kern w:val="36"/>
          <w:sz w:val="16"/>
          <w:szCs w:val="16"/>
          <w:lang w:eastAsia="ru-RU"/>
        </w:rPr>
        <w:t>ісля подачі повідомлення за ф. № 20-ОПП та заяви за ф. № 1-ПРРО, змін не відбулося?</w:t>
      </w:r>
    </w:p>
    <w:p w:rsidR="00501BB1" w:rsidRPr="000454C7" w:rsidRDefault="000E17E2" w:rsidP="000E17E2">
      <w:pPr>
        <w:pStyle w:val="ad"/>
        <w:spacing w:before="0" w:beforeAutospacing="0" w:after="0" w:afterAutospacing="0"/>
        <w:ind w:firstLine="709"/>
        <w:jc w:val="both"/>
        <w:rPr>
          <w:bCs/>
          <w:kern w:val="36"/>
          <w:sz w:val="16"/>
          <w:szCs w:val="16"/>
        </w:rPr>
      </w:pPr>
      <w:proofErr w:type="gramStart"/>
      <w:r w:rsidRPr="000454C7">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0454C7">
        <w:rPr>
          <w:sz w:val="16"/>
          <w:szCs w:val="16"/>
        </w:rPr>
        <w:t xml:space="preserve"> Нікопольської, Марганецької, Томаківської державних податкових інспекцій та ДПІ у м</w:t>
      </w:r>
      <w:proofErr w:type="gramStart"/>
      <w:r w:rsidRPr="000454C7">
        <w:rPr>
          <w:sz w:val="16"/>
          <w:szCs w:val="16"/>
        </w:rPr>
        <w:t>.П</w:t>
      </w:r>
      <w:proofErr w:type="gramEnd"/>
      <w:r w:rsidRPr="000454C7">
        <w:rPr>
          <w:sz w:val="16"/>
          <w:szCs w:val="16"/>
        </w:rPr>
        <w:t xml:space="preserve">окрові) </w:t>
      </w:r>
      <w:r w:rsidR="00501BB1" w:rsidRPr="000454C7">
        <w:rPr>
          <w:bCs/>
          <w:kern w:val="36"/>
          <w:sz w:val="16"/>
          <w:szCs w:val="16"/>
        </w:rPr>
        <w:t xml:space="preserve">повідомляє. </w:t>
      </w:r>
    </w:p>
    <w:p w:rsidR="00501BB1" w:rsidRPr="000454C7"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Програмний реєстратор розрахункових операцій (далі – ПРРО) реєструється на окрему господарську одиницю (ГО), реквізити якої зазначаються у розрахунковому документі (чеку). </w:t>
      </w:r>
    </w:p>
    <w:p w:rsidR="00501BB1" w:rsidRPr="000454C7"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У разі зміни назви господарської одиниці, на яку зареєстровано ПРРО, суб’єкту господарювання (СГ) необхідно подати Повідомлення про об’єкти оподаткування або об’єкти, </w:t>
      </w:r>
      <w:proofErr w:type="gramStart"/>
      <w:r w:rsidRPr="000454C7">
        <w:rPr>
          <w:bCs/>
          <w:kern w:val="36"/>
          <w:sz w:val="16"/>
          <w:szCs w:val="16"/>
        </w:rPr>
        <w:t>пов’язан</w:t>
      </w:r>
      <w:proofErr w:type="gramEnd"/>
      <w:r w:rsidRPr="000454C7">
        <w:rPr>
          <w:bCs/>
          <w:kern w:val="36"/>
          <w:sz w:val="16"/>
          <w:szCs w:val="16"/>
        </w:rPr>
        <w:t xml:space="preserve">і з оподаткуванням або через які провадиться діяльність за формою № 20-ОПП (ідентифікатор форми J/F 1312005) з новою назвою та заяву про реєстрацію програмних реєстраторів розрахункових операцій за ф. № 1-ПРРО (ідентифікатор форми J/F 1316605) з позначкою </w:t>
      </w:r>
      <w:proofErr w:type="gramStart"/>
      <w:r w:rsidRPr="000454C7">
        <w:rPr>
          <w:bCs/>
          <w:kern w:val="36"/>
          <w:sz w:val="16"/>
          <w:szCs w:val="16"/>
        </w:rPr>
        <w:t>у</w:t>
      </w:r>
      <w:proofErr w:type="gramEnd"/>
      <w:r w:rsidRPr="000454C7">
        <w:rPr>
          <w:bCs/>
          <w:kern w:val="36"/>
          <w:sz w:val="16"/>
          <w:szCs w:val="16"/>
        </w:rPr>
        <w:t xml:space="preserve"> рядку 1 розд. 1 «Зміни (крім перереєстрації)». </w:t>
      </w:r>
    </w:p>
    <w:p w:rsidR="00501BB1" w:rsidRPr="000454C7"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При цьому, внесення змін у </w:t>
      </w:r>
      <w:proofErr w:type="gramStart"/>
      <w:r w:rsidRPr="000454C7">
        <w:rPr>
          <w:bCs/>
          <w:kern w:val="36"/>
          <w:sz w:val="16"/>
          <w:szCs w:val="16"/>
        </w:rPr>
        <w:t>дан</w:t>
      </w:r>
      <w:proofErr w:type="gramEnd"/>
      <w:r w:rsidRPr="000454C7">
        <w:rPr>
          <w:bCs/>
          <w:kern w:val="36"/>
          <w:sz w:val="16"/>
          <w:szCs w:val="16"/>
        </w:rPr>
        <w:t xml:space="preserve">і про ПРРО здійснюється у порядку та строки, встановлені для реєстрації. </w:t>
      </w:r>
    </w:p>
    <w:p w:rsidR="00501BB1" w:rsidRPr="000E17E2"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Отже, суб’єкту господарювання не потрібно самостійно змінювати в ПРРО ДПС назву господарської одиниці.</w:t>
      </w:r>
      <w:r w:rsidRPr="000E17E2">
        <w:rPr>
          <w:bCs/>
          <w:kern w:val="36"/>
          <w:sz w:val="16"/>
          <w:szCs w:val="16"/>
        </w:rPr>
        <w:t xml:space="preserve"> </w:t>
      </w: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501BB1" w:rsidRPr="000E17E2" w:rsidRDefault="00501BB1"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roofErr w:type="gramStart"/>
      <w:r w:rsidRPr="000E17E2">
        <w:rPr>
          <w:rFonts w:ascii="Times New Roman" w:eastAsia="Times New Roman" w:hAnsi="Times New Roman" w:cs="Times New Roman"/>
          <w:b/>
          <w:bCs/>
          <w:kern w:val="36"/>
          <w:sz w:val="16"/>
          <w:szCs w:val="16"/>
          <w:lang w:eastAsia="ru-RU"/>
        </w:rPr>
        <w:lastRenderedPageBreak/>
        <w:t>З</w:t>
      </w:r>
      <w:proofErr w:type="gramEnd"/>
      <w:r w:rsidRPr="000E17E2">
        <w:rPr>
          <w:rFonts w:ascii="Times New Roman" w:eastAsia="Times New Roman" w:hAnsi="Times New Roman" w:cs="Times New Roman"/>
          <w:b/>
          <w:bCs/>
          <w:kern w:val="36"/>
          <w:sz w:val="16"/>
          <w:szCs w:val="16"/>
          <w:lang w:eastAsia="ru-RU"/>
        </w:rPr>
        <w:t xml:space="preserve"> якої дати починається відлік строку для подання платником ПДВ повідомлення про надання пояснення у разі зупинення реєстрації РК в ЄРПН?</w:t>
      </w:r>
    </w:p>
    <w:p w:rsidR="00501BB1" w:rsidRPr="000454C7"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Головне управління ДПС у Дніпропетровській області інформу</w:t>
      </w:r>
      <w:proofErr w:type="gramStart"/>
      <w:r w:rsidRPr="000454C7">
        <w:rPr>
          <w:bCs/>
          <w:kern w:val="36"/>
          <w:sz w:val="16"/>
          <w:szCs w:val="16"/>
        </w:rPr>
        <w:t>є.</w:t>
      </w:r>
      <w:proofErr w:type="gramEnd"/>
      <w:r w:rsidRPr="000454C7">
        <w:rPr>
          <w:bCs/>
          <w:kern w:val="36"/>
          <w:sz w:val="16"/>
          <w:szCs w:val="16"/>
        </w:rPr>
        <w:t xml:space="preserve"> </w:t>
      </w:r>
    </w:p>
    <w:p w:rsidR="00501BB1" w:rsidRPr="000454C7"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Згідно з пунктом 201.1 статті 201 Податкового кодексу України (далі – ПКУ) на дату виникнення податкових зобов’язань платник податку на додану вартість зобов’язаний скласти податкову накладну в електронній формі з використанням кваліфікованого електронного </w:t>
      </w:r>
      <w:proofErr w:type="gramStart"/>
      <w:r w:rsidRPr="000454C7">
        <w:rPr>
          <w:bCs/>
          <w:kern w:val="36"/>
          <w:sz w:val="16"/>
          <w:szCs w:val="16"/>
        </w:rPr>
        <w:t>п</w:t>
      </w:r>
      <w:proofErr w:type="gramEnd"/>
      <w:r w:rsidRPr="000454C7">
        <w:rPr>
          <w:bCs/>
          <w:kern w:val="36"/>
          <w:sz w:val="16"/>
          <w:szCs w:val="16"/>
        </w:rPr>
        <w:t>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 Закону України від 05 жовтня 2017 року № 2155-VIII «Про електронну ідентифікацію та електронні довірчі послуги» (із змінами) та зареєструвати її в Єдиному реє</w:t>
      </w:r>
      <w:proofErr w:type="gramStart"/>
      <w:r w:rsidRPr="000454C7">
        <w:rPr>
          <w:bCs/>
          <w:kern w:val="36"/>
          <w:sz w:val="16"/>
          <w:szCs w:val="16"/>
        </w:rPr>
        <w:t>стр</w:t>
      </w:r>
      <w:proofErr w:type="gramEnd"/>
      <w:r w:rsidRPr="000454C7">
        <w:rPr>
          <w:bCs/>
          <w:kern w:val="36"/>
          <w:sz w:val="16"/>
          <w:szCs w:val="16"/>
        </w:rPr>
        <w:t xml:space="preserve">і податкових накладних (ЄРПН) у встановлений ПКУ термін. </w:t>
      </w:r>
    </w:p>
    <w:p w:rsidR="00501BB1" w:rsidRPr="000454C7"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При цьому відповідно до пункту 21 Порядку заповнення податкової накладної, затвердженого наказом Міністерства фінансів України від 31.12.2015 № 1307 (із змінами), зареєстрованим в Міністерстві юстиції України 26.01.2016 за № 137/28267, (далі – Порядок заповнення) не </w:t>
      </w:r>
      <w:proofErr w:type="gramStart"/>
      <w:r w:rsidRPr="000454C7">
        <w:rPr>
          <w:bCs/>
          <w:kern w:val="36"/>
          <w:sz w:val="16"/>
          <w:szCs w:val="16"/>
        </w:rPr>
        <w:t>допускається</w:t>
      </w:r>
      <w:proofErr w:type="gramEnd"/>
      <w:r w:rsidRPr="000454C7">
        <w:rPr>
          <w:bCs/>
          <w:kern w:val="36"/>
          <w:sz w:val="16"/>
          <w:szCs w:val="16"/>
        </w:rPr>
        <w:t xml:space="preserve"> виправлення даних щодо дати складання податкової накладної та її порядкового номеру. </w:t>
      </w:r>
    </w:p>
    <w:p w:rsidR="00501BB1" w:rsidRPr="000454C7"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Отже, датою виникнення податкового зобов’язання є дата складання податкової накладної. </w:t>
      </w:r>
    </w:p>
    <w:p w:rsidR="00501BB1" w:rsidRPr="000454C7"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Відповідно до пункту 6 Порядку прийняття </w:t>
      </w:r>
      <w:proofErr w:type="gramStart"/>
      <w:r w:rsidRPr="000454C7">
        <w:rPr>
          <w:bCs/>
          <w:kern w:val="36"/>
          <w:sz w:val="16"/>
          <w:szCs w:val="16"/>
        </w:rPr>
        <w:t>р</w:t>
      </w:r>
      <w:proofErr w:type="gramEnd"/>
      <w:r w:rsidRPr="000454C7">
        <w:rPr>
          <w:bCs/>
          <w:kern w:val="36"/>
          <w:sz w:val="16"/>
          <w:szCs w:val="16"/>
        </w:rPr>
        <w:t xml:space="preserve">ішень про реєстрацію/відмову в реєстрації податкової накладної/розрахунку коригування в Єдиному реєстрі податкових накладних, затвердженого наказом Міністерства фінансів України від 12.12.2019 № 520 (із змінами), зареєстрованим в Міністерстві юстиції України 13.12.2019 за № 1245/34216, (далі – Порядок прийняття </w:t>
      </w:r>
      <w:proofErr w:type="gramStart"/>
      <w:r w:rsidRPr="000454C7">
        <w:rPr>
          <w:bCs/>
          <w:kern w:val="36"/>
          <w:sz w:val="16"/>
          <w:szCs w:val="16"/>
        </w:rPr>
        <w:t>р</w:t>
      </w:r>
      <w:proofErr w:type="gramEnd"/>
      <w:r w:rsidRPr="000454C7">
        <w:rPr>
          <w:bCs/>
          <w:kern w:val="36"/>
          <w:sz w:val="16"/>
          <w:szCs w:val="16"/>
        </w:rPr>
        <w:t xml:space="preserve">ішень) письмові пояснення та копії документів, зазначених у пункті 5 Порядку зупинення, платник податку має право подати до контролюючого органу протягом 365 календарних днів, що настають за датою виникнення податкового зобов’язання, відображеного в податковій накладній/розрахунку коригування (РК). </w:t>
      </w:r>
    </w:p>
    <w:p w:rsidR="00501BB1" w:rsidRPr="000E17E2"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Таким чином, відлік строку для подання платником податків повідомлення про надання пояснення та копій документів у разі зупинення реєстрації розрахунку коригування до податкової накладної </w:t>
      </w:r>
      <w:proofErr w:type="gramStart"/>
      <w:r w:rsidRPr="000454C7">
        <w:rPr>
          <w:bCs/>
          <w:kern w:val="36"/>
          <w:sz w:val="16"/>
          <w:szCs w:val="16"/>
        </w:rPr>
        <w:t>починається</w:t>
      </w:r>
      <w:proofErr w:type="gramEnd"/>
      <w:r w:rsidRPr="000454C7">
        <w:rPr>
          <w:bCs/>
          <w:kern w:val="36"/>
          <w:sz w:val="16"/>
          <w:szCs w:val="16"/>
        </w:rPr>
        <w:t xml:space="preserve"> за датою складання податкової накладної, до якої складено такий розрахунок коригування.</w:t>
      </w:r>
      <w:r w:rsidRPr="000E17E2">
        <w:rPr>
          <w:bCs/>
          <w:kern w:val="36"/>
          <w:sz w:val="16"/>
          <w:szCs w:val="16"/>
        </w:rPr>
        <w:t xml:space="preserve"> </w:t>
      </w: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501BB1" w:rsidRPr="000E17E2" w:rsidRDefault="00501BB1"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E17E2">
        <w:rPr>
          <w:rFonts w:ascii="Times New Roman" w:eastAsia="Times New Roman" w:hAnsi="Times New Roman" w:cs="Times New Roman"/>
          <w:b/>
          <w:bCs/>
          <w:kern w:val="36"/>
          <w:sz w:val="16"/>
          <w:szCs w:val="16"/>
          <w:lang w:eastAsia="ru-RU"/>
        </w:rPr>
        <w:t xml:space="preserve">Подання до контролюючого органу клопотання про поновлення пропущеного строку на подання скарги щодо </w:t>
      </w:r>
      <w:proofErr w:type="gramStart"/>
      <w:r w:rsidRPr="000E17E2">
        <w:rPr>
          <w:rFonts w:ascii="Times New Roman" w:eastAsia="Times New Roman" w:hAnsi="Times New Roman" w:cs="Times New Roman"/>
          <w:b/>
          <w:bCs/>
          <w:kern w:val="36"/>
          <w:sz w:val="16"/>
          <w:szCs w:val="16"/>
          <w:lang w:eastAsia="ru-RU"/>
        </w:rPr>
        <w:t>р</w:t>
      </w:r>
      <w:proofErr w:type="gramEnd"/>
      <w:r w:rsidRPr="000E17E2">
        <w:rPr>
          <w:rFonts w:ascii="Times New Roman" w:eastAsia="Times New Roman" w:hAnsi="Times New Roman" w:cs="Times New Roman"/>
          <w:b/>
          <w:bCs/>
          <w:kern w:val="36"/>
          <w:sz w:val="16"/>
          <w:szCs w:val="16"/>
          <w:lang w:eastAsia="ru-RU"/>
        </w:rPr>
        <w:t>ішення про відмову в реєстрації ПН/РК в ЄРПН в адміністративному порядку</w:t>
      </w:r>
    </w:p>
    <w:p w:rsidR="00501BB1" w:rsidRPr="000454C7" w:rsidRDefault="00501BB1" w:rsidP="000E17E2">
      <w:pPr>
        <w:pStyle w:val="ad"/>
        <w:spacing w:before="0" w:beforeAutospacing="0" w:after="0" w:afterAutospacing="0"/>
        <w:ind w:firstLine="709"/>
        <w:jc w:val="both"/>
        <w:rPr>
          <w:bCs/>
          <w:kern w:val="36"/>
          <w:sz w:val="16"/>
          <w:szCs w:val="16"/>
        </w:rPr>
      </w:pPr>
      <w:proofErr w:type="gramStart"/>
      <w:r w:rsidRPr="000454C7">
        <w:rPr>
          <w:bCs/>
          <w:kern w:val="36"/>
          <w:sz w:val="16"/>
          <w:szCs w:val="16"/>
        </w:rPr>
        <w:t>Головне управління ДПС у Дніпропетровській області звертає увагу, що загальні положення про поновлення пропущеного строку на подання скарги в адміністративному порядку регулюються ст. 56 Податкового кодексу (далі – ПКУ), зокрема п. 56.3 ст. 56 ПКУ передбачено, що протягом шести місяців з дати закінчення строку, встановленого абзацом першим цього пункту, платник податків ма</w:t>
      </w:r>
      <w:proofErr w:type="gramEnd"/>
      <w:r w:rsidRPr="000454C7">
        <w:rPr>
          <w:bCs/>
          <w:kern w:val="36"/>
          <w:sz w:val="16"/>
          <w:szCs w:val="16"/>
        </w:rPr>
        <w:t xml:space="preserve">є право подати скаргу разом з клопотанням про поновлення пропущеного строку на подання скарги в адміністративному порядку та копіями </w:t>
      </w:r>
      <w:proofErr w:type="gramStart"/>
      <w:r w:rsidRPr="000454C7">
        <w:rPr>
          <w:bCs/>
          <w:kern w:val="36"/>
          <w:sz w:val="16"/>
          <w:szCs w:val="16"/>
        </w:rPr>
        <w:t>п</w:t>
      </w:r>
      <w:proofErr w:type="gramEnd"/>
      <w:r w:rsidRPr="000454C7">
        <w:rPr>
          <w:bCs/>
          <w:kern w:val="36"/>
          <w:sz w:val="16"/>
          <w:szCs w:val="16"/>
        </w:rPr>
        <w:t xml:space="preserve">ідтверджуючих документів поважності причин його пропуску (за наявності). </w:t>
      </w:r>
    </w:p>
    <w:p w:rsidR="00501BB1" w:rsidRPr="000454C7"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Проте дані норми не поширюються на порядок оскарження </w:t>
      </w:r>
      <w:proofErr w:type="gramStart"/>
      <w:r w:rsidRPr="000454C7">
        <w:rPr>
          <w:bCs/>
          <w:kern w:val="36"/>
          <w:sz w:val="16"/>
          <w:szCs w:val="16"/>
        </w:rPr>
        <w:t>р</w:t>
      </w:r>
      <w:proofErr w:type="gramEnd"/>
      <w:r w:rsidRPr="000454C7">
        <w:rPr>
          <w:bCs/>
          <w:kern w:val="36"/>
          <w:sz w:val="16"/>
          <w:szCs w:val="16"/>
        </w:rPr>
        <w:t xml:space="preserve">ішення про відмову у реєстрації податкової накладної/розрахунку коригування в Єдиному реєстрі податкових накладних (далі – ЄРПН). </w:t>
      </w:r>
    </w:p>
    <w:p w:rsidR="00501BB1" w:rsidRPr="000454C7"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Згідно з п. 56.23 ст. 56 ПКУ оскарження </w:t>
      </w:r>
      <w:proofErr w:type="gramStart"/>
      <w:r w:rsidRPr="000454C7">
        <w:rPr>
          <w:bCs/>
          <w:kern w:val="36"/>
          <w:sz w:val="16"/>
          <w:szCs w:val="16"/>
        </w:rPr>
        <w:t>р</w:t>
      </w:r>
      <w:proofErr w:type="gramEnd"/>
      <w:r w:rsidRPr="000454C7">
        <w:rPr>
          <w:bCs/>
          <w:kern w:val="36"/>
          <w:sz w:val="16"/>
          <w:szCs w:val="16"/>
        </w:rPr>
        <w:t>ішення про відмову у реєстрації податкової накладної/розрахунку коригування в ЄРПН здійснюється у порядку, визначеному Кабінетом Міністрів України з урахуванням особливостей, зокрема скарга на рішення про відмову у реєстрації податкової накладної/розрахунку коригування в ЄРПН розглядається в порядку, визначеному Кабінетом Міні</w:t>
      </w:r>
      <w:proofErr w:type="gramStart"/>
      <w:r w:rsidRPr="000454C7">
        <w:rPr>
          <w:bCs/>
          <w:kern w:val="36"/>
          <w:sz w:val="16"/>
          <w:szCs w:val="16"/>
        </w:rPr>
        <w:t>стр</w:t>
      </w:r>
      <w:proofErr w:type="gramEnd"/>
      <w:r w:rsidRPr="000454C7">
        <w:rPr>
          <w:bCs/>
          <w:kern w:val="36"/>
          <w:sz w:val="16"/>
          <w:szCs w:val="16"/>
        </w:rPr>
        <w:t xml:space="preserve">ів України, комісією центрального органу виконавчої влади, що реалізовує державну податкову політику, протягом: </w:t>
      </w:r>
    </w:p>
    <w:p w:rsidR="00501BB1" w:rsidRPr="000454C7"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10 календарних днів, наступних за днем отримання такої скарги, якщо платник податків, який подав скаргу, не виявив бажання взяти участь у розгляді скарги; </w:t>
      </w:r>
    </w:p>
    <w:p w:rsidR="00501BB1" w:rsidRPr="000454C7"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30 календарних днів, наступних за днем отримання такої скарги, якщо платник податків, який подав скаргу, виявив бажання взяти участь у розгляді скарги. </w:t>
      </w:r>
    </w:p>
    <w:p w:rsidR="00501BB1" w:rsidRPr="000454C7"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Постановою Кабінету Міні</w:t>
      </w:r>
      <w:proofErr w:type="gramStart"/>
      <w:r w:rsidRPr="000454C7">
        <w:rPr>
          <w:bCs/>
          <w:kern w:val="36"/>
          <w:sz w:val="16"/>
          <w:szCs w:val="16"/>
        </w:rPr>
        <w:t>стр</w:t>
      </w:r>
      <w:proofErr w:type="gramEnd"/>
      <w:r w:rsidRPr="000454C7">
        <w:rPr>
          <w:bCs/>
          <w:kern w:val="36"/>
          <w:sz w:val="16"/>
          <w:szCs w:val="16"/>
        </w:rPr>
        <w:t xml:space="preserve">ів України від 11 грудня 2019 року №1165 «Про затвердження порядків з питань зупинення реєстрації податкової накладної/розрахунку коригування в Єдиному реєстрі податкових накладних» (із змінами), затверджено Порядок розгляду скарги щодо рішення про відмову в реєстрації податкової накладної/розрахунку коригування в Єдиному реєстрі податкових накладних, про неврахування таблиці даних платника податку на додану вартість, про відповідність платника податку на додану вартість критеріям ризиковості платника податку (далі – Порядок розгляду скарги), який визначає механізм подання та розгляду скарг, зокрема щодо </w:t>
      </w:r>
      <w:proofErr w:type="gramStart"/>
      <w:r w:rsidRPr="000454C7">
        <w:rPr>
          <w:bCs/>
          <w:kern w:val="36"/>
          <w:sz w:val="16"/>
          <w:szCs w:val="16"/>
        </w:rPr>
        <w:t>р</w:t>
      </w:r>
      <w:proofErr w:type="gramEnd"/>
      <w:r w:rsidRPr="000454C7">
        <w:rPr>
          <w:bCs/>
          <w:kern w:val="36"/>
          <w:sz w:val="16"/>
          <w:szCs w:val="16"/>
        </w:rPr>
        <w:t xml:space="preserve">ішення комісії регіонального рівня про відмову в реєстрації податкової накладної/розрахунку коригування в ЄРПН. </w:t>
      </w:r>
    </w:p>
    <w:p w:rsidR="00501BB1" w:rsidRPr="000454C7"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Відповідно до п. 3 Порядку розгляду скарги скарга подається платником ПДВ протягом 10 робочих днів, що настають за днем прийняття </w:t>
      </w:r>
      <w:proofErr w:type="gramStart"/>
      <w:r w:rsidRPr="000454C7">
        <w:rPr>
          <w:bCs/>
          <w:kern w:val="36"/>
          <w:sz w:val="16"/>
          <w:szCs w:val="16"/>
        </w:rPr>
        <w:t>р</w:t>
      </w:r>
      <w:proofErr w:type="gramEnd"/>
      <w:r w:rsidRPr="000454C7">
        <w:rPr>
          <w:bCs/>
          <w:kern w:val="36"/>
          <w:sz w:val="16"/>
          <w:szCs w:val="16"/>
        </w:rPr>
        <w:t xml:space="preserve">ішення комісією регіонального рівня. </w:t>
      </w:r>
    </w:p>
    <w:p w:rsidR="00501BB1" w:rsidRPr="000454C7"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Якщо платником податку подано скаргу з порушенням строків подання, визначених у п. 3 Порядку розгляду скаргу, така скарга не приймається, а платнику податку в автоматичному режимі надсилається відповідна квитанція. Така квитанція є </w:t>
      </w:r>
      <w:proofErr w:type="gramStart"/>
      <w:r w:rsidRPr="000454C7">
        <w:rPr>
          <w:bCs/>
          <w:kern w:val="36"/>
          <w:sz w:val="16"/>
          <w:szCs w:val="16"/>
        </w:rPr>
        <w:t>п</w:t>
      </w:r>
      <w:proofErr w:type="gramEnd"/>
      <w:r w:rsidRPr="000454C7">
        <w:rPr>
          <w:bCs/>
          <w:kern w:val="36"/>
          <w:sz w:val="16"/>
          <w:szCs w:val="16"/>
        </w:rPr>
        <w:t xml:space="preserve">ідтвердженням неприйняття скарги для розгляду. </w:t>
      </w:r>
    </w:p>
    <w:p w:rsidR="00501BB1" w:rsidRPr="000454C7"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Окрім того, у зв’язку з набранням чинності Закону України від 13 грудня 2022 року № 2836-IX «Про внесення змін до Податкового кодексу України та інших законів України щодо сприяння відновленню енергетичної інфраструктури України» із 03 січня 2023 року відновлено перебіг строків подання та розгляду скарги на </w:t>
      </w:r>
      <w:proofErr w:type="gramStart"/>
      <w:r w:rsidRPr="000454C7">
        <w:rPr>
          <w:bCs/>
          <w:kern w:val="36"/>
          <w:sz w:val="16"/>
          <w:szCs w:val="16"/>
        </w:rPr>
        <w:t>р</w:t>
      </w:r>
      <w:proofErr w:type="gramEnd"/>
      <w:r w:rsidRPr="000454C7">
        <w:rPr>
          <w:bCs/>
          <w:kern w:val="36"/>
          <w:sz w:val="16"/>
          <w:szCs w:val="16"/>
        </w:rPr>
        <w:t xml:space="preserve">ішення </w:t>
      </w:r>
      <w:proofErr w:type="gramStart"/>
      <w:r w:rsidRPr="000454C7">
        <w:rPr>
          <w:bCs/>
          <w:kern w:val="36"/>
          <w:sz w:val="16"/>
          <w:szCs w:val="16"/>
        </w:rPr>
        <w:t>про</w:t>
      </w:r>
      <w:proofErr w:type="gramEnd"/>
      <w:r w:rsidRPr="000454C7">
        <w:rPr>
          <w:bCs/>
          <w:kern w:val="36"/>
          <w:sz w:val="16"/>
          <w:szCs w:val="16"/>
        </w:rPr>
        <w:t xml:space="preserve"> відмову у реєстрації податкової накладної/розрахунку коригування в ЄРПН, передбачених п.п. 56.23.3 п. 56.23 ст. 56 ПКУ. </w:t>
      </w:r>
    </w:p>
    <w:p w:rsidR="00501BB1" w:rsidRPr="000E17E2" w:rsidRDefault="00501BB1"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Нормами Порядку розгляду скарги не передбачено подання клопотання про поновлення пропущеного строку на подання скарги в адміністративному порядку, в тому числі з копіями </w:t>
      </w:r>
      <w:proofErr w:type="gramStart"/>
      <w:r w:rsidRPr="000454C7">
        <w:rPr>
          <w:bCs/>
          <w:kern w:val="36"/>
          <w:sz w:val="16"/>
          <w:szCs w:val="16"/>
        </w:rPr>
        <w:t>п</w:t>
      </w:r>
      <w:proofErr w:type="gramEnd"/>
      <w:r w:rsidRPr="000454C7">
        <w:rPr>
          <w:bCs/>
          <w:kern w:val="36"/>
          <w:sz w:val="16"/>
          <w:szCs w:val="16"/>
        </w:rPr>
        <w:t>ідтверджуючих документів поважності причин його пропуску (за наявності).</w:t>
      </w:r>
      <w:r w:rsidRPr="000E17E2">
        <w:rPr>
          <w:bCs/>
          <w:kern w:val="36"/>
          <w:sz w:val="16"/>
          <w:szCs w:val="16"/>
        </w:rPr>
        <w:t xml:space="preserve"> </w:t>
      </w: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74241C" w:rsidRPr="000E17E2" w:rsidRDefault="0074241C"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E17E2">
        <w:rPr>
          <w:rFonts w:ascii="Times New Roman" w:eastAsia="Times New Roman" w:hAnsi="Times New Roman" w:cs="Times New Roman"/>
          <w:b/>
          <w:bCs/>
          <w:kern w:val="36"/>
          <w:sz w:val="16"/>
          <w:szCs w:val="16"/>
          <w:lang w:eastAsia="ru-RU"/>
        </w:rPr>
        <w:t xml:space="preserve">Надомна чи дистанційна робота: яка </w:t>
      </w:r>
      <w:proofErr w:type="gramStart"/>
      <w:r w:rsidRPr="000E17E2">
        <w:rPr>
          <w:rFonts w:ascii="Times New Roman" w:eastAsia="Times New Roman" w:hAnsi="Times New Roman" w:cs="Times New Roman"/>
          <w:b/>
          <w:bCs/>
          <w:kern w:val="36"/>
          <w:sz w:val="16"/>
          <w:szCs w:val="16"/>
          <w:lang w:eastAsia="ru-RU"/>
        </w:rPr>
        <w:t>р</w:t>
      </w:r>
      <w:proofErr w:type="gramEnd"/>
      <w:r w:rsidRPr="000E17E2">
        <w:rPr>
          <w:rFonts w:ascii="Times New Roman" w:eastAsia="Times New Roman" w:hAnsi="Times New Roman" w:cs="Times New Roman"/>
          <w:b/>
          <w:bCs/>
          <w:kern w:val="36"/>
          <w:sz w:val="16"/>
          <w:szCs w:val="16"/>
          <w:lang w:eastAsia="ru-RU"/>
        </w:rPr>
        <w:t>ізниця?</w:t>
      </w:r>
    </w:p>
    <w:p w:rsidR="0074241C" w:rsidRPr="000454C7" w:rsidRDefault="000E17E2" w:rsidP="000E17E2">
      <w:pPr>
        <w:pStyle w:val="ad"/>
        <w:spacing w:before="0" w:beforeAutospacing="0" w:after="0" w:afterAutospacing="0"/>
        <w:ind w:firstLine="709"/>
        <w:jc w:val="both"/>
        <w:rPr>
          <w:bCs/>
          <w:kern w:val="36"/>
          <w:sz w:val="16"/>
          <w:szCs w:val="16"/>
        </w:rPr>
      </w:pPr>
      <w:proofErr w:type="gramStart"/>
      <w:r w:rsidRPr="000454C7">
        <w:rPr>
          <w:sz w:val="16"/>
          <w:szCs w:val="16"/>
        </w:rPr>
        <w:lastRenderedPageBreak/>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0454C7">
        <w:rPr>
          <w:sz w:val="16"/>
          <w:szCs w:val="16"/>
        </w:rPr>
        <w:t xml:space="preserve"> Нікопольської, Марганецької, Томаківської державних податкових інспекцій та ДПІ у м</w:t>
      </w:r>
      <w:proofErr w:type="gramStart"/>
      <w:r w:rsidRPr="000454C7">
        <w:rPr>
          <w:sz w:val="16"/>
          <w:szCs w:val="16"/>
        </w:rPr>
        <w:t>.П</w:t>
      </w:r>
      <w:proofErr w:type="gramEnd"/>
      <w:r w:rsidRPr="000454C7">
        <w:rPr>
          <w:sz w:val="16"/>
          <w:szCs w:val="16"/>
        </w:rPr>
        <w:t xml:space="preserve">окрові) </w:t>
      </w:r>
      <w:r w:rsidR="0074241C" w:rsidRPr="000454C7">
        <w:rPr>
          <w:bCs/>
          <w:kern w:val="36"/>
          <w:sz w:val="16"/>
          <w:szCs w:val="16"/>
        </w:rPr>
        <w:t xml:space="preserve"> повідомляє. </w:t>
      </w:r>
    </w:p>
    <w:p w:rsidR="0074241C" w:rsidRPr="000454C7" w:rsidRDefault="0074241C" w:rsidP="000E17E2">
      <w:pPr>
        <w:pStyle w:val="ad"/>
        <w:spacing w:before="0" w:beforeAutospacing="0" w:after="0" w:afterAutospacing="0"/>
        <w:ind w:firstLine="709"/>
        <w:jc w:val="both"/>
        <w:rPr>
          <w:bCs/>
          <w:kern w:val="36"/>
          <w:sz w:val="16"/>
          <w:szCs w:val="16"/>
        </w:rPr>
      </w:pPr>
      <w:r w:rsidRPr="000454C7">
        <w:rPr>
          <w:bCs/>
          <w:kern w:val="36"/>
          <w:sz w:val="16"/>
          <w:szCs w:val="16"/>
        </w:rPr>
        <w:t>Щоб вести бізнес у будь-яких умовах, роботодавці переводять працівникі</w:t>
      </w:r>
      <w:proofErr w:type="gramStart"/>
      <w:r w:rsidRPr="000454C7">
        <w:rPr>
          <w:bCs/>
          <w:kern w:val="36"/>
          <w:sz w:val="16"/>
          <w:szCs w:val="16"/>
        </w:rPr>
        <w:t>в</w:t>
      </w:r>
      <w:proofErr w:type="gramEnd"/>
      <w:r w:rsidRPr="000454C7">
        <w:rPr>
          <w:bCs/>
          <w:kern w:val="36"/>
          <w:sz w:val="16"/>
          <w:szCs w:val="16"/>
        </w:rPr>
        <w:t xml:space="preserve"> на віддалені форми роботи: дистанційну або надомну.  </w:t>
      </w:r>
    </w:p>
    <w:p w:rsidR="0074241C" w:rsidRPr="000454C7" w:rsidRDefault="0074241C" w:rsidP="000E17E2">
      <w:pPr>
        <w:pStyle w:val="ad"/>
        <w:spacing w:before="0" w:beforeAutospacing="0" w:after="0" w:afterAutospacing="0"/>
        <w:ind w:firstLine="709"/>
        <w:jc w:val="both"/>
        <w:rPr>
          <w:bCs/>
          <w:kern w:val="36"/>
          <w:sz w:val="16"/>
          <w:szCs w:val="16"/>
        </w:rPr>
      </w:pPr>
      <w:r w:rsidRPr="000454C7">
        <w:rPr>
          <w:bCs/>
          <w:kern w:val="36"/>
          <w:sz w:val="16"/>
          <w:szCs w:val="16"/>
        </w:rPr>
        <w:t>Чим ці форми ві</w:t>
      </w:r>
      <w:proofErr w:type="gramStart"/>
      <w:r w:rsidRPr="000454C7">
        <w:rPr>
          <w:bCs/>
          <w:kern w:val="36"/>
          <w:sz w:val="16"/>
          <w:szCs w:val="16"/>
        </w:rPr>
        <w:t>др</w:t>
      </w:r>
      <w:proofErr w:type="gramEnd"/>
      <w:r w:rsidRPr="000454C7">
        <w:rPr>
          <w:bCs/>
          <w:kern w:val="36"/>
          <w:sz w:val="16"/>
          <w:szCs w:val="16"/>
        </w:rPr>
        <w:t xml:space="preserve">ізняються між собою і як правильно оформити дистанційного працівника? </w:t>
      </w:r>
    </w:p>
    <w:p w:rsidR="0074241C" w:rsidRPr="000454C7" w:rsidRDefault="0074241C"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Дистанційні працівники працюють у будь-якому місці за власним вибором. Водночас мають бути на зв’язку з роботодавцем за допомогою інформаційно-комунікаційних технологій. </w:t>
      </w:r>
    </w:p>
    <w:p w:rsidR="0074241C" w:rsidRPr="000454C7" w:rsidRDefault="0074241C"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Надомний працівник працює за </w:t>
      </w:r>
      <w:proofErr w:type="gramStart"/>
      <w:r w:rsidRPr="000454C7">
        <w:rPr>
          <w:bCs/>
          <w:kern w:val="36"/>
          <w:sz w:val="16"/>
          <w:szCs w:val="16"/>
        </w:rPr>
        <w:t>м</w:t>
      </w:r>
      <w:proofErr w:type="gramEnd"/>
      <w:r w:rsidRPr="000454C7">
        <w:rPr>
          <w:bCs/>
          <w:kern w:val="36"/>
          <w:sz w:val="16"/>
          <w:szCs w:val="16"/>
        </w:rPr>
        <w:t xml:space="preserve">ісцем проживання або в інших визначених ним місцях поза приміщеннями роботодавця. Для такої роботи характерна закріплена робоча зона або технічні засоби, наприклад, інструменти, приладдя для виробництва продукції, надання послуг або іншої роботи. Надомний працівник «прив’язаний» до вказаної в </w:t>
      </w:r>
      <w:proofErr w:type="gramStart"/>
      <w:r w:rsidRPr="000454C7">
        <w:rPr>
          <w:bCs/>
          <w:kern w:val="36"/>
          <w:sz w:val="16"/>
          <w:szCs w:val="16"/>
        </w:rPr>
        <w:t>трудовому</w:t>
      </w:r>
      <w:proofErr w:type="gramEnd"/>
      <w:r w:rsidRPr="000454C7">
        <w:rPr>
          <w:bCs/>
          <w:kern w:val="36"/>
          <w:sz w:val="16"/>
          <w:szCs w:val="16"/>
        </w:rPr>
        <w:t xml:space="preserve"> договорі адреси й може змінити її лише з дозволу роботодавця. </w:t>
      </w:r>
    </w:p>
    <w:p w:rsidR="0074241C" w:rsidRPr="000454C7" w:rsidRDefault="0074241C"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Режим роботи – ще одна відмінність. Надомний працівник зазвичай додержується загального режиму роботи </w:t>
      </w:r>
      <w:proofErr w:type="gramStart"/>
      <w:r w:rsidRPr="000454C7">
        <w:rPr>
          <w:bCs/>
          <w:kern w:val="36"/>
          <w:sz w:val="16"/>
          <w:szCs w:val="16"/>
        </w:rPr>
        <w:t>п</w:t>
      </w:r>
      <w:proofErr w:type="gramEnd"/>
      <w:r w:rsidRPr="000454C7">
        <w:rPr>
          <w:bCs/>
          <w:kern w:val="36"/>
          <w:sz w:val="16"/>
          <w:szCs w:val="16"/>
        </w:rPr>
        <w:t xml:space="preserve">ідприємства. Тоді як на дистанційного правила внутрішнього трудового розпорядку не поширюються. Він/вона розподіляє робочий час на власний розсуд — може працювати хоч рано вранці, хоч </w:t>
      </w:r>
      <w:proofErr w:type="gramStart"/>
      <w:r w:rsidRPr="000454C7">
        <w:rPr>
          <w:bCs/>
          <w:kern w:val="36"/>
          <w:sz w:val="16"/>
          <w:szCs w:val="16"/>
        </w:rPr>
        <w:t>п</w:t>
      </w:r>
      <w:proofErr w:type="gramEnd"/>
      <w:r w:rsidRPr="000454C7">
        <w:rPr>
          <w:bCs/>
          <w:kern w:val="36"/>
          <w:sz w:val="16"/>
          <w:szCs w:val="16"/>
        </w:rPr>
        <w:t xml:space="preserve">ізно ввечері. </w:t>
      </w:r>
    </w:p>
    <w:p w:rsidR="0074241C" w:rsidRPr="000454C7" w:rsidRDefault="0074241C"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За обох форм віддаленої праці діють норми тривалості робочого часу: </w:t>
      </w:r>
    </w:p>
    <w:p w:rsidR="0074241C" w:rsidRPr="000454C7" w:rsidRDefault="0074241C"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 </w:t>
      </w:r>
      <w:proofErr w:type="gramStart"/>
      <w:r w:rsidRPr="000454C7">
        <w:rPr>
          <w:bCs/>
          <w:kern w:val="36"/>
          <w:sz w:val="16"/>
          <w:szCs w:val="16"/>
        </w:rPr>
        <w:t>нормальна</w:t>
      </w:r>
      <w:proofErr w:type="gramEnd"/>
      <w:r w:rsidRPr="000454C7">
        <w:rPr>
          <w:bCs/>
          <w:kern w:val="36"/>
          <w:sz w:val="16"/>
          <w:szCs w:val="16"/>
        </w:rPr>
        <w:t xml:space="preserve"> тривалість — до 40 годин на тиждень; </w:t>
      </w:r>
    </w:p>
    <w:p w:rsidR="0074241C" w:rsidRPr="000E17E2" w:rsidRDefault="0074241C" w:rsidP="000E17E2">
      <w:pPr>
        <w:pStyle w:val="ad"/>
        <w:spacing w:before="0" w:beforeAutospacing="0" w:after="0" w:afterAutospacing="0"/>
        <w:ind w:firstLine="709"/>
        <w:jc w:val="both"/>
        <w:rPr>
          <w:bCs/>
          <w:kern w:val="36"/>
          <w:sz w:val="16"/>
          <w:szCs w:val="16"/>
        </w:rPr>
      </w:pPr>
      <w:r w:rsidRPr="000454C7">
        <w:rPr>
          <w:bCs/>
          <w:kern w:val="36"/>
          <w:sz w:val="16"/>
          <w:szCs w:val="16"/>
        </w:rPr>
        <w:t>- скорочена (для певних категорій працівників) — до 24 або 36 годин на тиждень.</w:t>
      </w:r>
      <w:r w:rsidRPr="000E17E2">
        <w:rPr>
          <w:bCs/>
          <w:kern w:val="36"/>
          <w:sz w:val="16"/>
          <w:szCs w:val="16"/>
        </w:rPr>
        <w:t xml:space="preserve"> </w:t>
      </w: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E17E2">
        <w:rPr>
          <w:rFonts w:ascii="Times New Roman" w:eastAsia="Times New Roman" w:hAnsi="Times New Roman" w:cs="Times New Roman"/>
          <w:b/>
          <w:bCs/>
          <w:kern w:val="36"/>
          <w:sz w:val="16"/>
          <w:szCs w:val="16"/>
          <w:lang w:eastAsia="ru-RU"/>
        </w:rPr>
        <w:t xml:space="preserve">До уваги платників податку на прибуток </w:t>
      </w:r>
      <w:proofErr w:type="gramStart"/>
      <w:r w:rsidRPr="000E17E2">
        <w:rPr>
          <w:rFonts w:ascii="Times New Roman" w:eastAsia="Times New Roman" w:hAnsi="Times New Roman" w:cs="Times New Roman"/>
          <w:b/>
          <w:bCs/>
          <w:kern w:val="36"/>
          <w:sz w:val="16"/>
          <w:szCs w:val="16"/>
          <w:lang w:eastAsia="ru-RU"/>
        </w:rPr>
        <w:t>п</w:t>
      </w:r>
      <w:proofErr w:type="gramEnd"/>
      <w:r w:rsidRPr="000E17E2">
        <w:rPr>
          <w:rFonts w:ascii="Times New Roman" w:eastAsia="Times New Roman" w:hAnsi="Times New Roman" w:cs="Times New Roman"/>
          <w:b/>
          <w:bCs/>
          <w:kern w:val="36"/>
          <w:sz w:val="16"/>
          <w:szCs w:val="16"/>
          <w:lang w:eastAsia="ru-RU"/>
        </w:rPr>
        <w:t>ідприємств!</w:t>
      </w:r>
    </w:p>
    <w:p w:rsidR="003A4C93" w:rsidRPr="000454C7" w:rsidRDefault="003A4C93" w:rsidP="000E17E2">
      <w:pPr>
        <w:pStyle w:val="ad"/>
        <w:spacing w:before="0" w:beforeAutospacing="0" w:after="0" w:afterAutospacing="0"/>
        <w:ind w:firstLine="709"/>
        <w:jc w:val="both"/>
        <w:rPr>
          <w:bCs/>
          <w:kern w:val="36"/>
          <w:sz w:val="16"/>
          <w:szCs w:val="16"/>
        </w:rPr>
      </w:pPr>
      <w:r w:rsidRPr="000454C7">
        <w:rPr>
          <w:bCs/>
          <w:kern w:val="36"/>
          <w:sz w:val="16"/>
          <w:szCs w:val="16"/>
        </w:rPr>
        <w:t>Головне управління ДПС у Дніпропетровській області нагаду</w:t>
      </w:r>
      <w:proofErr w:type="gramStart"/>
      <w:r w:rsidRPr="000454C7">
        <w:rPr>
          <w:bCs/>
          <w:kern w:val="36"/>
          <w:sz w:val="16"/>
          <w:szCs w:val="16"/>
        </w:rPr>
        <w:t>є,</w:t>
      </w:r>
      <w:proofErr w:type="gramEnd"/>
      <w:r w:rsidRPr="000454C7">
        <w:rPr>
          <w:bCs/>
          <w:kern w:val="36"/>
          <w:sz w:val="16"/>
          <w:szCs w:val="16"/>
        </w:rPr>
        <w:t xml:space="preserve"> що податкова декларація повинна містити обов’язкові реквізити, які передбачені пунктом 48.3 статті 48 Податкового кодексу України (далі – Кодекс). </w:t>
      </w:r>
    </w:p>
    <w:p w:rsidR="003A4C93" w:rsidRPr="000454C7" w:rsidRDefault="003A4C93"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В окремих випадках, коли це відповідає сутності податку або збору та є необхідним для його адміністрування, до обов’язкових реквізитів </w:t>
      </w:r>
      <w:proofErr w:type="gramStart"/>
      <w:r w:rsidRPr="000454C7">
        <w:rPr>
          <w:bCs/>
          <w:kern w:val="36"/>
          <w:sz w:val="16"/>
          <w:szCs w:val="16"/>
        </w:rPr>
        <w:t>в</w:t>
      </w:r>
      <w:proofErr w:type="gramEnd"/>
      <w:r w:rsidRPr="000454C7">
        <w:rPr>
          <w:bCs/>
          <w:kern w:val="36"/>
          <w:sz w:val="16"/>
          <w:szCs w:val="16"/>
        </w:rPr>
        <w:t xml:space="preserve">ідноситься, зокрема, код виду економічної діяльності (КВЕД). </w:t>
      </w:r>
    </w:p>
    <w:p w:rsidR="003A4C93" w:rsidRPr="000454C7" w:rsidRDefault="003A4C93" w:rsidP="000E17E2">
      <w:pPr>
        <w:pStyle w:val="ad"/>
        <w:spacing w:before="0" w:beforeAutospacing="0" w:after="0" w:afterAutospacing="0"/>
        <w:ind w:firstLine="709"/>
        <w:jc w:val="both"/>
        <w:rPr>
          <w:bCs/>
          <w:kern w:val="36"/>
          <w:sz w:val="16"/>
          <w:szCs w:val="16"/>
        </w:rPr>
      </w:pPr>
      <w:proofErr w:type="gramStart"/>
      <w:r w:rsidRPr="000454C7">
        <w:rPr>
          <w:bCs/>
          <w:kern w:val="36"/>
          <w:sz w:val="16"/>
          <w:szCs w:val="16"/>
        </w:rPr>
        <w:t xml:space="preserve">Звертаємо увагу, що з 01 січня 2014 року використовується національний класифікатор України «Класифікація видів економічної діяльності ДК 009:2010», затверджений наказом Державного комітету України з питань технічного регулювання та споживчої політики від 11.10.2010 № 457 (далі – КВЕД ДК 009:2010). </w:t>
      </w:r>
      <w:proofErr w:type="gramEnd"/>
    </w:p>
    <w:p w:rsidR="003A4C93" w:rsidRPr="000454C7" w:rsidRDefault="003A4C93" w:rsidP="000E17E2">
      <w:pPr>
        <w:pStyle w:val="ad"/>
        <w:spacing w:before="0" w:beforeAutospacing="0" w:after="0" w:afterAutospacing="0"/>
        <w:ind w:firstLine="709"/>
        <w:jc w:val="both"/>
        <w:rPr>
          <w:bCs/>
          <w:kern w:val="36"/>
          <w:sz w:val="16"/>
          <w:szCs w:val="16"/>
        </w:rPr>
      </w:pPr>
      <w:proofErr w:type="gramStart"/>
      <w:r w:rsidRPr="000454C7">
        <w:rPr>
          <w:bCs/>
          <w:kern w:val="36"/>
          <w:sz w:val="16"/>
          <w:szCs w:val="16"/>
        </w:rPr>
        <w:t xml:space="preserve">Національний класифікатор України «Класифікація видів економічної діяльності ДК 009:2005», затверджений наказом Державного комітету України з питань технічного регулювання та споживчої політики від 26.12.2005 № 375 (далі – КВЕД ДК 009:2005), втратив чинність у зв’язку із закінченням строку його дії (до 01.01.2014). </w:t>
      </w:r>
      <w:proofErr w:type="gramEnd"/>
    </w:p>
    <w:p w:rsidR="003A4C93" w:rsidRPr="000E17E2" w:rsidRDefault="003A4C93" w:rsidP="000E17E2">
      <w:pPr>
        <w:pStyle w:val="ad"/>
        <w:spacing w:before="0" w:beforeAutospacing="0" w:after="0" w:afterAutospacing="0"/>
        <w:ind w:firstLine="709"/>
        <w:jc w:val="both"/>
        <w:rPr>
          <w:bCs/>
          <w:kern w:val="36"/>
          <w:sz w:val="16"/>
          <w:szCs w:val="16"/>
        </w:rPr>
      </w:pPr>
      <w:r w:rsidRPr="000454C7">
        <w:rPr>
          <w:bCs/>
          <w:kern w:val="36"/>
          <w:sz w:val="16"/>
          <w:szCs w:val="16"/>
        </w:rPr>
        <w:t xml:space="preserve">Отже, платники в податкових деклараціях з податку на прибуток </w:t>
      </w:r>
      <w:proofErr w:type="gramStart"/>
      <w:r w:rsidRPr="000454C7">
        <w:rPr>
          <w:bCs/>
          <w:kern w:val="36"/>
          <w:sz w:val="16"/>
          <w:szCs w:val="16"/>
        </w:rPr>
        <w:t>п</w:t>
      </w:r>
      <w:proofErr w:type="gramEnd"/>
      <w:r w:rsidRPr="000454C7">
        <w:rPr>
          <w:bCs/>
          <w:kern w:val="36"/>
          <w:sz w:val="16"/>
          <w:szCs w:val="16"/>
        </w:rPr>
        <w:t>ідприємств мають правильно зазначати види економічної діяльності відповідно до КВЕД ДК 009:2010.</w:t>
      </w:r>
      <w:r w:rsidRPr="000E17E2">
        <w:rPr>
          <w:bCs/>
          <w:kern w:val="36"/>
          <w:sz w:val="16"/>
          <w:szCs w:val="16"/>
        </w:rPr>
        <w:t xml:space="preserve"> </w:t>
      </w: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E17E2">
        <w:rPr>
          <w:rFonts w:ascii="Times New Roman" w:eastAsia="Times New Roman" w:hAnsi="Times New Roman" w:cs="Times New Roman"/>
          <w:b/>
          <w:bCs/>
          <w:kern w:val="36"/>
          <w:sz w:val="16"/>
          <w:szCs w:val="16"/>
          <w:lang w:eastAsia="ru-RU"/>
        </w:rPr>
        <w:t xml:space="preserve">Платникам ПДВ про граничні строки реєстрації </w:t>
      </w:r>
      <w:proofErr w:type="gramStart"/>
      <w:r w:rsidRPr="000E17E2">
        <w:rPr>
          <w:rFonts w:ascii="Times New Roman" w:eastAsia="Times New Roman" w:hAnsi="Times New Roman" w:cs="Times New Roman"/>
          <w:b/>
          <w:bCs/>
          <w:kern w:val="36"/>
          <w:sz w:val="16"/>
          <w:szCs w:val="16"/>
          <w:lang w:eastAsia="ru-RU"/>
        </w:rPr>
        <w:t>ПН</w:t>
      </w:r>
      <w:proofErr w:type="gramEnd"/>
      <w:r w:rsidRPr="000E17E2">
        <w:rPr>
          <w:rFonts w:ascii="Times New Roman" w:eastAsia="Times New Roman" w:hAnsi="Times New Roman" w:cs="Times New Roman"/>
          <w:b/>
          <w:bCs/>
          <w:kern w:val="36"/>
          <w:sz w:val="16"/>
          <w:szCs w:val="16"/>
          <w:lang w:eastAsia="ru-RU"/>
        </w:rPr>
        <w:t>/РК в ЄРПН під час дії воєнного стану в Україні</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Головне управління ДПС у Дніпропетровській області звертає увагу, що відповідно до п. 89 </w:t>
      </w:r>
      <w:proofErr w:type="gramStart"/>
      <w:r w:rsidRPr="00663ABB">
        <w:rPr>
          <w:bCs/>
          <w:kern w:val="36"/>
          <w:sz w:val="16"/>
          <w:szCs w:val="16"/>
        </w:rPr>
        <w:t>п</w:t>
      </w:r>
      <w:proofErr w:type="gramEnd"/>
      <w:r w:rsidRPr="00663ABB">
        <w:rPr>
          <w:bCs/>
          <w:kern w:val="36"/>
          <w:sz w:val="16"/>
          <w:szCs w:val="16"/>
        </w:rPr>
        <w:t>ідрозділу 2 розділу XX «Перехідні положення» Податкового кодексу України тимчасово, протягом дії воєнного стану в Україні та шести місяців після місяця, в якому воєнний стан буде припинено або скасовано, реєстрація податкових накладних та/або розрахунків коригування до податкових накладних у Єдиному реє</w:t>
      </w:r>
      <w:proofErr w:type="gramStart"/>
      <w:r w:rsidRPr="00663ABB">
        <w:rPr>
          <w:bCs/>
          <w:kern w:val="36"/>
          <w:sz w:val="16"/>
          <w:szCs w:val="16"/>
        </w:rPr>
        <w:t>стр</w:t>
      </w:r>
      <w:proofErr w:type="gramEnd"/>
      <w:r w:rsidRPr="00663ABB">
        <w:rPr>
          <w:bCs/>
          <w:kern w:val="36"/>
          <w:sz w:val="16"/>
          <w:szCs w:val="16"/>
        </w:rPr>
        <w:t xml:space="preserve">і податкових накладних здійснюється з урахуванням таких граничних строків: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 для податкових накладних/розрахунків коригування до податкових накладних, складених з 1 по 15 календарний день (включно) календарного місяця, – до 5 календарного дня (включно) календарного місяця, наступного </w:t>
      </w:r>
      <w:proofErr w:type="gramStart"/>
      <w:r w:rsidRPr="00663ABB">
        <w:rPr>
          <w:bCs/>
          <w:kern w:val="36"/>
          <w:sz w:val="16"/>
          <w:szCs w:val="16"/>
        </w:rPr>
        <w:t>за</w:t>
      </w:r>
      <w:proofErr w:type="gramEnd"/>
      <w:r w:rsidRPr="00663ABB">
        <w:rPr>
          <w:bCs/>
          <w:kern w:val="36"/>
          <w:sz w:val="16"/>
          <w:szCs w:val="16"/>
        </w:rPr>
        <w:t xml:space="preserve"> місяцем, в якому вони складені;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 для податкових накладних/розрахунків коригування до податкових накладних, складених з 16 по останній календарний день (включно) календарного місяця, – до 18 календарного дня (включно) календарного місяця, наступного </w:t>
      </w:r>
      <w:proofErr w:type="gramStart"/>
      <w:r w:rsidRPr="00663ABB">
        <w:rPr>
          <w:bCs/>
          <w:kern w:val="36"/>
          <w:sz w:val="16"/>
          <w:szCs w:val="16"/>
        </w:rPr>
        <w:t>за</w:t>
      </w:r>
      <w:proofErr w:type="gramEnd"/>
      <w:r w:rsidRPr="00663ABB">
        <w:rPr>
          <w:bCs/>
          <w:kern w:val="36"/>
          <w:sz w:val="16"/>
          <w:szCs w:val="16"/>
        </w:rPr>
        <w:t xml:space="preserve"> місяцем, в якому вони складені; </w:t>
      </w:r>
    </w:p>
    <w:p w:rsidR="003A4C93" w:rsidRPr="000E17E2"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 для розрахунків коригування, складених постачальником товарів/послуг до податкової накладної, що складена на отримувача – платника податку, в яких передбачається зменшення суми компенсації вартості товарів/послуг їх постачальнику, – протягом 18 календарних днів з дня отримання такого розрахунку коригування </w:t>
      </w:r>
      <w:proofErr w:type="gramStart"/>
      <w:r w:rsidRPr="00663ABB">
        <w:rPr>
          <w:bCs/>
          <w:kern w:val="36"/>
          <w:sz w:val="16"/>
          <w:szCs w:val="16"/>
        </w:rPr>
        <w:t>до</w:t>
      </w:r>
      <w:proofErr w:type="gramEnd"/>
      <w:r w:rsidRPr="00663ABB">
        <w:rPr>
          <w:bCs/>
          <w:kern w:val="36"/>
          <w:sz w:val="16"/>
          <w:szCs w:val="16"/>
        </w:rPr>
        <w:t xml:space="preserve"> податкової накладної отримувачем (покупцем).</w:t>
      </w:r>
      <w:r w:rsidRPr="000E17E2">
        <w:rPr>
          <w:bCs/>
          <w:kern w:val="36"/>
          <w:sz w:val="16"/>
          <w:szCs w:val="16"/>
        </w:rPr>
        <w:t xml:space="preserve"> </w:t>
      </w: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E17E2">
        <w:rPr>
          <w:rFonts w:ascii="Times New Roman" w:eastAsia="Times New Roman" w:hAnsi="Times New Roman" w:cs="Times New Roman"/>
          <w:b/>
          <w:bCs/>
          <w:kern w:val="36"/>
          <w:sz w:val="16"/>
          <w:szCs w:val="16"/>
          <w:lang w:eastAsia="ru-RU"/>
        </w:rPr>
        <w:t xml:space="preserve">Суд </w:t>
      </w:r>
      <w:proofErr w:type="gramStart"/>
      <w:r w:rsidRPr="000E17E2">
        <w:rPr>
          <w:rFonts w:ascii="Times New Roman" w:eastAsia="Times New Roman" w:hAnsi="Times New Roman" w:cs="Times New Roman"/>
          <w:b/>
          <w:bCs/>
          <w:kern w:val="36"/>
          <w:sz w:val="16"/>
          <w:szCs w:val="16"/>
          <w:lang w:eastAsia="ru-RU"/>
        </w:rPr>
        <w:t>п</w:t>
      </w:r>
      <w:proofErr w:type="gramEnd"/>
      <w:r w:rsidRPr="000E17E2">
        <w:rPr>
          <w:rFonts w:ascii="Times New Roman" w:eastAsia="Times New Roman" w:hAnsi="Times New Roman" w:cs="Times New Roman"/>
          <w:b/>
          <w:bCs/>
          <w:kern w:val="36"/>
          <w:sz w:val="16"/>
          <w:szCs w:val="16"/>
          <w:lang w:eastAsia="ru-RU"/>
        </w:rPr>
        <w:t>ідтримав позицію податківців щодо відмови у реєстрації податкових накладних</w:t>
      </w:r>
    </w:p>
    <w:p w:rsidR="003A4C93" w:rsidRPr="000E17E2" w:rsidRDefault="003A4C93" w:rsidP="000E17E2">
      <w:pPr>
        <w:pStyle w:val="ad"/>
        <w:spacing w:before="0" w:beforeAutospacing="0" w:after="0" w:afterAutospacing="0"/>
        <w:ind w:firstLine="709"/>
        <w:jc w:val="both"/>
        <w:rPr>
          <w:bCs/>
          <w:kern w:val="36"/>
          <w:sz w:val="16"/>
          <w:szCs w:val="16"/>
        </w:rPr>
      </w:pPr>
      <w:r w:rsidRPr="000E17E2">
        <w:rPr>
          <w:bCs/>
          <w:kern w:val="36"/>
          <w:sz w:val="16"/>
          <w:szCs w:val="16"/>
        </w:rPr>
        <w:t xml:space="preserve">Судом </w:t>
      </w:r>
      <w:proofErr w:type="gramStart"/>
      <w:r w:rsidRPr="000E17E2">
        <w:rPr>
          <w:bCs/>
          <w:kern w:val="36"/>
          <w:sz w:val="16"/>
          <w:szCs w:val="16"/>
        </w:rPr>
        <w:t>п</w:t>
      </w:r>
      <w:proofErr w:type="gramEnd"/>
      <w:r w:rsidRPr="000E17E2">
        <w:rPr>
          <w:bCs/>
          <w:kern w:val="36"/>
          <w:sz w:val="16"/>
          <w:szCs w:val="16"/>
        </w:rPr>
        <w:t xml:space="preserve">ідтримано позицію контролюючого органу щодо визнання договору поставки недійсним, що стало підставою для перегляду судового рішення у справі щодо відмови у реєстрації податкових накладних за нововиявленими обставинами. </w:t>
      </w:r>
    </w:p>
    <w:p w:rsidR="003A4C93" w:rsidRPr="000E17E2" w:rsidRDefault="003A4C93" w:rsidP="000E17E2">
      <w:pPr>
        <w:pStyle w:val="ad"/>
        <w:spacing w:before="0" w:beforeAutospacing="0" w:after="0" w:afterAutospacing="0"/>
        <w:ind w:firstLine="709"/>
        <w:jc w:val="both"/>
        <w:rPr>
          <w:bCs/>
          <w:kern w:val="36"/>
          <w:sz w:val="16"/>
          <w:szCs w:val="16"/>
        </w:rPr>
      </w:pPr>
      <w:r w:rsidRPr="000E17E2">
        <w:rPr>
          <w:bCs/>
          <w:kern w:val="36"/>
          <w:sz w:val="16"/>
          <w:szCs w:val="16"/>
        </w:rPr>
        <w:lastRenderedPageBreak/>
        <w:t xml:space="preserve">При супроводженні судового спору щодо реєстрації податкових накладних встановлено обставини, що стали </w:t>
      </w:r>
      <w:proofErr w:type="gramStart"/>
      <w:r w:rsidRPr="000E17E2">
        <w:rPr>
          <w:bCs/>
          <w:kern w:val="36"/>
          <w:sz w:val="16"/>
          <w:szCs w:val="16"/>
        </w:rPr>
        <w:t>п</w:t>
      </w:r>
      <w:proofErr w:type="gramEnd"/>
      <w:r w:rsidRPr="000E17E2">
        <w:rPr>
          <w:bCs/>
          <w:kern w:val="36"/>
          <w:sz w:val="16"/>
          <w:szCs w:val="16"/>
        </w:rPr>
        <w:t xml:space="preserve">ідставою для ініціювання позову щодо визнання договору недійсним, зокрема спростування банківською установою проведення банківських розрахунків, арешт банківських рахунків, персональні економічні санкції РНБО тощо. </w:t>
      </w:r>
    </w:p>
    <w:p w:rsidR="003A4C93" w:rsidRPr="000E17E2" w:rsidRDefault="003A4C93" w:rsidP="000E17E2">
      <w:pPr>
        <w:pStyle w:val="ad"/>
        <w:spacing w:before="0" w:beforeAutospacing="0" w:after="0" w:afterAutospacing="0"/>
        <w:ind w:firstLine="709"/>
        <w:jc w:val="both"/>
        <w:rPr>
          <w:bCs/>
          <w:kern w:val="36"/>
          <w:sz w:val="16"/>
          <w:szCs w:val="16"/>
        </w:rPr>
      </w:pPr>
      <w:proofErr w:type="gramStart"/>
      <w:r w:rsidRPr="000E17E2">
        <w:rPr>
          <w:bCs/>
          <w:kern w:val="36"/>
          <w:sz w:val="16"/>
          <w:szCs w:val="16"/>
        </w:rPr>
        <w:t>Р</w:t>
      </w:r>
      <w:proofErr w:type="gramEnd"/>
      <w:r w:rsidRPr="000E17E2">
        <w:rPr>
          <w:bCs/>
          <w:kern w:val="36"/>
          <w:sz w:val="16"/>
          <w:szCs w:val="16"/>
        </w:rPr>
        <w:t xml:space="preserve">ішенням Дніпропетровського окружного адміністративного суду  у справі № 160/22180/23 задоволено позов податкового органу та визнано недійсним договір, на виконання якого складено спірні податкові накладні. </w:t>
      </w:r>
    </w:p>
    <w:p w:rsidR="003A4C93" w:rsidRPr="000E17E2" w:rsidRDefault="003A4C93" w:rsidP="000E17E2">
      <w:pPr>
        <w:pStyle w:val="ad"/>
        <w:spacing w:before="0" w:beforeAutospacing="0" w:after="0" w:afterAutospacing="0"/>
        <w:ind w:firstLine="709"/>
        <w:jc w:val="both"/>
        <w:rPr>
          <w:bCs/>
          <w:kern w:val="36"/>
          <w:sz w:val="16"/>
          <w:szCs w:val="16"/>
        </w:rPr>
      </w:pPr>
      <w:r w:rsidRPr="000E17E2">
        <w:rPr>
          <w:bCs/>
          <w:kern w:val="36"/>
          <w:sz w:val="16"/>
          <w:szCs w:val="16"/>
        </w:rPr>
        <w:t xml:space="preserve">Таким чином </w:t>
      </w:r>
      <w:proofErr w:type="gramStart"/>
      <w:r w:rsidRPr="000E17E2">
        <w:rPr>
          <w:bCs/>
          <w:kern w:val="36"/>
          <w:sz w:val="16"/>
          <w:szCs w:val="16"/>
        </w:rPr>
        <w:t>р</w:t>
      </w:r>
      <w:proofErr w:type="gramEnd"/>
      <w:r w:rsidRPr="000E17E2">
        <w:rPr>
          <w:bCs/>
          <w:kern w:val="36"/>
          <w:sz w:val="16"/>
          <w:szCs w:val="16"/>
        </w:rPr>
        <w:t xml:space="preserve">ішення про відмову у реєстрації податкових накладних, з огляду на недійсність вищезазначеного договору, є обґрунтованими, а отже позовні вимоги в цій частині не підлягають задоволенню. </w:t>
      </w:r>
    </w:p>
    <w:p w:rsidR="003A4C93" w:rsidRPr="000E17E2" w:rsidRDefault="003A4C93" w:rsidP="000E17E2">
      <w:pPr>
        <w:pStyle w:val="ad"/>
        <w:spacing w:before="0" w:beforeAutospacing="0" w:after="0" w:afterAutospacing="0"/>
        <w:ind w:firstLine="709"/>
        <w:jc w:val="both"/>
        <w:rPr>
          <w:bCs/>
          <w:kern w:val="36"/>
          <w:sz w:val="16"/>
          <w:szCs w:val="16"/>
        </w:rPr>
      </w:pPr>
      <w:r w:rsidRPr="000E17E2">
        <w:rPr>
          <w:bCs/>
          <w:kern w:val="36"/>
          <w:sz w:val="16"/>
          <w:szCs w:val="16"/>
        </w:rPr>
        <w:t xml:space="preserve">Відтак, Дніпропетровським окружним адміністративним судом від 04.06.2024 у справі № 160/19475/21 заяву Державної податкової служби України про перегляд судового </w:t>
      </w:r>
      <w:proofErr w:type="gramStart"/>
      <w:r w:rsidRPr="000E17E2">
        <w:rPr>
          <w:bCs/>
          <w:kern w:val="36"/>
          <w:sz w:val="16"/>
          <w:szCs w:val="16"/>
        </w:rPr>
        <w:t>р</w:t>
      </w:r>
      <w:proofErr w:type="gramEnd"/>
      <w:r w:rsidRPr="000E17E2">
        <w:rPr>
          <w:bCs/>
          <w:kern w:val="36"/>
          <w:sz w:val="16"/>
          <w:szCs w:val="16"/>
        </w:rPr>
        <w:t xml:space="preserve">ішення за нововиявленими обставинами частково задоволено. </w:t>
      </w:r>
      <w:proofErr w:type="gramStart"/>
      <w:r w:rsidRPr="000E17E2">
        <w:rPr>
          <w:bCs/>
          <w:kern w:val="36"/>
          <w:sz w:val="16"/>
          <w:szCs w:val="16"/>
        </w:rPr>
        <w:t>Р</w:t>
      </w:r>
      <w:proofErr w:type="gramEnd"/>
      <w:r w:rsidRPr="000E17E2">
        <w:rPr>
          <w:bCs/>
          <w:kern w:val="36"/>
          <w:sz w:val="16"/>
          <w:szCs w:val="16"/>
        </w:rPr>
        <w:t xml:space="preserve">ішення Дніпропетровського окружного адміністративного суду від 25.01.2022 в частині задоволених позовних вимог скасовано в частині визнання протиправними та скасування рішень, прийнято нове, яким відмовлено у задоволенні позову в частині реєстрації податкових накладних. </w:t>
      </w: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E17E2">
        <w:rPr>
          <w:rFonts w:ascii="Times New Roman" w:eastAsia="Times New Roman" w:hAnsi="Times New Roman" w:cs="Times New Roman"/>
          <w:b/>
          <w:bCs/>
          <w:kern w:val="36"/>
          <w:sz w:val="16"/>
          <w:szCs w:val="16"/>
          <w:lang w:eastAsia="ru-RU"/>
        </w:rPr>
        <w:t>Комунікаційна податкова платформа: реалізація суб’єктом господарювання роздрібної торгі</w:t>
      </w:r>
      <w:proofErr w:type="gramStart"/>
      <w:r w:rsidRPr="000E17E2">
        <w:rPr>
          <w:rFonts w:ascii="Times New Roman" w:eastAsia="Times New Roman" w:hAnsi="Times New Roman" w:cs="Times New Roman"/>
          <w:b/>
          <w:bCs/>
          <w:kern w:val="36"/>
          <w:sz w:val="16"/>
          <w:szCs w:val="16"/>
          <w:lang w:eastAsia="ru-RU"/>
        </w:rPr>
        <w:t>вл</w:t>
      </w:r>
      <w:proofErr w:type="gramEnd"/>
      <w:r w:rsidRPr="000E17E2">
        <w:rPr>
          <w:rFonts w:ascii="Times New Roman" w:eastAsia="Times New Roman" w:hAnsi="Times New Roman" w:cs="Times New Roman"/>
          <w:b/>
          <w:bCs/>
          <w:kern w:val="36"/>
          <w:sz w:val="16"/>
          <w:szCs w:val="16"/>
          <w:lang w:eastAsia="ru-RU"/>
        </w:rPr>
        <w:t>і підакцизних товарів</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За зверненням фізичної особи на комунікаційну податкову платформу Головного управління ДПС у Дніпропетровській області проведено зустріч за участі керівництва та фахівців податкової служби регіону.  </w:t>
      </w:r>
    </w:p>
    <w:p w:rsidR="003A4C93" w:rsidRPr="00663ABB" w:rsidRDefault="003A4C93" w:rsidP="000E17E2">
      <w:pPr>
        <w:pStyle w:val="ad"/>
        <w:spacing w:before="0" w:beforeAutospacing="0" w:after="0" w:afterAutospacing="0"/>
        <w:ind w:firstLine="709"/>
        <w:jc w:val="both"/>
        <w:rPr>
          <w:bCs/>
          <w:kern w:val="36"/>
          <w:sz w:val="16"/>
          <w:szCs w:val="16"/>
        </w:rPr>
      </w:pPr>
      <w:proofErr w:type="gramStart"/>
      <w:r w:rsidRPr="00663ABB">
        <w:rPr>
          <w:bCs/>
          <w:kern w:val="36"/>
          <w:sz w:val="16"/>
          <w:szCs w:val="16"/>
        </w:rPr>
        <w:t>П</w:t>
      </w:r>
      <w:proofErr w:type="gramEnd"/>
      <w:r w:rsidRPr="00663ABB">
        <w:rPr>
          <w:bCs/>
          <w:kern w:val="36"/>
          <w:sz w:val="16"/>
          <w:szCs w:val="16"/>
        </w:rPr>
        <w:t>ід час заходу податківці розповіли про переваги використання електронних сервісів ДПС та мобільного додатку «Моя податкова». Додатково надані роз’яснення щодо отримання ліцензій на право роздрібної торгі</w:t>
      </w:r>
      <w:proofErr w:type="gramStart"/>
      <w:r w:rsidRPr="00663ABB">
        <w:rPr>
          <w:bCs/>
          <w:kern w:val="36"/>
          <w:sz w:val="16"/>
          <w:szCs w:val="16"/>
        </w:rPr>
        <w:t>вл</w:t>
      </w:r>
      <w:proofErr w:type="gramEnd"/>
      <w:r w:rsidRPr="00663ABB">
        <w:rPr>
          <w:bCs/>
          <w:kern w:val="36"/>
          <w:sz w:val="16"/>
          <w:szCs w:val="16"/>
        </w:rPr>
        <w:t xml:space="preserve">і алкогольними напоями та тютюновими виробами. </w:t>
      </w:r>
    </w:p>
    <w:p w:rsidR="003A4C93" w:rsidRPr="000E17E2"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Комунікація з платниками трива</w:t>
      </w:r>
      <w:proofErr w:type="gramStart"/>
      <w:r w:rsidRPr="00663ABB">
        <w:rPr>
          <w:bCs/>
          <w:kern w:val="36"/>
          <w:sz w:val="16"/>
          <w:szCs w:val="16"/>
        </w:rPr>
        <w:t>є!</w:t>
      </w:r>
      <w:proofErr w:type="gramEnd"/>
      <w:r w:rsidRPr="000E17E2">
        <w:rPr>
          <w:bCs/>
          <w:kern w:val="36"/>
          <w:sz w:val="16"/>
          <w:szCs w:val="16"/>
        </w:rPr>
        <w:t xml:space="preserve"> </w:t>
      </w: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E17E2">
        <w:rPr>
          <w:rFonts w:ascii="Times New Roman" w:eastAsia="Times New Roman" w:hAnsi="Times New Roman" w:cs="Times New Roman"/>
          <w:b/>
          <w:bCs/>
          <w:kern w:val="36"/>
          <w:sz w:val="16"/>
          <w:szCs w:val="16"/>
          <w:lang w:eastAsia="ru-RU"/>
        </w:rPr>
        <w:t xml:space="preserve">Задекларована праця </w:t>
      </w:r>
      <w:proofErr w:type="gramStart"/>
      <w:r w:rsidRPr="000E17E2">
        <w:rPr>
          <w:rFonts w:ascii="Times New Roman" w:eastAsia="Times New Roman" w:hAnsi="Times New Roman" w:cs="Times New Roman"/>
          <w:b/>
          <w:bCs/>
          <w:kern w:val="36"/>
          <w:sz w:val="16"/>
          <w:szCs w:val="16"/>
          <w:lang w:eastAsia="ru-RU"/>
        </w:rPr>
        <w:t>п</w:t>
      </w:r>
      <w:proofErr w:type="gramEnd"/>
      <w:r w:rsidRPr="000E17E2">
        <w:rPr>
          <w:rFonts w:ascii="Times New Roman" w:eastAsia="Times New Roman" w:hAnsi="Times New Roman" w:cs="Times New Roman"/>
          <w:b/>
          <w:bCs/>
          <w:kern w:val="36"/>
          <w:sz w:val="16"/>
          <w:szCs w:val="16"/>
          <w:lang w:eastAsia="ru-RU"/>
        </w:rPr>
        <w:t>ідтримує країну</w:t>
      </w:r>
    </w:p>
    <w:p w:rsidR="003A4C93" w:rsidRDefault="003A4C93" w:rsidP="00B50B66">
      <w:pPr>
        <w:spacing w:before="100" w:beforeAutospacing="1" w:after="100" w:afterAutospacing="1" w:line="240" w:lineRule="auto"/>
        <w:jc w:val="both"/>
        <w:rPr>
          <w:rFonts w:ascii="Times New Roman" w:eastAsia="Times New Roman" w:hAnsi="Times New Roman" w:cs="Times New Roman"/>
          <w:b/>
          <w:bCs/>
          <w:kern w:val="36"/>
          <w:sz w:val="16"/>
          <w:szCs w:val="16"/>
          <w:lang w:val="en-US" w:eastAsia="ru-RU"/>
        </w:rPr>
      </w:pPr>
      <w:r>
        <w:rPr>
          <w:rFonts w:ascii="Times New Roman" w:eastAsia="Times New Roman" w:hAnsi="Times New Roman" w:cs="Times New Roman"/>
          <w:noProof/>
          <w:sz w:val="24"/>
          <w:szCs w:val="24"/>
          <w:lang w:eastAsia="ru-RU"/>
        </w:rPr>
        <w:drawing>
          <wp:inline distT="0" distB="0" distL="0" distR="0">
            <wp:extent cx="3869662" cy="3869662"/>
            <wp:effectExtent l="19050" t="0" r="0" b="0"/>
            <wp:docPr id="19" name="Рисунок 19" descr="https://dp.tax.gov.ua/data/material/000/693/818492/66d8199691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p.tax.gov.ua/data/material/000/693/818492/66d8199691a16.jpg"/>
                    <pic:cNvPicPr>
                      <a:picLocks noChangeAspect="1" noChangeArrowheads="1"/>
                    </pic:cNvPicPr>
                  </pic:nvPicPr>
                  <pic:blipFill>
                    <a:blip r:embed="rId16" cstate="print"/>
                    <a:srcRect/>
                    <a:stretch>
                      <a:fillRect/>
                    </a:stretch>
                  </pic:blipFill>
                  <pic:spPr bwMode="auto">
                    <a:xfrm>
                      <a:off x="0" y="0"/>
                      <a:ext cx="3872935" cy="3872935"/>
                    </a:xfrm>
                    <a:prstGeom prst="rect">
                      <a:avLst/>
                    </a:prstGeom>
                    <a:noFill/>
                    <a:ln w="9525">
                      <a:noFill/>
                      <a:miter lim="800000"/>
                      <a:headEnd/>
                      <a:tailEnd/>
                    </a:ln>
                  </pic:spPr>
                </pic:pic>
              </a:graphicData>
            </a:graphic>
          </wp:inline>
        </w:drawing>
      </w:r>
    </w:p>
    <w:p w:rsidR="00B50B66" w:rsidRPr="00B50B66" w:rsidRDefault="00B50B66" w:rsidP="00B50B6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E17E2">
        <w:rPr>
          <w:rFonts w:ascii="Times New Roman" w:eastAsia="Times New Roman" w:hAnsi="Times New Roman" w:cs="Times New Roman"/>
          <w:b/>
          <w:bCs/>
          <w:kern w:val="36"/>
          <w:sz w:val="16"/>
          <w:szCs w:val="16"/>
          <w:lang w:eastAsia="ru-RU"/>
        </w:rPr>
        <w:lastRenderedPageBreak/>
        <w:t>Імпорт товарів / основних засобів: визначення бази оподаткування ПДВ та податкового кредиту</w:t>
      </w:r>
    </w:p>
    <w:p w:rsidR="003A4C93" w:rsidRPr="00663ABB" w:rsidRDefault="003A4C93" w:rsidP="000E17E2">
      <w:pPr>
        <w:pStyle w:val="ad"/>
        <w:spacing w:before="0" w:beforeAutospacing="0" w:after="0" w:afterAutospacing="0"/>
        <w:ind w:firstLine="709"/>
        <w:jc w:val="both"/>
        <w:rPr>
          <w:bCs/>
          <w:kern w:val="36"/>
          <w:sz w:val="16"/>
          <w:szCs w:val="16"/>
        </w:rPr>
      </w:pPr>
      <w:proofErr w:type="gramStart"/>
      <w:r w:rsidRPr="00663ABB">
        <w:rPr>
          <w:bCs/>
          <w:kern w:val="36"/>
          <w:sz w:val="16"/>
          <w:szCs w:val="16"/>
        </w:rPr>
        <w:t>Головне управління ДПС у Дніпропетровській області звертає увагу, що відповідно до п. 190.1 ст. 190 Податкового кодексу України (далі – ПКУ) базою оподаткування податком на додану вартість (ПДВ) для товарів, що ввозяться на митну територію України, є договірна (контрактна) вартість, але не нижче митної вартості цих товарів, визначеної в</w:t>
      </w:r>
      <w:proofErr w:type="gramEnd"/>
      <w:r w:rsidRPr="00663ABB">
        <w:rPr>
          <w:bCs/>
          <w:kern w:val="36"/>
          <w:sz w:val="16"/>
          <w:szCs w:val="16"/>
        </w:rPr>
        <w:t xml:space="preserve">ідповідно до розділу III Митного кодексу України від 13 березня 2012 року № 4495-VI (із змінами), з урахуванням мита та акцизного податку, що </w:t>
      </w:r>
      <w:proofErr w:type="gramStart"/>
      <w:r w:rsidRPr="00663ABB">
        <w:rPr>
          <w:bCs/>
          <w:kern w:val="36"/>
          <w:sz w:val="16"/>
          <w:szCs w:val="16"/>
        </w:rPr>
        <w:t>п</w:t>
      </w:r>
      <w:proofErr w:type="gramEnd"/>
      <w:r w:rsidRPr="00663ABB">
        <w:rPr>
          <w:bCs/>
          <w:kern w:val="36"/>
          <w:sz w:val="16"/>
          <w:szCs w:val="16"/>
        </w:rPr>
        <w:t xml:space="preserve">ідлягають сплаті і включаються до ціни товарів.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Базою оподаткування для тютюнових виробів, тютюну та промислових замінників тютюну, </w:t>
      </w:r>
      <w:proofErr w:type="gramStart"/>
      <w:r w:rsidRPr="00663ABB">
        <w:rPr>
          <w:bCs/>
          <w:kern w:val="36"/>
          <w:sz w:val="16"/>
          <w:szCs w:val="16"/>
        </w:rPr>
        <w:t>р</w:t>
      </w:r>
      <w:proofErr w:type="gramEnd"/>
      <w:r w:rsidRPr="00663ABB">
        <w:rPr>
          <w:bCs/>
          <w:kern w:val="36"/>
          <w:sz w:val="16"/>
          <w:szCs w:val="16"/>
        </w:rPr>
        <w:t xml:space="preserve">ідин, що використовуються в електронних сигаретах, для яких встановлені максимальні роздрібні ціни, що ввозяться на митну територію України, є максимальна роздрібна ціна таких товарів без урахування ПДВ. </w:t>
      </w:r>
    </w:p>
    <w:p w:rsidR="003A4C93" w:rsidRPr="00663ABB" w:rsidRDefault="003A4C93" w:rsidP="000E17E2">
      <w:pPr>
        <w:pStyle w:val="ad"/>
        <w:spacing w:before="0" w:beforeAutospacing="0" w:after="0" w:afterAutospacing="0"/>
        <w:ind w:firstLine="709"/>
        <w:jc w:val="both"/>
        <w:rPr>
          <w:bCs/>
          <w:kern w:val="36"/>
          <w:sz w:val="16"/>
          <w:szCs w:val="16"/>
        </w:rPr>
      </w:pPr>
      <w:proofErr w:type="gramStart"/>
      <w:r w:rsidRPr="00663ABB">
        <w:rPr>
          <w:bCs/>
          <w:kern w:val="36"/>
          <w:sz w:val="16"/>
          <w:szCs w:val="16"/>
        </w:rPr>
        <w:t xml:space="preserve">При визначенні бази оподаткування для товарів, що ввозяться на митну територію України, перерахунок іноземної валюти у валюту України здійснюється за курсом валюти, визначеним відповідно до ст. 39 прим. 1 ПКУ. </w:t>
      </w:r>
      <w:proofErr w:type="gramEnd"/>
    </w:p>
    <w:p w:rsidR="003A4C93" w:rsidRPr="00663ABB" w:rsidRDefault="003A4C93" w:rsidP="000E17E2">
      <w:pPr>
        <w:pStyle w:val="ad"/>
        <w:spacing w:before="0" w:beforeAutospacing="0" w:after="0" w:afterAutospacing="0"/>
        <w:ind w:firstLine="709"/>
        <w:jc w:val="both"/>
        <w:rPr>
          <w:bCs/>
          <w:kern w:val="36"/>
          <w:sz w:val="16"/>
          <w:szCs w:val="16"/>
        </w:rPr>
      </w:pPr>
      <w:proofErr w:type="gramStart"/>
      <w:r w:rsidRPr="00663ABB">
        <w:rPr>
          <w:bCs/>
          <w:kern w:val="36"/>
          <w:sz w:val="16"/>
          <w:szCs w:val="16"/>
        </w:rPr>
        <w:t xml:space="preserve">Згідно із п. 198.3 ст. 198 ПКУ податковий кредит звітного періоду визначається виходячи з договірної (контрактної) вартості товарів/послуг та складається із сум податків, нарахованих (сплачених) платником ПДВ за ставкою, встановленою п. 193.1 ст. 193 ПКУ, протягом такого звітного періоду у зв’язку з: </w:t>
      </w:r>
      <w:proofErr w:type="gramEnd"/>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придбанням або виготовленням товарі</w:t>
      </w:r>
      <w:proofErr w:type="gramStart"/>
      <w:r w:rsidRPr="00663ABB">
        <w:rPr>
          <w:bCs/>
          <w:kern w:val="36"/>
          <w:sz w:val="16"/>
          <w:szCs w:val="16"/>
        </w:rPr>
        <w:t>в</w:t>
      </w:r>
      <w:proofErr w:type="gramEnd"/>
      <w:r w:rsidRPr="00663ABB">
        <w:rPr>
          <w:bCs/>
          <w:kern w:val="36"/>
          <w:sz w:val="16"/>
          <w:szCs w:val="16"/>
        </w:rPr>
        <w:t xml:space="preserve"> та наданням послуг;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 придбанням (будівництвом, спорудженням) основних засобів, </w:t>
      </w:r>
      <w:proofErr w:type="gramStart"/>
      <w:r w:rsidRPr="00663ABB">
        <w:rPr>
          <w:bCs/>
          <w:kern w:val="36"/>
          <w:sz w:val="16"/>
          <w:szCs w:val="16"/>
        </w:rPr>
        <w:t>у</w:t>
      </w:r>
      <w:proofErr w:type="gramEnd"/>
      <w:r w:rsidRPr="00663ABB">
        <w:rPr>
          <w:bCs/>
          <w:kern w:val="36"/>
          <w:sz w:val="16"/>
          <w:szCs w:val="16"/>
        </w:rPr>
        <w:t xml:space="preserve"> тому числі інших необоротних матеріальних активів та незавершених капітальних інвестицій у необоротні капітальні активи;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ввезенням товарів та/або необоротних активі</w:t>
      </w:r>
      <w:proofErr w:type="gramStart"/>
      <w:r w:rsidRPr="00663ABB">
        <w:rPr>
          <w:bCs/>
          <w:kern w:val="36"/>
          <w:sz w:val="16"/>
          <w:szCs w:val="16"/>
        </w:rPr>
        <w:t>в</w:t>
      </w:r>
      <w:proofErr w:type="gramEnd"/>
      <w:r w:rsidRPr="00663ABB">
        <w:rPr>
          <w:bCs/>
          <w:kern w:val="36"/>
          <w:sz w:val="16"/>
          <w:szCs w:val="16"/>
        </w:rPr>
        <w:t xml:space="preserve"> на митну територію України. </w:t>
      </w:r>
    </w:p>
    <w:p w:rsidR="003A4C93" w:rsidRPr="000E17E2" w:rsidRDefault="003A4C93" w:rsidP="000E17E2">
      <w:pPr>
        <w:pStyle w:val="ad"/>
        <w:spacing w:before="0" w:beforeAutospacing="0" w:after="0" w:afterAutospacing="0"/>
        <w:ind w:firstLine="709"/>
        <w:jc w:val="both"/>
        <w:rPr>
          <w:bCs/>
          <w:kern w:val="36"/>
          <w:sz w:val="16"/>
          <w:szCs w:val="16"/>
        </w:rPr>
      </w:pPr>
      <w:proofErr w:type="gramStart"/>
      <w:r w:rsidRPr="00663ABB">
        <w:rPr>
          <w:bCs/>
          <w:kern w:val="36"/>
          <w:sz w:val="16"/>
          <w:szCs w:val="16"/>
        </w:rPr>
        <w:t>Нарахування податкового кредиту здійснюється незалежно від того, чи такі товари/послуги та основні засоби почали використовуватися в оподатковуваних операціях у межах провадження господарської діяльності платника податку протягом звітного податкового періоду, а також від того, чи здійснював платник податку оподатковувані операції протягом такого звітного податкового періоду.</w:t>
      </w:r>
      <w:r w:rsidRPr="000E17E2">
        <w:rPr>
          <w:bCs/>
          <w:kern w:val="36"/>
          <w:sz w:val="16"/>
          <w:szCs w:val="16"/>
        </w:rPr>
        <w:t xml:space="preserve"> </w:t>
      </w:r>
      <w:proofErr w:type="gramEnd"/>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E17E2">
        <w:rPr>
          <w:rFonts w:ascii="Times New Roman" w:eastAsia="Times New Roman" w:hAnsi="Times New Roman" w:cs="Times New Roman"/>
          <w:b/>
          <w:bCs/>
          <w:kern w:val="36"/>
          <w:sz w:val="16"/>
          <w:szCs w:val="16"/>
          <w:lang w:eastAsia="ru-RU"/>
        </w:rPr>
        <w:t>Оновлено порядок ведення касових операцій у національній валюті</w:t>
      </w:r>
    </w:p>
    <w:p w:rsidR="003A4C93" w:rsidRPr="00663ABB" w:rsidRDefault="000E17E2" w:rsidP="000E17E2">
      <w:pPr>
        <w:pStyle w:val="ad"/>
        <w:spacing w:before="0" w:beforeAutospacing="0" w:after="0" w:afterAutospacing="0"/>
        <w:ind w:firstLine="709"/>
        <w:jc w:val="both"/>
        <w:rPr>
          <w:bCs/>
          <w:kern w:val="36"/>
          <w:sz w:val="16"/>
          <w:szCs w:val="16"/>
        </w:rPr>
      </w:pPr>
      <w:proofErr w:type="gramStart"/>
      <w:r w:rsidRPr="00663ABB">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63ABB">
        <w:rPr>
          <w:sz w:val="16"/>
          <w:szCs w:val="16"/>
        </w:rPr>
        <w:t xml:space="preserve"> Нікопольської, Марганецької, Томаківської державних податкових інспекцій та ДПІ у м</w:t>
      </w:r>
      <w:proofErr w:type="gramStart"/>
      <w:r w:rsidRPr="00663ABB">
        <w:rPr>
          <w:sz w:val="16"/>
          <w:szCs w:val="16"/>
        </w:rPr>
        <w:t>.П</w:t>
      </w:r>
      <w:proofErr w:type="gramEnd"/>
      <w:r w:rsidRPr="00663ABB">
        <w:rPr>
          <w:sz w:val="16"/>
          <w:szCs w:val="16"/>
        </w:rPr>
        <w:t xml:space="preserve">окрові) </w:t>
      </w:r>
      <w:r w:rsidR="003A4C93" w:rsidRPr="00663ABB">
        <w:rPr>
          <w:bCs/>
          <w:kern w:val="36"/>
          <w:sz w:val="16"/>
          <w:szCs w:val="16"/>
        </w:rPr>
        <w:t xml:space="preserve">інформує, що постановою Правління Національного банку України (далі – НБУ) від 23 серпня 2024 року № 100 «Про затвердження Змін до Положення про ведення касових операцій у національній валюті в Україні» (далі – Постанова № 100) оновлено порядок ведення касових операцій у національній валюті в Україні, затверджений постановою Правління НБУ від 29 грудня 2017 року № 148 (зі змінами), з метою приведення його </w:t>
      </w:r>
      <w:proofErr w:type="gramStart"/>
      <w:r w:rsidR="003A4C93" w:rsidRPr="00663ABB">
        <w:rPr>
          <w:bCs/>
          <w:kern w:val="36"/>
          <w:sz w:val="16"/>
          <w:szCs w:val="16"/>
        </w:rPr>
        <w:t>у</w:t>
      </w:r>
      <w:proofErr w:type="gramEnd"/>
      <w:r w:rsidR="003A4C93" w:rsidRPr="00663ABB">
        <w:rPr>
          <w:bCs/>
          <w:kern w:val="36"/>
          <w:sz w:val="16"/>
          <w:szCs w:val="16"/>
        </w:rPr>
        <w:t xml:space="preserve"> відповідність до актуальних вимог законодавства України та нормативно-правових актів. </w:t>
      </w:r>
    </w:p>
    <w:p w:rsidR="000E17E2"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Постанова № 100 набрала чинності з дня, наступного за днем її офіційного опублікування (опубліковано 28.08.2024 на сторінці Офіційного інтернет-представництва НБУ) та розміщена за посиланням </w:t>
      </w:r>
    </w:p>
    <w:p w:rsidR="003A4C93" w:rsidRPr="000E17E2" w:rsidRDefault="00F637D2" w:rsidP="000E17E2">
      <w:pPr>
        <w:pStyle w:val="ad"/>
        <w:spacing w:before="0" w:beforeAutospacing="0" w:after="0" w:afterAutospacing="0"/>
        <w:ind w:firstLine="709"/>
        <w:jc w:val="both"/>
        <w:rPr>
          <w:sz w:val="16"/>
          <w:szCs w:val="16"/>
        </w:rPr>
      </w:pPr>
      <w:hyperlink r:id="rId17" w:history="1">
        <w:r w:rsidR="003A4C93" w:rsidRPr="00663ABB">
          <w:rPr>
            <w:rStyle w:val="a5"/>
            <w:sz w:val="16"/>
            <w:szCs w:val="16"/>
          </w:rPr>
          <w:t>https://bank.gov.ua/ua/legislation/Resolution_23082024_100</w:t>
        </w:r>
      </w:hyperlink>
      <w:r w:rsidR="003A4C93" w:rsidRPr="000E17E2">
        <w:rPr>
          <w:sz w:val="16"/>
          <w:szCs w:val="16"/>
        </w:rPr>
        <w:t xml:space="preserve">  </w:t>
      </w: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roofErr w:type="gramStart"/>
      <w:r w:rsidRPr="000E17E2">
        <w:rPr>
          <w:rFonts w:ascii="Times New Roman" w:eastAsia="Times New Roman" w:hAnsi="Times New Roman" w:cs="Times New Roman"/>
          <w:b/>
          <w:bCs/>
          <w:kern w:val="36"/>
          <w:sz w:val="16"/>
          <w:szCs w:val="16"/>
          <w:lang w:eastAsia="ru-RU"/>
        </w:rPr>
        <w:t>До</w:t>
      </w:r>
      <w:proofErr w:type="gramEnd"/>
      <w:r w:rsidRPr="000E17E2">
        <w:rPr>
          <w:rFonts w:ascii="Times New Roman" w:eastAsia="Times New Roman" w:hAnsi="Times New Roman" w:cs="Times New Roman"/>
          <w:b/>
          <w:bCs/>
          <w:kern w:val="36"/>
          <w:sz w:val="16"/>
          <w:szCs w:val="16"/>
          <w:lang w:eastAsia="ru-RU"/>
        </w:rPr>
        <w:t xml:space="preserve"> </w:t>
      </w:r>
      <w:proofErr w:type="gramStart"/>
      <w:r w:rsidRPr="000E17E2">
        <w:rPr>
          <w:rFonts w:ascii="Times New Roman" w:eastAsia="Times New Roman" w:hAnsi="Times New Roman" w:cs="Times New Roman"/>
          <w:b/>
          <w:bCs/>
          <w:kern w:val="36"/>
          <w:sz w:val="16"/>
          <w:szCs w:val="16"/>
          <w:lang w:eastAsia="ru-RU"/>
        </w:rPr>
        <w:t>в</w:t>
      </w:r>
      <w:proofErr w:type="gramEnd"/>
      <w:r w:rsidRPr="000E17E2">
        <w:rPr>
          <w:rFonts w:ascii="Times New Roman" w:eastAsia="Times New Roman" w:hAnsi="Times New Roman" w:cs="Times New Roman"/>
          <w:b/>
          <w:bCs/>
          <w:kern w:val="36"/>
          <w:sz w:val="16"/>
          <w:szCs w:val="16"/>
          <w:lang w:eastAsia="ru-RU"/>
        </w:rPr>
        <w:t>ідома суб’єктів господарювання, які здійснюють зовнішньоекономічну діяльність!</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Головне управління ДПС у Дніпропетровській області інформу</w:t>
      </w:r>
      <w:proofErr w:type="gramStart"/>
      <w:r w:rsidRPr="00663ABB">
        <w:rPr>
          <w:bCs/>
          <w:kern w:val="36"/>
          <w:sz w:val="16"/>
          <w:szCs w:val="16"/>
        </w:rPr>
        <w:t>є.</w:t>
      </w:r>
      <w:proofErr w:type="gramEnd"/>
      <w:r w:rsidRPr="00663ABB">
        <w:rPr>
          <w:bCs/>
          <w:kern w:val="36"/>
          <w:sz w:val="16"/>
          <w:szCs w:val="16"/>
        </w:rPr>
        <w:t xml:space="preserve">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Територіальні органи Державної податкової служби України на </w:t>
      </w:r>
      <w:proofErr w:type="gramStart"/>
      <w:r w:rsidRPr="00663ABB">
        <w:rPr>
          <w:bCs/>
          <w:kern w:val="36"/>
          <w:sz w:val="16"/>
          <w:szCs w:val="16"/>
        </w:rPr>
        <w:t>п</w:t>
      </w:r>
      <w:proofErr w:type="gramEnd"/>
      <w:r w:rsidRPr="00663ABB">
        <w:rPr>
          <w:bCs/>
          <w:kern w:val="36"/>
          <w:sz w:val="16"/>
          <w:szCs w:val="16"/>
        </w:rPr>
        <w:t xml:space="preserve">ідставі отриманої від Національного банку України (далі – НБУ) податкової інформації проводять документальні позапланові перевірки з питань дотримання резидентами вимог валютного законодавства, зокрема і в частині дотримання встановлених НБУ граничних строків розрахунків за операціями з експорту та імпорту товарів.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Пунктом 75.1 статті 75 Податкового кодексу України (далі – Кодекс) встановлено, що контролюючі органи мають право проводити, зокрема, документальні (позапланові, виїзні або невиїзні) </w:t>
      </w:r>
      <w:proofErr w:type="gramStart"/>
      <w:r w:rsidRPr="00663ABB">
        <w:rPr>
          <w:bCs/>
          <w:kern w:val="36"/>
          <w:sz w:val="16"/>
          <w:szCs w:val="16"/>
        </w:rPr>
        <w:t>перев</w:t>
      </w:r>
      <w:proofErr w:type="gramEnd"/>
      <w:r w:rsidRPr="00663ABB">
        <w:rPr>
          <w:bCs/>
          <w:kern w:val="36"/>
          <w:sz w:val="16"/>
          <w:szCs w:val="16"/>
        </w:rPr>
        <w:t xml:space="preserve">ірки.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Главою 8 розділу II Кодексу визначено види перевірок, які можуть </w:t>
      </w:r>
      <w:proofErr w:type="gramStart"/>
      <w:r w:rsidRPr="00663ABB">
        <w:rPr>
          <w:bCs/>
          <w:kern w:val="36"/>
          <w:sz w:val="16"/>
          <w:szCs w:val="16"/>
        </w:rPr>
        <w:t>бути</w:t>
      </w:r>
      <w:proofErr w:type="gramEnd"/>
      <w:r w:rsidRPr="00663ABB">
        <w:rPr>
          <w:bCs/>
          <w:kern w:val="36"/>
          <w:sz w:val="16"/>
          <w:szCs w:val="16"/>
        </w:rPr>
        <w:t xml:space="preserve"> проведені контролюючими органами, а також порядок та процедуру їх проведення. Зокрема, встановлюється чітке розмежування щодо порядку допуску до виїзних та невиїзних </w:t>
      </w:r>
      <w:proofErr w:type="gramStart"/>
      <w:r w:rsidRPr="00663ABB">
        <w:rPr>
          <w:bCs/>
          <w:kern w:val="36"/>
          <w:sz w:val="16"/>
          <w:szCs w:val="16"/>
        </w:rPr>
        <w:t>перев</w:t>
      </w:r>
      <w:proofErr w:type="gramEnd"/>
      <w:r w:rsidRPr="00663ABB">
        <w:rPr>
          <w:bCs/>
          <w:kern w:val="36"/>
          <w:sz w:val="16"/>
          <w:szCs w:val="16"/>
        </w:rPr>
        <w:t xml:space="preserve">ірок, а також щодо місця проведення зазначених перевірок.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Підставою для проведення документальної позапланової виїзної перевірки є отримання податкової інформації, що свідчить про порушення платником податків, зокрема, валютного законодавства, контроль за дотриманням якого покладено на контролюючі органи, якщо платник податків не надасть пояснення та їх документальні підтвердження на обов'язковий письмовий запит контролюючого органу, в якому зазначається порушення платником податків </w:t>
      </w:r>
      <w:proofErr w:type="gramStart"/>
      <w:r w:rsidRPr="00663ABB">
        <w:rPr>
          <w:bCs/>
          <w:kern w:val="36"/>
          <w:sz w:val="16"/>
          <w:szCs w:val="16"/>
        </w:rPr>
        <w:t>в</w:t>
      </w:r>
      <w:proofErr w:type="gramEnd"/>
      <w:r w:rsidRPr="00663ABB">
        <w:rPr>
          <w:bCs/>
          <w:kern w:val="36"/>
          <w:sz w:val="16"/>
          <w:szCs w:val="16"/>
        </w:rPr>
        <w:t>ідповідно валютного, податкового законодавства, контроль за дотриманням якого покладено на контролюючі органи, протягом 15 робочих днів з дня, наступного за днем отримання запиту (</w:t>
      </w:r>
      <w:proofErr w:type="gramStart"/>
      <w:r w:rsidRPr="00663ABB">
        <w:rPr>
          <w:bCs/>
          <w:kern w:val="36"/>
          <w:sz w:val="16"/>
          <w:szCs w:val="16"/>
        </w:rPr>
        <w:t>п</w:t>
      </w:r>
      <w:proofErr w:type="gramEnd"/>
      <w:r w:rsidRPr="00663ABB">
        <w:rPr>
          <w:bCs/>
          <w:kern w:val="36"/>
          <w:sz w:val="16"/>
          <w:szCs w:val="16"/>
        </w:rPr>
        <w:t xml:space="preserve">ідпункт 78.1.1 пункту 78.1 статті 78 Кодексу).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Відповідно до абзацу другого </w:t>
      </w:r>
      <w:proofErr w:type="gramStart"/>
      <w:r w:rsidRPr="00663ABB">
        <w:rPr>
          <w:bCs/>
          <w:kern w:val="36"/>
          <w:sz w:val="16"/>
          <w:szCs w:val="16"/>
        </w:rPr>
        <w:t>п</w:t>
      </w:r>
      <w:proofErr w:type="gramEnd"/>
      <w:r w:rsidRPr="00663ABB">
        <w:rPr>
          <w:bCs/>
          <w:kern w:val="36"/>
          <w:sz w:val="16"/>
          <w:szCs w:val="16"/>
        </w:rPr>
        <w:t xml:space="preserve">ідпункту 78.4 статті 78 Кодексу право на проведення документальної позапланової перевірки платника податків надається лише у випадку, коли йому до початку проведення зазначеної перевірки вручено у порядку, визначеному статтею 42 Кодексу, копію наказу про проведення документальної позапланової перевірки.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Допуск посадових </w:t>
      </w:r>
      <w:proofErr w:type="gramStart"/>
      <w:r w:rsidRPr="00663ABB">
        <w:rPr>
          <w:bCs/>
          <w:kern w:val="36"/>
          <w:sz w:val="16"/>
          <w:szCs w:val="16"/>
        </w:rPr>
        <w:t>осіб</w:t>
      </w:r>
      <w:proofErr w:type="gramEnd"/>
      <w:r w:rsidRPr="00663ABB">
        <w:rPr>
          <w:bCs/>
          <w:kern w:val="36"/>
          <w:sz w:val="16"/>
          <w:szCs w:val="16"/>
        </w:rPr>
        <w:t xml:space="preserve"> контролюючих органі до проведення документальної позапланової виїзної перевірки здійснюється згідно із статтею 81 Кодексу (пункт 78.5 стаття 78 Кодексу).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Відповідно до пункту 81.1 статті 81 Кодексу посадові особи контролюючого органу мають право приступити до проведення документальної виїзної перевірки за наявності </w:t>
      </w:r>
      <w:proofErr w:type="gramStart"/>
      <w:r w:rsidRPr="00663ABB">
        <w:rPr>
          <w:bCs/>
          <w:kern w:val="36"/>
          <w:sz w:val="16"/>
          <w:szCs w:val="16"/>
        </w:rPr>
        <w:t>п</w:t>
      </w:r>
      <w:proofErr w:type="gramEnd"/>
      <w:r w:rsidRPr="00663ABB">
        <w:rPr>
          <w:bCs/>
          <w:kern w:val="36"/>
          <w:sz w:val="16"/>
          <w:szCs w:val="16"/>
        </w:rPr>
        <w:t xml:space="preserve">ідстав для їх проведення, визначених Кодексом, та за умови пред'явлення або надіслання у випадках, визначених Кодексом, таких документів: направлення на проведення такої перевірки, копії наказу про </w:t>
      </w:r>
      <w:r w:rsidRPr="00663ABB">
        <w:rPr>
          <w:bCs/>
          <w:kern w:val="36"/>
          <w:sz w:val="16"/>
          <w:szCs w:val="16"/>
        </w:rPr>
        <w:lastRenderedPageBreak/>
        <w:t xml:space="preserve">проведення перевірки, службового посвідчення </w:t>
      </w:r>
      <w:proofErr w:type="gramStart"/>
      <w:r w:rsidRPr="00663ABB">
        <w:rPr>
          <w:bCs/>
          <w:kern w:val="36"/>
          <w:sz w:val="16"/>
          <w:szCs w:val="16"/>
        </w:rPr>
        <w:t>осіб</w:t>
      </w:r>
      <w:proofErr w:type="gramEnd"/>
      <w:r w:rsidRPr="00663ABB">
        <w:rPr>
          <w:bCs/>
          <w:kern w:val="36"/>
          <w:sz w:val="16"/>
          <w:szCs w:val="16"/>
        </w:rPr>
        <w:t xml:space="preserve"> (належним чином оформленого відповідним контролюючим органом документа, що засвідчує посадову (службову) особу), які зазначені в направленні на проведення перевірки.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Слід зазначити, що документальною виїзною перевіркою вважається перевірка, яка проводиться за місцезнаходженням платника податків чи місцем розташування об'єкта права власності, стосовно якого проводиться така перевірка (абзац шостий </w:t>
      </w:r>
      <w:proofErr w:type="gramStart"/>
      <w:r w:rsidRPr="00663ABB">
        <w:rPr>
          <w:bCs/>
          <w:kern w:val="36"/>
          <w:sz w:val="16"/>
          <w:szCs w:val="16"/>
        </w:rPr>
        <w:t>п</w:t>
      </w:r>
      <w:proofErr w:type="gramEnd"/>
      <w:r w:rsidRPr="00663ABB">
        <w:rPr>
          <w:bCs/>
          <w:kern w:val="36"/>
          <w:sz w:val="16"/>
          <w:szCs w:val="16"/>
        </w:rPr>
        <w:t xml:space="preserve">ідпункту 75.1.2 пункту 75.1 статті 75 Кодексу).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При цьому статтею 79 Кодексу визначено особливості проведення документальної невиїзної </w:t>
      </w:r>
      <w:proofErr w:type="gramStart"/>
      <w:r w:rsidRPr="00663ABB">
        <w:rPr>
          <w:bCs/>
          <w:kern w:val="36"/>
          <w:sz w:val="16"/>
          <w:szCs w:val="16"/>
        </w:rPr>
        <w:t>перев</w:t>
      </w:r>
      <w:proofErr w:type="gramEnd"/>
      <w:r w:rsidRPr="00663ABB">
        <w:rPr>
          <w:bCs/>
          <w:kern w:val="36"/>
          <w:sz w:val="16"/>
          <w:szCs w:val="16"/>
        </w:rPr>
        <w:t xml:space="preserve">ірки.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Згідно з пунктом 79.1 статті 79 Кодексу документальна невиїзна перевірка здійснюється у разі прийняття керівником (його заступником або уповноваженою особою) контролюючого органу </w:t>
      </w:r>
      <w:proofErr w:type="gramStart"/>
      <w:r w:rsidRPr="00663ABB">
        <w:rPr>
          <w:bCs/>
          <w:kern w:val="36"/>
          <w:sz w:val="16"/>
          <w:szCs w:val="16"/>
        </w:rPr>
        <w:t>р</w:t>
      </w:r>
      <w:proofErr w:type="gramEnd"/>
      <w:r w:rsidRPr="00663ABB">
        <w:rPr>
          <w:bCs/>
          <w:kern w:val="36"/>
          <w:sz w:val="16"/>
          <w:szCs w:val="16"/>
        </w:rPr>
        <w:t xml:space="preserve">ішення про її проведення та за наявності підстав для проведення документальної перевірки, визначених статтями 77 та 78 Кодексу.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При цьому пунктом 79.2 статті 79 Кодексу встановлено, що документальна позапланова невиїзна перевірка проводиться посадовими особами контролюючого органу виключно на </w:t>
      </w:r>
      <w:proofErr w:type="gramStart"/>
      <w:r w:rsidRPr="00663ABB">
        <w:rPr>
          <w:bCs/>
          <w:kern w:val="36"/>
          <w:sz w:val="16"/>
          <w:szCs w:val="16"/>
        </w:rPr>
        <w:t>п</w:t>
      </w:r>
      <w:proofErr w:type="gramEnd"/>
      <w:r w:rsidRPr="00663ABB">
        <w:rPr>
          <w:bCs/>
          <w:kern w:val="36"/>
          <w:sz w:val="16"/>
          <w:szCs w:val="16"/>
        </w:rPr>
        <w:t xml:space="preserve">ідставі рішення керівника (його заступника або уповноваженої особи) контролюючого органу, оформленого наказом, та за умови вручення платнику податків (його представнику) у порядку, визначеному статтею 42 Кодексу, копії наказу про проведення документальної позапланової невиїзної перевірки та письмового повідомлення про дату початку та </w:t>
      </w:r>
      <w:proofErr w:type="gramStart"/>
      <w:r w:rsidRPr="00663ABB">
        <w:rPr>
          <w:bCs/>
          <w:kern w:val="36"/>
          <w:sz w:val="16"/>
          <w:szCs w:val="16"/>
        </w:rPr>
        <w:t>м</w:t>
      </w:r>
      <w:proofErr w:type="gramEnd"/>
      <w:r w:rsidRPr="00663ABB">
        <w:rPr>
          <w:bCs/>
          <w:kern w:val="36"/>
          <w:sz w:val="16"/>
          <w:szCs w:val="16"/>
        </w:rPr>
        <w:t xml:space="preserve">ісце проведення такої перевірки.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Звертаємо увагу, що абзацом третім пункту 79.2 статті 79 Кодексу визначено, що виконання умов статті 79 надає посадовим особам контролюючого органу право розпочати проведення документальної невиїзної </w:t>
      </w:r>
      <w:proofErr w:type="gramStart"/>
      <w:r w:rsidRPr="00663ABB">
        <w:rPr>
          <w:bCs/>
          <w:kern w:val="36"/>
          <w:sz w:val="16"/>
          <w:szCs w:val="16"/>
        </w:rPr>
        <w:t>перев</w:t>
      </w:r>
      <w:proofErr w:type="gramEnd"/>
      <w:r w:rsidRPr="00663ABB">
        <w:rPr>
          <w:bCs/>
          <w:kern w:val="36"/>
          <w:sz w:val="16"/>
          <w:szCs w:val="16"/>
        </w:rPr>
        <w:t xml:space="preserve">ірки.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При цьому документальною невиїзною перевіркою вважається перевірка, яка проводиться в приміщенні контролюючого органу (абзац сьомий </w:t>
      </w:r>
      <w:proofErr w:type="gramStart"/>
      <w:r w:rsidRPr="00663ABB">
        <w:rPr>
          <w:bCs/>
          <w:kern w:val="36"/>
          <w:sz w:val="16"/>
          <w:szCs w:val="16"/>
        </w:rPr>
        <w:t>п</w:t>
      </w:r>
      <w:proofErr w:type="gramEnd"/>
      <w:r w:rsidRPr="00663ABB">
        <w:rPr>
          <w:bCs/>
          <w:kern w:val="36"/>
          <w:sz w:val="16"/>
          <w:szCs w:val="16"/>
        </w:rPr>
        <w:t xml:space="preserve">ідпункту 75.1.2 пункту 75.1 статті 75 Кодексу).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Згідно з пунктом 86.1 статті 86 Кодексу, результати перевірок (крім камеральних та електронних перевірок) оформлюються у формі акта або довідки, які </w:t>
      </w:r>
      <w:proofErr w:type="gramStart"/>
      <w:r w:rsidRPr="00663ABB">
        <w:rPr>
          <w:bCs/>
          <w:kern w:val="36"/>
          <w:sz w:val="16"/>
          <w:szCs w:val="16"/>
        </w:rPr>
        <w:t>п</w:t>
      </w:r>
      <w:proofErr w:type="gramEnd"/>
      <w:r w:rsidRPr="00663ABB">
        <w:rPr>
          <w:bCs/>
          <w:kern w:val="36"/>
          <w:sz w:val="16"/>
          <w:szCs w:val="16"/>
        </w:rPr>
        <w:t xml:space="preserve">ідписуються посадовими особами контролюючого органу та платниками податків або їх законними представниками (у разі наявності).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У разі встановлення </w:t>
      </w:r>
      <w:proofErr w:type="gramStart"/>
      <w:r w:rsidRPr="00663ABB">
        <w:rPr>
          <w:bCs/>
          <w:kern w:val="36"/>
          <w:sz w:val="16"/>
          <w:szCs w:val="16"/>
        </w:rPr>
        <w:t>п</w:t>
      </w:r>
      <w:proofErr w:type="gramEnd"/>
      <w:r w:rsidRPr="00663ABB">
        <w:rPr>
          <w:bCs/>
          <w:kern w:val="36"/>
          <w:sz w:val="16"/>
          <w:szCs w:val="16"/>
        </w:rPr>
        <w:t xml:space="preserve">ід час перевірки порушень, зокрема підтвердження факту порушення граничних строків розрахунків за експортно-імпортними операціями, складається акт.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Якщо порушення відсутні, складається довідка.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У разі незгоди платника податків або його представників з висновками перевірки чи фактами і даними, викладеними в акті (довідці) перевірки, вони мають право подати свої заперечення та додаткові документи і пояснення, зокрема, але не виключно, документи, що </w:t>
      </w:r>
      <w:proofErr w:type="gramStart"/>
      <w:r w:rsidRPr="00663ABB">
        <w:rPr>
          <w:bCs/>
          <w:kern w:val="36"/>
          <w:sz w:val="16"/>
          <w:szCs w:val="16"/>
        </w:rPr>
        <w:t>п</w:t>
      </w:r>
      <w:proofErr w:type="gramEnd"/>
      <w:r w:rsidRPr="00663ABB">
        <w:rPr>
          <w:bCs/>
          <w:kern w:val="36"/>
          <w:sz w:val="16"/>
          <w:szCs w:val="16"/>
        </w:rPr>
        <w:t xml:space="preserve">ідтверджують відсутність вини, наявність пом'якшуючих обставин або обставин, що звільняють від фінансової відповідальності відповідно до цього Кодексу, до контролюючого органу, який </w:t>
      </w:r>
      <w:proofErr w:type="gramStart"/>
      <w:r w:rsidRPr="00663ABB">
        <w:rPr>
          <w:bCs/>
          <w:kern w:val="36"/>
          <w:sz w:val="16"/>
          <w:szCs w:val="16"/>
        </w:rPr>
        <w:t>проводив</w:t>
      </w:r>
      <w:proofErr w:type="gramEnd"/>
      <w:r w:rsidRPr="00663ABB">
        <w:rPr>
          <w:bCs/>
          <w:kern w:val="36"/>
          <w:sz w:val="16"/>
          <w:szCs w:val="16"/>
        </w:rPr>
        <w:t xml:space="preserve"> перевірку платника податків, протягом 10 робочих днів з дня, наступного за днем отримання акта (довідки) (пункт 86.7 статті 86 Кодексу).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Згідно з </w:t>
      </w:r>
      <w:proofErr w:type="gramStart"/>
      <w:r w:rsidRPr="00663ABB">
        <w:rPr>
          <w:bCs/>
          <w:kern w:val="36"/>
          <w:sz w:val="16"/>
          <w:szCs w:val="16"/>
        </w:rPr>
        <w:t>п</w:t>
      </w:r>
      <w:proofErr w:type="gramEnd"/>
      <w:r w:rsidRPr="00663ABB">
        <w:rPr>
          <w:bCs/>
          <w:kern w:val="36"/>
          <w:sz w:val="16"/>
          <w:szCs w:val="16"/>
        </w:rPr>
        <w:t>ідпунктом 86.7.1 пункту 86.7 статті 86 Кодексу, акт перевірки, заперечення до акта перевірки та/або додаткові документи і пояснення, у разі їх подання платником податку у визначеному цим пунктом порядку (далі – матеріали перевірки), розглядаються комісією такого контролюючого органу з питань розгляду заперечень та пояснень до актів перевірок (далі – комі</w:t>
      </w:r>
      <w:proofErr w:type="gramStart"/>
      <w:r w:rsidRPr="00663ABB">
        <w:rPr>
          <w:bCs/>
          <w:kern w:val="36"/>
          <w:sz w:val="16"/>
          <w:szCs w:val="16"/>
        </w:rPr>
        <w:t>с</w:t>
      </w:r>
      <w:proofErr w:type="gramEnd"/>
      <w:r w:rsidRPr="00663ABB">
        <w:rPr>
          <w:bCs/>
          <w:kern w:val="36"/>
          <w:sz w:val="16"/>
          <w:szCs w:val="16"/>
        </w:rPr>
        <w:t>і</w:t>
      </w:r>
      <w:proofErr w:type="gramStart"/>
      <w:r w:rsidRPr="00663ABB">
        <w:rPr>
          <w:bCs/>
          <w:kern w:val="36"/>
          <w:sz w:val="16"/>
          <w:szCs w:val="16"/>
        </w:rPr>
        <w:t>я</w:t>
      </w:r>
      <w:proofErr w:type="gramEnd"/>
      <w:r w:rsidRPr="00663ABB">
        <w:rPr>
          <w:bCs/>
          <w:kern w:val="36"/>
          <w:sz w:val="16"/>
          <w:szCs w:val="16"/>
        </w:rPr>
        <w:t xml:space="preserve"> з питань розгляду заперечень), яка є постійно діючим колегіальним органом контролюючого органу. Склад комі</w:t>
      </w:r>
      <w:proofErr w:type="gramStart"/>
      <w:r w:rsidRPr="00663ABB">
        <w:rPr>
          <w:bCs/>
          <w:kern w:val="36"/>
          <w:sz w:val="16"/>
          <w:szCs w:val="16"/>
        </w:rPr>
        <w:t>с</w:t>
      </w:r>
      <w:proofErr w:type="gramEnd"/>
      <w:r w:rsidRPr="00663ABB">
        <w:rPr>
          <w:bCs/>
          <w:kern w:val="36"/>
          <w:sz w:val="16"/>
          <w:szCs w:val="16"/>
        </w:rPr>
        <w:t xml:space="preserve">ії </w:t>
      </w:r>
      <w:proofErr w:type="gramStart"/>
      <w:r w:rsidRPr="00663ABB">
        <w:rPr>
          <w:bCs/>
          <w:kern w:val="36"/>
          <w:sz w:val="16"/>
          <w:szCs w:val="16"/>
        </w:rPr>
        <w:t>та</w:t>
      </w:r>
      <w:proofErr w:type="gramEnd"/>
      <w:r w:rsidRPr="00663ABB">
        <w:rPr>
          <w:bCs/>
          <w:kern w:val="36"/>
          <w:sz w:val="16"/>
          <w:szCs w:val="16"/>
        </w:rPr>
        <w:t xml:space="preserve"> порядок її роботи затверджуються наказом керівника контролюючого органу.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Розгляд </w:t>
      </w:r>
      <w:proofErr w:type="gramStart"/>
      <w:r w:rsidRPr="00663ABB">
        <w:rPr>
          <w:bCs/>
          <w:kern w:val="36"/>
          <w:sz w:val="16"/>
          <w:szCs w:val="16"/>
        </w:rPr>
        <w:t>матер</w:t>
      </w:r>
      <w:proofErr w:type="gramEnd"/>
      <w:r w:rsidRPr="00663ABB">
        <w:rPr>
          <w:bCs/>
          <w:kern w:val="36"/>
          <w:sz w:val="16"/>
          <w:szCs w:val="16"/>
        </w:rPr>
        <w:t xml:space="preserve">іалів перевірки здійснюється комісією з питань розгляду заперечень контролюючого органу та платнику податків надсилається відповідь у порядку, визначеному статтею 42 цього Кодексу.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Слід зазначити, що відповідно до </w:t>
      </w:r>
      <w:proofErr w:type="gramStart"/>
      <w:r w:rsidRPr="00663ABB">
        <w:rPr>
          <w:bCs/>
          <w:kern w:val="36"/>
          <w:sz w:val="16"/>
          <w:szCs w:val="16"/>
        </w:rPr>
        <w:t>п</w:t>
      </w:r>
      <w:proofErr w:type="gramEnd"/>
      <w:r w:rsidRPr="00663ABB">
        <w:rPr>
          <w:bCs/>
          <w:kern w:val="36"/>
          <w:sz w:val="16"/>
          <w:szCs w:val="16"/>
        </w:rPr>
        <w:t xml:space="preserve">ідпункту 86.7.4. пункту 86.7 статті 86 Кодексу, під час розгляду матеріалів перевірки комісія з питань розгляду заперечень приймає висновок, що є невід’ємною частиною матеріалів перевірки.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Матеріалами перевірки є: акт (довідка) перевірки з інформативними додатками, які є його невід’ємною частиною; заперечення до акта (довідки) перевірки; пояснення та їх документальне підтвердження, які надані платником податків </w:t>
      </w:r>
      <w:proofErr w:type="gramStart"/>
      <w:r w:rsidRPr="00663ABB">
        <w:rPr>
          <w:bCs/>
          <w:kern w:val="36"/>
          <w:sz w:val="16"/>
          <w:szCs w:val="16"/>
        </w:rPr>
        <w:t>в</w:t>
      </w:r>
      <w:proofErr w:type="gramEnd"/>
      <w:r w:rsidRPr="00663ABB">
        <w:rPr>
          <w:bCs/>
          <w:kern w:val="36"/>
          <w:sz w:val="16"/>
          <w:szCs w:val="16"/>
        </w:rPr>
        <w:t xml:space="preserve">ідповідно до підпункту 16.1.15 пункту 16.1 статті 16 Кодексу.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Поряд з цим слід зазначити, що акт перевірки є лише носієм інформації, встановленої </w:t>
      </w:r>
      <w:proofErr w:type="gramStart"/>
      <w:r w:rsidRPr="00663ABB">
        <w:rPr>
          <w:bCs/>
          <w:kern w:val="36"/>
          <w:sz w:val="16"/>
          <w:szCs w:val="16"/>
        </w:rPr>
        <w:t>п</w:t>
      </w:r>
      <w:proofErr w:type="gramEnd"/>
      <w:r w:rsidRPr="00663ABB">
        <w:rPr>
          <w:bCs/>
          <w:kern w:val="36"/>
          <w:sz w:val="16"/>
          <w:szCs w:val="16"/>
        </w:rPr>
        <w:t xml:space="preserve">ід час проведення перевірки, та не порушує права платника. При цьому висновки податкового органу за наслідками проведення перевірки, викладені </w:t>
      </w:r>
      <w:proofErr w:type="gramStart"/>
      <w:r w:rsidRPr="00663ABB">
        <w:rPr>
          <w:bCs/>
          <w:kern w:val="36"/>
          <w:sz w:val="16"/>
          <w:szCs w:val="16"/>
        </w:rPr>
        <w:t>у</w:t>
      </w:r>
      <w:proofErr w:type="gramEnd"/>
      <w:r w:rsidRPr="00663ABB">
        <w:rPr>
          <w:bCs/>
          <w:kern w:val="36"/>
          <w:sz w:val="16"/>
          <w:szCs w:val="16"/>
        </w:rPr>
        <w:t xml:space="preserve"> відповідному акті, не породжують для суб’єкта господарювання певних юридичних наслідків та не змінюють фінансово-економічне становище платника.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Відповідно до пункту 58.1 статті 58 та пункту 86.8 статті 86 Кодексу на </w:t>
      </w:r>
      <w:proofErr w:type="gramStart"/>
      <w:r w:rsidRPr="00663ABB">
        <w:rPr>
          <w:bCs/>
          <w:kern w:val="36"/>
          <w:sz w:val="16"/>
          <w:szCs w:val="16"/>
        </w:rPr>
        <w:t>п</w:t>
      </w:r>
      <w:proofErr w:type="gramEnd"/>
      <w:r w:rsidRPr="00663ABB">
        <w:rPr>
          <w:bCs/>
          <w:kern w:val="36"/>
          <w:sz w:val="16"/>
          <w:szCs w:val="16"/>
        </w:rPr>
        <w:t xml:space="preserve">ідставі акта перевірки податковим органом приймається податкове повідомлення-рішення.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Водночас згідно з </w:t>
      </w:r>
      <w:proofErr w:type="gramStart"/>
      <w:r w:rsidRPr="00663ABB">
        <w:rPr>
          <w:bCs/>
          <w:kern w:val="36"/>
          <w:sz w:val="16"/>
          <w:szCs w:val="16"/>
        </w:rPr>
        <w:t>п</w:t>
      </w:r>
      <w:proofErr w:type="gramEnd"/>
      <w:r w:rsidRPr="00663ABB">
        <w:rPr>
          <w:bCs/>
          <w:kern w:val="36"/>
          <w:sz w:val="16"/>
          <w:szCs w:val="16"/>
        </w:rPr>
        <w:t xml:space="preserve">ідпунктом 86.7.5 пункту 86.7 статті 86 Кодексу податкове повідомлення-рішення приймається керівником (його заступником або уповноваженою особою) контролюючого органу на підставі висновку комісії контролюючого органу з питань розгляду заперечень протягом п'яти робочих днів, наступних за днем прийняття такого висновку комісією і надання (надсилання) письмової відповіді платнику податків, у порядку, визначеному </w:t>
      </w:r>
      <w:proofErr w:type="gramStart"/>
      <w:r w:rsidRPr="00663ABB">
        <w:rPr>
          <w:bCs/>
          <w:kern w:val="36"/>
          <w:sz w:val="16"/>
          <w:szCs w:val="16"/>
        </w:rPr>
        <w:t>п</w:t>
      </w:r>
      <w:proofErr w:type="gramEnd"/>
      <w:r w:rsidRPr="00663ABB">
        <w:rPr>
          <w:bCs/>
          <w:kern w:val="36"/>
          <w:sz w:val="16"/>
          <w:szCs w:val="16"/>
        </w:rPr>
        <w:t xml:space="preserve">ідпунктом 86.7.1 цього пункту. </w:t>
      </w:r>
    </w:p>
    <w:p w:rsidR="003A4C93" w:rsidRPr="000E17E2"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Поряд з цим пунктом 56.1 статті 56 Кодексу визначено, що </w:t>
      </w:r>
      <w:proofErr w:type="gramStart"/>
      <w:r w:rsidRPr="00663ABB">
        <w:rPr>
          <w:bCs/>
          <w:kern w:val="36"/>
          <w:sz w:val="16"/>
          <w:szCs w:val="16"/>
        </w:rPr>
        <w:t>р</w:t>
      </w:r>
      <w:proofErr w:type="gramEnd"/>
      <w:r w:rsidRPr="00663ABB">
        <w:rPr>
          <w:bCs/>
          <w:kern w:val="36"/>
          <w:sz w:val="16"/>
          <w:szCs w:val="16"/>
        </w:rPr>
        <w:t>ішення, прийняті контролюючим органом, можуть бути оскаржені в адміністративному або судовому порядку.</w:t>
      </w:r>
      <w:r w:rsidRPr="000E17E2">
        <w:rPr>
          <w:bCs/>
          <w:kern w:val="36"/>
          <w:sz w:val="16"/>
          <w:szCs w:val="16"/>
        </w:rPr>
        <w:t xml:space="preserve"> </w:t>
      </w: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E17E2">
        <w:rPr>
          <w:rFonts w:ascii="Times New Roman" w:eastAsia="Times New Roman" w:hAnsi="Times New Roman" w:cs="Times New Roman"/>
          <w:b/>
          <w:bCs/>
          <w:kern w:val="36"/>
          <w:sz w:val="16"/>
          <w:szCs w:val="16"/>
          <w:lang w:eastAsia="ru-RU"/>
        </w:rPr>
        <w:t xml:space="preserve">Чи можна зазначити посаду працівника юридичної особи у кваліфікованому сертифікаті відкритого ключа електронного </w:t>
      </w:r>
      <w:proofErr w:type="gramStart"/>
      <w:r w:rsidRPr="000E17E2">
        <w:rPr>
          <w:rFonts w:ascii="Times New Roman" w:eastAsia="Times New Roman" w:hAnsi="Times New Roman" w:cs="Times New Roman"/>
          <w:b/>
          <w:bCs/>
          <w:kern w:val="36"/>
          <w:sz w:val="16"/>
          <w:szCs w:val="16"/>
          <w:lang w:eastAsia="ru-RU"/>
        </w:rPr>
        <w:t>п</w:t>
      </w:r>
      <w:proofErr w:type="gramEnd"/>
      <w:r w:rsidRPr="000E17E2">
        <w:rPr>
          <w:rFonts w:ascii="Times New Roman" w:eastAsia="Times New Roman" w:hAnsi="Times New Roman" w:cs="Times New Roman"/>
          <w:b/>
          <w:bCs/>
          <w:kern w:val="36"/>
          <w:sz w:val="16"/>
          <w:szCs w:val="16"/>
          <w:lang w:eastAsia="ru-RU"/>
        </w:rPr>
        <w:t>ідпису, отриманому КНЕДП ДПС?</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Головне управління ДПС у Дніпропетровській області повідомля</w:t>
      </w:r>
      <w:proofErr w:type="gramStart"/>
      <w:r w:rsidRPr="00663ABB">
        <w:rPr>
          <w:bCs/>
          <w:kern w:val="36"/>
          <w:sz w:val="16"/>
          <w:szCs w:val="16"/>
        </w:rPr>
        <w:t>є.</w:t>
      </w:r>
      <w:proofErr w:type="gramEnd"/>
      <w:r w:rsidRPr="00663ABB">
        <w:rPr>
          <w:bCs/>
          <w:kern w:val="36"/>
          <w:sz w:val="16"/>
          <w:szCs w:val="16"/>
        </w:rPr>
        <w:t xml:space="preserve"> </w:t>
      </w:r>
    </w:p>
    <w:p w:rsidR="003A4C93" w:rsidRPr="000E17E2"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Формою реєстраційної картки для юридичної особи, затвердженою наказом ДПС від 21.12.2022 № 930 «Про затвердження форм реєстраційних документів для отримання електронних довірчих послуг» не передбачено зазначення посади працівника юридичної особи у кваліфікованому сертифікаті відкритого ключа електронного підпису, отриманому у Кваліфікованого надавача електронних довірчих послуг</w:t>
      </w:r>
      <w:proofErr w:type="gramStart"/>
      <w:r w:rsidRPr="00663ABB">
        <w:rPr>
          <w:bCs/>
          <w:kern w:val="36"/>
          <w:sz w:val="16"/>
          <w:szCs w:val="16"/>
        </w:rPr>
        <w:t xml:space="preserve"> Д</w:t>
      </w:r>
      <w:proofErr w:type="gramEnd"/>
      <w:r w:rsidRPr="00663ABB">
        <w:rPr>
          <w:bCs/>
          <w:kern w:val="36"/>
          <w:sz w:val="16"/>
          <w:szCs w:val="16"/>
        </w:rPr>
        <w:t>ержавної податкової служби України.</w:t>
      </w:r>
      <w:r w:rsidRPr="000E17E2">
        <w:rPr>
          <w:bCs/>
          <w:kern w:val="36"/>
          <w:sz w:val="16"/>
          <w:szCs w:val="16"/>
        </w:rPr>
        <w:t xml:space="preserve"> </w:t>
      </w:r>
    </w:p>
    <w:p w:rsidR="001D3B7B" w:rsidRPr="003A4C93" w:rsidRDefault="001D3B7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E17E2">
        <w:rPr>
          <w:rFonts w:ascii="Times New Roman" w:eastAsia="Times New Roman" w:hAnsi="Times New Roman" w:cs="Times New Roman"/>
          <w:b/>
          <w:bCs/>
          <w:kern w:val="36"/>
          <w:sz w:val="16"/>
          <w:szCs w:val="16"/>
          <w:lang w:eastAsia="ru-RU"/>
        </w:rPr>
        <w:t>Суб’єкти господарювання, які здійснюють діяльність із торгі</w:t>
      </w:r>
      <w:proofErr w:type="gramStart"/>
      <w:r w:rsidRPr="000E17E2">
        <w:rPr>
          <w:rFonts w:ascii="Times New Roman" w:eastAsia="Times New Roman" w:hAnsi="Times New Roman" w:cs="Times New Roman"/>
          <w:b/>
          <w:bCs/>
          <w:kern w:val="36"/>
          <w:sz w:val="16"/>
          <w:szCs w:val="16"/>
          <w:lang w:eastAsia="ru-RU"/>
        </w:rPr>
        <w:t>вл</w:t>
      </w:r>
      <w:proofErr w:type="gramEnd"/>
      <w:r w:rsidRPr="000E17E2">
        <w:rPr>
          <w:rFonts w:ascii="Times New Roman" w:eastAsia="Times New Roman" w:hAnsi="Times New Roman" w:cs="Times New Roman"/>
          <w:b/>
          <w:bCs/>
          <w:kern w:val="36"/>
          <w:sz w:val="16"/>
          <w:szCs w:val="16"/>
          <w:lang w:eastAsia="ru-RU"/>
        </w:rPr>
        <w:t>і валютними цінностями у готівковій формі, сплачують щомісяця авансовий внесок із податку на прибуток підприємств</w:t>
      </w:r>
    </w:p>
    <w:p w:rsidR="003A4C93" w:rsidRPr="00663ABB" w:rsidRDefault="000E17E2" w:rsidP="000E17E2">
      <w:pPr>
        <w:pStyle w:val="ad"/>
        <w:spacing w:before="0" w:beforeAutospacing="0" w:after="0" w:afterAutospacing="0"/>
        <w:ind w:firstLine="709"/>
        <w:jc w:val="both"/>
        <w:rPr>
          <w:bCs/>
          <w:kern w:val="36"/>
          <w:sz w:val="16"/>
          <w:szCs w:val="16"/>
        </w:rPr>
      </w:pPr>
      <w:proofErr w:type="gramStart"/>
      <w:r w:rsidRPr="00663ABB">
        <w:rPr>
          <w:sz w:val="16"/>
          <w:szCs w:val="16"/>
        </w:rPr>
        <w:lastRenderedPageBreak/>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63ABB">
        <w:rPr>
          <w:sz w:val="16"/>
          <w:szCs w:val="16"/>
        </w:rPr>
        <w:t xml:space="preserve"> Нікопольської, Марганецької, Томаківської державних податкових інспекцій та ДПІ у м</w:t>
      </w:r>
      <w:proofErr w:type="gramStart"/>
      <w:r w:rsidRPr="00663ABB">
        <w:rPr>
          <w:sz w:val="16"/>
          <w:szCs w:val="16"/>
        </w:rPr>
        <w:t>.П</w:t>
      </w:r>
      <w:proofErr w:type="gramEnd"/>
      <w:r w:rsidRPr="00663ABB">
        <w:rPr>
          <w:sz w:val="16"/>
          <w:szCs w:val="16"/>
        </w:rPr>
        <w:t xml:space="preserve">окрові) </w:t>
      </w:r>
      <w:r w:rsidR="003A4C93" w:rsidRPr="00663ABB">
        <w:rPr>
          <w:bCs/>
          <w:kern w:val="36"/>
          <w:sz w:val="16"/>
          <w:szCs w:val="16"/>
        </w:rPr>
        <w:t>нагадує, що Законом України від 03 листопада 2022 року № 2720-IX «Про внесення змін до Податкового кодексу України та інших законів України щодо особливостей оподаткування діяльності з торгівлі валютними цінностями у готівковій формі») статтю 141 Податкового кодексу України (далі – Кодекс), доповнено пунктом 141.13, який визначає особливості оподаткування діяльності з торгі</w:t>
      </w:r>
      <w:proofErr w:type="gramStart"/>
      <w:r w:rsidR="003A4C93" w:rsidRPr="00663ABB">
        <w:rPr>
          <w:bCs/>
          <w:kern w:val="36"/>
          <w:sz w:val="16"/>
          <w:szCs w:val="16"/>
        </w:rPr>
        <w:t>вл</w:t>
      </w:r>
      <w:proofErr w:type="gramEnd"/>
      <w:r w:rsidR="003A4C93" w:rsidRPr="00663ABB">
        <w:rPr>
          <w:bCs/>
          <w:kern w:val="36"/>
          <w:sz w:val="16"/>
          <w:szCs w:val="16"/>
        </w:rPr>
        <w:t xml:space="preserve">і валютними цінностями у готівковій формі.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Так, платники податку на прибуток </w:t>
      </w:r>
      <w:proofErr w:type="gramStart"/>
      <w:r w:rsidRPr="00663ABB">
        <w:rPr>
          <w:bCs/>
          <w:kern w:val="36"/>
          <w:sz w:val="16"/>
          <w:szCs w:val="16"/>
        </w:rPr>
        <w:t>п</w:t>
      </w:r>
      <w:proofErr w:type="gramEnd"/>
      <w:r w:rsidRPr="00663ABB">
        <w:rPr>
          <w:bCs/>
          <w:kern w:val="36"/>
          <w:sz w:val="16"/>
          <w:szCs w:val="16"/>
        </w:rPr>
        <w:t xml:space="preserve">ідприємств, які здійснюють діяльність із торгівлі валютними цінностями у готівковій формі, сплачують щомісяця, не пізніше останнього операційного (банківського) дня поточного місяця, авансовий внесок із податку на прибуток підприємств за кожний пункт обміну іноземної валюти, внесений до Реєстру пунктів обміну іноземної валюти станом на перше число </w:t>
      </w:r>
      <w:proofErr w:type="gramStart"/>
      <w:r w:rsidRPr="00663ABB">
        <w:rPr>
          <w:bCs/>
          <w:kern w:val="36"/>
          <w:sz w:val="16"/>
          <w:szCs w:val="16"/>
        </w:rPr>
        <w:t>поточного</w:t>
      </w:r>
      <w:proofErr w:type="gramEnd"/>
      <w:r w:rsidRPr="00663ABB">
        <w:rPr>
          <w:bCs/>
          <w:kern w:val="36"/>
          <w:sz w:val="16"/>
          <w:szCs w:val="16"/>
        </w:rPr>
        <w:t xml:space="preserve"> місяця.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Авансовий внесок із податку на прибуток </w:t>
      </w:r>
      <w:proofErr w:type="gramStart"/>
      <w:r w:rsidRPr="00663ABB">
        <w:rPr>
          <w:bCs/>
          <w:kern w:val="36"/>
          <w:sz w:val="16"/>
          <w:szCs w:val="16"/>
        </w:rPr>
        <w:t>п</w:t>
      </w:r>
      <w:proofErr w:type="gramEnd"/>
      <w:r w:rsidRPr="00663ABB">
        <w:rPr>
          <w:bCs/>
          <w:kern w:val="36"/>
          <w:sz w:val="16"/>
          <w:szCs w:val="16"/>
        </w:rPr>
        <w:t xml:space="preserve">ідприємств сплачується у розмірі: </w:t>
      </w:r>
    </w:p>
    <w:p w:rsidR="003A4C93" w:rsidRPr="00663ABB" w:rsidRDefault="003A4C93" w:rsidP="000E17E2">
      <w:pPr>
        <w:pStyle w:val="ad"/>
        <w:spacing w:before="0" w:beforeAutospacing="0" w:after="0" w:afterAutospacing="0"/>
        <w:ind w:firstLine="709"/>
        <w:jc w:val="both"/>
        <w:rPr>
          <w:bCs/>
          <w:kern w:val="36"/>
          <w:sz w:val="16"/>
          <w:szCs w:val="16"/>
        </w:rPr>
      </w:pPr>
      <w:proofErr w:type="gramStart"/>
      <w:r w:rsidRPr="00663ABB">
        <w:rPr>
          <w:bCs/>
          <w:kern w:val="36"/>
          <w:sz w:val="16"/>
          <w:szCs w:val="16"/>
        </w:rPr>
        <w:t>а) трьох мінімальних заробітних плат, встановлених законом станом на 01 січня звітного (податкового) року, за кожний пункт обміну іноземної валюти, розташований у населеному пункті, чисельність населення якого перевищує 50 тисяч, за статистичними даними чисельності наявного населення України, розміщеними на веб-сайті спеціально уповноваженого центрального органу виконавчої влади в галузі статистики станом</w:t>
      </w:r>
      <w:proofErr w:type="gramEnd"/>
      <w:r w:rsidRPr="00663ABB">
        <w:rPr>
          <w:bCs/>
          <w:kern w:val="36"/>
          <w:sz w:val="16"/>
          <w:szCs w:val="16"/>
        </w:rPr>
        <w:t xml:space="preserve"> на 01 січня року, що передує поточному року;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б) однієї мінімальної заробітної плати, встановленої законом станом на 01 січня звітного (податкового) року, за кожний пункт обміну іноземної валюти, розташований в інших населених пунктах або за межами населених пункті</w:t>
      </w:r>
      <w:proofErr w:type="gramStart"/>
      <w:r w:rsidRPr="00663ABB">
        <w:rPr>
          <w:bCs/>
          <w:kern w:val="36"/>
          <w:sz w:val="16"/>
          <w:szCs w:val="16"/>
        </w:rPr>
        <w:t>в</w:t>
      </w:r>
      <w:proofErr w:type="gramEnd"/>
      <w:r w:rsidRPr="00663ABB">
        <w:rPr>
          <w:bCs/>
          <w:kern w:val="36"/>
          <w:sz w:val="16"/>
          <w:szCs w:val="16"/>
        </w:rPr>
        <w:t xml:space="preserve">.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Авансові внески з податку на прибуток </w:t>
      </w:r>
      <w:proofErr w:type="gramStart"/>
      <w:r w:rsidRPr="00663ABB">
        <w:rPr>
          <w:bCs/>
          <w:kern w:val="36"/>
          <w:sz w:val="16"/>
          <w:szCs w:val="16"/>
        </w:rPr>
        <w:t>п</w:t>
      </w:r>
      <w:proofErr w:type="gramEnd"/>
      <w:r w:rsidRPr="00663ABB">
        <w:rPr>
          <w:bCs/>
          <w:kern w:val="36"/>
          <w:sz w:val="16"/>
          <w:szCs w:val="16"/>
        </w:rPr>
        <w:t xml:space="preserve">ідприємств є невід’ємною частиною податку на прибуток підприємств. </w:t>
      </w:r>
    </w:p>
    <w:p w:rsidR="003A4C93" w:rsidRPr="00663ABB"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У рядку 26 додатка ОВ до Податкової декларації з податку на прибуток </w:t>
      </w:r>
      <w:proofErr w:type="gramStart"/>
      <w:r w:rsidRPr="00663ABB">
        <w:rPr>
          <w:bCs/>
          <w:kern w:val="36"/>
          <w:sz w:val="16"/>
          <w:szCs w:val="16"/>
        </w:rPr>
        <w:t>п</w:t>
      </w:r>
      <w:proofErr w:type="gramEnd"/>
      <w:r w:rsidRPr="00663ABB">
        <w:rPr>
          <w:bCs/>
          <w:kern w:val="36"/>
          <w:sz w:val="16"/>
          <w:szCs w:val="16"/>
        </w:rPr>
        <w:t xml:space="preserve">ідприємств, затвердженої наказом Міністерства фінансів України від 20.10.2015 № 897 (із змінами) (далі – Декларація), в якому платники податку на прибуток підприємств, які здійснюють діяльність із торгівлі валютними цінностями у готівковій </w:t>
      </w:r>
      <w:proofErr w:type="gramStart"/>
      <w:r w:rsidRPr="00663ABB">
        <w:rPr>
          <w:bCs/>
          <w:kern w:val="36"/>
          <w:sz w:val="16"/>
          <w:szCs w:val="16"/>
        </w:rPr>
        <w:t xml:space="preserve">формі, розраховують суму таких авансових внесків, визначається загальна сума авансового внеску з пунктів обміну іноземних валют, що сплачена у звітному (податковому) періоді. Сума авансового внеску сплачується щомісяця та визначається у графі 4, значення якої розраховується за формулою, передбаченою у примітці 1 додатка ОВ. </w:t>
      </w:r>
      <w:proofErr w:type="gramEnd"/>
    </w:p>
    <w:p w:rsidR="003A4C93" w:rsidRPr="000E17E2" w:rsidRDefault="003A4C93" w:rsidP="000E17E2">
      <w:pPr>
        <w:pStyle w:val="ad"/>
        <w:spacing w:before="0" w:beforeAutospacing="0" w:after="0" w:afterAutospacing="0"/>
        <w:ind w:firstLine="709"/>
        <w:jc w:val="both"/>
        <w:rPr>
          <w:bCs/>
          <w:kern w:val="36"/>
          <w:sz w:val="16"/>
          <w:szCs w:val="16"/>
        </w:rPr>
      </w:pPr>
      <w:r w:rsidRPr="00663ABB">
        <w:rPr>
          <w:bCs/>
          <w:kern w:val="36"/>
          <w:sz w:val="16"/>
          <w:szCs w:val="16"/>
        </w:rPr>
        <w:t xml:space="preserve">Відповідно до </w:t>
      </w:r>
      <w:proofErr w:type="gramStart"/>
      <w:r w:rsidRPr="00663ABB">
        <w:rPr>
          <w:bCs/>
          <w:kern w:val="36"/>
          <w:sz w:val="16"/>
          <w:szCs w:val="16"/>
        </w:rPr>
        <w:t>п</w:t>
      </w:r>
      <w:proofErr w:type="gramEnd"/>
      <w:r w:rsidRPr="00663ABB">
        <w:rPr>
          <w:bCs/>
          <w:kern w:val="36"/>
          <w:sz w:val="16"/>
          <w:szCs w:val="16"/>
        </w:rPr>
        <w:t>ідпункту 141.13.3 пункту 141.13 статті 141 Кодексу сплачена протягом звітного (податкового) періоду сума авансових внесків із податку на прибуток підприємств зменшує податкові зобов’язання з податку на прибуток підприємств, розраховані за результатами такого звітного (податкового) періоду за ставкою, визначеною пунктом 136.1 статті 136 Кодексу, у сумі, що не перевищує суму нарахованого податкового зобов’язання за такий податковий (звітний) період.</w:t>
      </w:r>
      <w:r w:rsidRPr="000E17E2">
        <w:rPr>
          <w:bCs/>
          <w:kern w:val="36"/>
          <w:sz w:val="16"/>
          <w:szCs w:val="16"/>
        </w:rPr>
        <w:t xml:space="preserve"> </w:t>
      </w:r>
    </w:p>
    <w:p w:rsidR="00D03C17" w:rsidRPr="003A4C93" w:rsidRDefault="00D03C1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E17E2">
        <w:rPr>
          <w:rFonts w:ascii="Times New Roman" w:eastAsia="Times New Roman" w:hAnsi="Times New Roman" w:cs="Times New Roman"/>
          <w:b/>
          <w:bCs/>
          <w:kern w:val="36"/>
          <w:sz w:val="16"/>
          <w:szCs w:val="16"/>
          <w:lang w:eastAsia="ru-RU"/>
        </w:rPr>
        <w:t xml:space="preserve">Повернення покупцем товарів, кошти </w:t>
      </w:r>
      <w:proofErr w:type="gramStart"/>
      <w:r w:rsidRPr="000E17E2">
        <w:rPr>
          <w:rFonts w:ascii="Times New Roman" w:eastAsia="Times New Roman" w:hAnsi="Times New Roman" w:cs="Times New Roman"/>
          <w:b/>
          <w:bCs/>
          <w:kern w:val="36"/>
          <w:sz w:val="16"/>
          <w:szCs w:val="16"/>
          <w:lang w:eastAsia="ru-RU"/>
        </w:rPr>
        <w:t>за</w:t>
      </w:r>
      <w:proofErr w:type="gramEnd"/>
      <w:r w:rsidRPr="000E17E2">
        <w:rPr>
          <w:rFonts w:ascii="Times New Roman" w:eastAsia="Times New Roman" w:hAnsi="Times New Roman" w:cs="Times New Roman"/>
          <w:b/>
          <w:bCs/>
          <w:kern w:val="36"/>
          <w:sz w:val="16"/>
          <w:szCs w:val="16"/>
          <w:lang w:eastAsia="ru-RU"/>
        </w:rPr>
        <w:t xml:space="preserve"> </w:t>
      </w:r>
      <w:proofErr w:type="gramStart"/>
      <w:r w:rsidRPr="000E17E2">
        <w:rPr>
          <w:rFonts w:ascii="Times New Roman" w:eastAsia="Times New Roman" w:hAnsi="Times New Roman" w:cs="Times New Roman"/>
          <w:b/>
          <w:bCs/>
          <w:kern w:val="36"/>
          <w:sz w:val="16"/>
          <w:szCs w:val="16"/>
          <w:lang w:eastAsia="ru-RU"/>
        </w:rPr>
        <w:t>як</w:t>
      </w:r>
      <w:proofErr w:type="gramEnd"/>
      <w:r w:rsidRPr="000E17E2">
        <w:rPr>
          <w:rFonts w:ascii="Times New Roman" w:eastAsia="Times New Roman" w:hAnsi="Times New Roman" w:cs="Times New Roman"/>
          <w:b/>
          <w:bCs/>
          <w:kern w:val="36"/>
          <w:sz w:val="16"/>
          <w:szCs w:val="16"/>
          <w:lang w:eastAsia="ru-RU"/>
        </w:rPr>
        <w:t>і не зараховуються в рахунок оплати за іншою поставкою товарів і повертаються покупцю: що з ПДВ?</w:t>
      </w:r>
    </w:p>
    <w:p w:rsidR="003A4C93" w:rsidRPr="007571AD"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Головне управління ДПС у Дніпропетровській області нагаду</w:t>
      </w:r>
      <w:proofErr w:type="gramStart"/>
      <w:r w:rsidRPr="007571AD">
        <w:rPr>
          <w:bCs/>
          <w:kern w:val="36"/>
          <w:sz w:val="16"/>
          <w:szCs w:val="16"/>
        </w:rPr>
        <w:t>є,</w:t>
      </w:r>
      <w:proofErr w:type="gramEnd"/>
      <w:r w:rsidRPr="007571AD">
        <w:rPr>
          <w:bCs/>
          <w:kern w:val="36"/>
          <w:sz w:val="16"/>
          <w:szCs w:val="16"/>
        </w:rPr>
        <w:t xml:space="preserve"> що відповідно до п. 192.1 ст. 192 Податкового кодексу України (далі – ПКУ) якщо після постачання товарів/послуг здійснюється будь-яка зміна суми компенсації їх вартості, включаючи наступний за постачанням перегляд цін, перерахунок у випадках повернення товарів/послуг особі, яка їх надала, або при поверненні постачальником суми попередньої оплати товарів/послуг, суми податкових зобов’язань та податкового кредиту постачальника та отримувача </w:t>
      </w:r>
      <w:proofErr w:type="gramStart"/>
      <w:r w:rsidRPr="007571AD">
        <w:rPr>
          <w:bCs/>
          <w:kern w:val="36"/>
          <w:sz w:val="16"/>
          <w:szCs w:val="16"/>
        </w:rPr>
        <w:t>п</w:t>
      </w:r>
      <w:proofErr w:type="gramEnd"/>
      <w:r w:rsidRPr="007571AD">
        <w:rPr>
          <w:bCs/>
          <w:kern w:val="36"/>
          <w:sz w:val="16"/>
          <w:szCs w:val="16"/>
        </w:rPr>
        <w:t xml:space="preserve">ідлягають відповідному коригуванню на підставі розрахунку коригування до податкової накладної, складеному в порядку, встановленому для податкових накладних, та зареєстрованому в Єдиному реєстрі податкових накладних (далі – ЄРПН). </w:t>
      </w:r>
    </w:p>
    <w:p w:rsidR="003A4C93" w:rsidRPr="007571AD"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 xml:space="preserve">Розрахунок коригування до податкової накладної не може бути зареєстрований в ЄРПН </w:t>
      </w:r>
      <w:proofErr w:type="gramStart"/>
      <w:r w:rsidRPr="007571AD">
        <w:rPr>
          <w:bCs/>
          <w:kern w:val="36"/>
          <w:sz w:val="16"/>
          <w:szCs w:val="16"/>
        </w:rPr>
        <w:t>п</w:t>
      </w:r>
      <w:proofErr w:type="gramEnd"/>
      <w:r w:rsidRPr="007571AD">
        <w:rPr>
          <w:bCs/>
          <w:kern w:val="36"/>
          <w:sz w:val="16"/>
          <w:szCs w:val="16"/>
        </w:rPr>
        <w:t xml:space="preserve">ізніше 1095 календарних днів з дати складання податкової накладної, до якої складений такий розрахунок коригування. </w:t>
      </w:r>
    </w:p>
    <w:p w:rsidR="003A4C93" w:rsidRPr="007571AD"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 xml:space="preserve">Розрахунок коригування, складений постачальником товарів/послуг до податкової накладної, яка складена на отримувача – платника податку, </w:t>
      </w:r>
      <w:proofErr w:type="gramStart"/>
      <w:r w:rsidRPr="007571AD">
        <w:rPr>
          <w:bCs/>
          <w:kern w:val="36"/>
          <w:sz w:val="16"/>
          <w:szCs w:val="16"/>
        </w:rPr>
        <w:t>п</w:t>
      </w:r>
      <w:proofErr w:type="gramEnd"/>
      <w:r w:rsidRPr="007571AD">
        <w:rPr>
          <w:bCs/>
          <w:kern w:val="36"/>
          <w:sz w:val="16"/>
          <w:szCs w:val="16"/>
        </w:rPr>
        <w:t xml:space="preserve">ідлягає реєстрації в ЄРПН, зокрема отримувачем (покупцем) товарів/послуг, якщо передбачається зменшення суми компенсації вартості товарів/послуг їх постачальнику, для чого постачальник надсилає складений розрахунок коригування отримувачу. </w:t>
      </w:r>
    </w:p>
    <w:p w:rsidR="003A4C93" w:rsidRPr="007571AD"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 xml:space="preserve">Відповідно до п.п. 192.1.1 п. 192.1 ст. 192 ПКУ якщо внаслідок такого перерахунку відбувається зменшення суми компенсації на користь платника податку – постачальника, то: </w:t>
      </w:r>
    </w:p>
    <w:p w:rsidR="003A4C93" w:rsidRPr="007571AD"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 xml:space="preserve">а) постачальник відповідно зменшує суму податкових зобов’язань за результатами податкового періоду, протягом якого був проведений такий перерахунок; </w:t>
      </w:r>
    </w:p>
    <w:p w:rsidR="003A4C93" w:rsidRPr="007571AD"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 xml:space="preserve">б) отримувач відповідно зменшує суму податкового кредиту за результатами такого податкового періоду в разі, якщо він зареєстрований як платник податку на дату проведення коригування, а також збільшив податковий кредит у зв’язку з отриманням </w:t>
      </w:r>
      <w:proofErr w:type="gramStart"/>
      <w:r w:rsidRPr="007571AD">
        <w:rPr>
          <w:bCs/>
          <w:kern w:val="36"/>
          <w:sz w:val="16"/>
          <w:szCs w:val="16"/>
        </w:rPr>
        <w:t>таких</w:t>
      </w:r>
      <w:proofErr w:type="gramEnd"/>
      <w:r w:rsidRPr="007571AD">
        <w:rPr>
          <w:bCs/>
          <w:kern w:val="36"/>
          <w:sz w:val="16"/>
          <w:szCs w:val="16"/>
        </w:rPr>
        <w:t xml:space="preserve"> товарів/послуг. </w:t>
      </w:r>
    </w:p>
    <w:p w:rsidR="003A4C93" w:rsidRPr="007571AD"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 xml:space="preserve">Постачальник має право зменшити суму податкових зобов’язань лише </w:t>
      </w:r>
      <w:proofErr w:type="gramStart"/>
      <w:r w:rsidRPr="007571AD">
        <w:rPr>
          <w:bCs/>
          <w:kern w:val="36"/>
          <w:sz w:val="16"/>
          <w:szCs w:val="16"/>
        </w:rPr>
        <w:t>п</w:t>
      </w:r>
      <w:proofErr w:type="gramEnd"/>
      <w:r w:rsidRPr="007571AD">
        <w:rPr>
          <w:bCs/>
          <w:kern w:val="36"/>
          <w:sz w:val="16"/>
          <w:szCs w:val="16"/>
        </w:rPr>
        <w:t xml:space="preserve">ісля реєстрації в ЄРПН розрахунку коригування до податкової накладної. </w:t>
      </w:r>
    </w:p>
    <w:p w:rsidR="003A4C93" w:rsidRPr="007571AD"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 xml:space="preserve">Отже, у разі повернення покупцем товарів, кошти за які не зараховуються в рахунок оплати за іншою поставкою товарів та будуть повернуті покупцю, постачальник (продавець) на дату такого повернення товарів складає розрахунок коригування до податкової накладної, складеної на дату отримання коштів / постачання товарів. Постачальник має право зменшити податкові зобов’язання на </w:t>
      </w:r>
      <w:proofErr w:type="gramStart"/>
      <w:r w:rsidRPr="007571AD">
        <w:rPr>
          <w:bCs/>
          <w:kern w:val="36"/>
          <w:sz w:val="16"/>
          <w:szCs w:val="16"/>
        </w:rPr>
        <w:t>п</w:t>
      </w:r>
      <w:proofErr w:type="gramEnd"/>
      <w:r w:rsidRPr="007571AD">
        <w:rPr>
          <w:bCs/>
          <w:kern w:val="36"/>
          <w:sz w:val="16"/>
          <w:szCs w:val="16"/>
        </w:rPr>
        <w:t xml:space="preserve">ідставі такого розрахунку коригування </w:t>
      </w:r>
      <w:proofErr w:type="gramStart"/>
      <w:r w:rsidRPr="007571AD">
        <w:rPr>
          <w:bCs/>
          <w:kern w:val="36"/>
          <w:sz w:val="16"/>
          <w:szCs w:val="16"/>
        </w:rPr>
        <w:t>п</w:t>
      </w:r>
      <w:proofErr w:type="gramEnd"/>
      <w:r w:rsidRPr="007571AD">
        <w:rPr>
          <w:bCs/>
          <w:kern w:val="36"/>
          <w:sz w:val="16"/>
          <w:szCs w:val="16"/>
        </w:rPr>
        <w:t xml:space="preserve">ісля його реєстрації в ЄРПН покупцем. </w:t>
      </w:r>
    </w:p>
    <w:p w:rsidR="003A4C93" w:rsidRPr="007571AD"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 xml:space="preserve">Покупець зобов’язаний зменшити суму податкового кредиту у звітному (податковому) періоді, у якому відбулося повернення товарів, незалежно від факту реєстрації в ЄРПН такого розрахунку коригування. </w:t>
      </w:r>
    </w:p>
    <w:p w:rsidR="003A4C93" w:rsidRPr="000E17E2"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 xml:space="preserve">У випадку, якщо такі кошти повертатися не будуть і зараховуються в рахунок оплати інших товарів/послуг, які будуть постачатися в майбутньому, то платнику необхідно скласти податкову накладну за </w:t>
      </w:r>
      <w:proofErr w:type="gramStart"/>
      <w:r w:rsidRPr="007571AD">
        <w:rPr>
          <w:bCs/>
          <w:kern w:val="36"/>
          <w:sz w:val="16"/>
          <w:szCs w:val="16"/>
        </w:rPr>
        <w:t>такою</w:t>
      </w:r>
      <w:proofErr w:type="gramEnd"/>
      <w:r w:rsidRPr="007571AD">
        <w:rPr>
          <w:bCs/>
          <w:kern w:val="36"/>
          <w:sz w:val="16"/>
          <w:szCs w:val="16"/>
        </w:rPr>
        <w:t xml:space="preserve"> операцією.</w:t>
      </w:r>
      <w:r w:rsidRPr="000E17E2">
        <w:rPr>
          <w:bCs/>
          <w:kern w:val="36"/>
          <w:sz w:val="16"/>
          <w:szCs w:val="16"/>
        </w:rPr>
        <w:t xml:space="preserve"> </w:t>
      </w:r>
    </w:p>
    <w:p w:rsidR="00D03C17" w:rsidRPr="003A4C93" w:rsidRDefault="00D03C1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E17E2">
        <w:rPr>
          <w:rFonts w:ascii="Times New Roman" w:eastAsia="Times New Roman" w:hAnsi="Times New Roman" w:cs="Times New Roman"/>
          <w:b/>
          <w:bCs/>
          <w:kern w:val="36"/>
          <w:sz w:val="16"/>
          <w:szCs w:val="16"/>
          <w:lang w:eastAsia="ru-RU"/>
        </w:rPr>
        <w:t xml:space="preserve">Особливості отримання фізичною </w:t>
      </w:r>
      <w:proofErr w:type="gramStart"/>
      <w:r w:rsidRPr="000E17E2">
        <w:rPr>
          <w:rFonts w:ascii="Times New Roman" w:eastAsia="Times New Roman" w:hAnsi="Times New Roman" w:cs="Times New Roman"/>
          <w:b/>
          <w:bCs/>
          <w:kern w:val="36"/>
          <w:sz w:val="16"/>
          <w:szCs w:val="16"/>
          <w:lang w:eastAsia="ru-RU"/>
        </w:rPr>
        <w:t>особою</w:t>
      </w:r>
      <w:proofErr w:type="gramEnd"/>
      <w:r w:rsidRPr="000E17E2">
        <w:rPr>
          <w:rFonts w:ascii="Times New Roman" w:eastAsia="Times New Roman" w:hAnsi="Times New Roman" w:cs="Times New Roman"/>
          <w:b/>
          <w:bCs/>
          <w:kern w:val="36"/>
          <w:sz w:val="16"/>
          <w:szCs w:val="16"/>
          <w:lang w:eastAsia="ru-RU"/>
        </w:rPr>
        <w:t xml:space="preserve"> відомостей з Державного реєстру фізичних осіб – платників податків </w:t>
      </w:r>
    </w:p>
    <w:p w:rsidR="003A4C93" w:rsidRPr="007571AD" w:rsidRDefault="000E17E2" w:rsidP="000E17E2">
      <w:pPr>
        <w:pStyle w:val="ad"/>
        <w:spacing w:before="0" w:beforeAutospacing="0" w:after="0" w:afterAutospacing="0"/>
        <w:ind w:firstLine="709"/>
        <w:jc w:val="both"/>
        <w:rPr>
          <w:bCs/>
          <w:kern w:val="36"/>
          <w:sz w:val="16"/>
          <w:szCs w:val="16"/>
        </w:rPr>
      </w:pPr>
      <w:proofErr w:type="gramStart"/>
      <w:r w:rsidRPr="007571AD">
        <w:rPr>
          <w:sz w:val="16"/>
          <w:szCs w:val="16"/>
        </w:rPr>
        <w:lastRenderedPageBreak/>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7571AD">
        <w:rPr>
          <w:sz w:val="16"/>
          <w:szCs w:val="16"/>
        </w:rPr>
        <w:t xml:space="preserve"> Нікопольської, Марганецької, Томаківської державних податкових інспекцій та ДПІ у м</w:t>
      </w:r>
      <w:proofErr w:type="gramStart"/>
      <w:r w:rsidRPr="007571AD">
        <w:rPr>
          <w:sz w:val="16"/>
          <w:szCs w:val="16"/>
        </w:rPr>
        <w:t>.П</w:t>
      </w:r>
      <w:proofErr w:type="gramEnd"/>
      <w:r w:rsidRPr="007571AD">
        <w:rPr>
          <w:sz w:val="16"/>
          <w:szCs w:val="16"/>
        </w:rPr>
        <w:t xml:space="preserve">окрові) </w:t>
      </w:r>
      <w:r w:rsidR="003A4C93" w:rsidRPr="007571AD">
        <w:rPr>
          <w:bCs/>
          <w:kern w:val="36"/>
          <w:sz w:val="16"/>
          <w:szCs w:val="16"/>
        </w:rPr>
        <w:t xml:space="preserve">повідомляє. </w:t>
      </w:r>
    </w:p>
    <w:p w:rsidR="003A4C93" w:rsidRPr="007571AD"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Згідно з п. 70.3 ст. 70 Податкового кодексу України до інформаційної бази Державного реєстру фізичних осіб – платників податків (далі – Державний реє</w:t>
      </w:r>
      <w:proofErr w:type="gramStart"/>
      <w:r w:rsidRPr="007571AD">
        <w:rPr>
          <w:bCs/>
          <w:kern w:val="36"/>
          <w:sz w:val="16"/>
          <w:szCs w:val="16"/>
        </w:rPr>
        <w:t>стр</w:t>
      </w:r>
      <w:proofErr w:type="gramEnd"/>
      <w:r w:rsidRPr="007571AD">
        <w:rPr>
          <w:bCs/>
          <w:kern w:val="36"/>
          <w:sz w:val="16"/>
          <w:szCs w:val="16"/>
        </w:rPr>
        <w:t xml:space="preserve">) включаються такі дані про фізичних осіб, зокрема про джерела отримання доходів, суми нарахованих та/або отриманих доходів, суми нарахованих та/або сплачених податків. </w:t>
      </w:r>
    </w:p>
    <w:p w:rsidR="003A4C93" w:rsidRPr="007571AD"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Порядок отримання відомостей з Державного реєстру визначено розд. X Положення про реєстрацію фізичних осіб у Державному реє</w:t>
      </w:r>
      <w:proofErr w:type="gramStart"/>
      <w:r w:rsidRPr="007571AD">
        <w:rPr>
          <w:bCs/>
          <w:kern w:val="36"/>
          <w:sz w:val="16"/>
          <w:szCs w:val="16"/>
        </w:rPr>
        <w:t>стр</w:t>
      </w:r>
      <w:proofErr w:type="gramEnd"/>
      <w:r w:rsidRPr="007571AD">
        <w:rPr>
          <w:bCs/>
          <w:kern w:val="36"/>
          <w:sz w:val="16"/>
          <w:szCs w:val="16"/>
        </w:rPr>
        <w:t xml:space="preserve">і фізичних осіб – платників податків, затвердженого наказом Міністерства фінансів України від 29.09.2017 № 822 (далі – Положення № 822). </w:t>
      </w:r>
    </w:p>
    <w:p w:rsidR="003A4C93" w:rsidRPr="007571AD"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Фізична особа, яка зареєстрована у Державному реє</w:t>
      </w:r>
      <w:proofErr w:type="gramStart"/>
      <w:r w:rsidRPr="007571AD">
        <w:rPr>
          <w:bCs/>
          <w:kern w:val="36"/>
          <w:sz w:val="16"/>
          <w:szCs w:val="16"/>
        </w:rPr>
        <w:t>стр</w:t>
      </w:r>
      <w:proofErr w:type="gramEnd"/>
      <w:r w:rsidRPr="007571AD">
        <w:rPr>
          <w:bCs/>
          <w:kern w:val="36"/>
          <w:sz w:val="16"/>
          <w:szCs w:val="16"/>
        </w:rPr>
        <w:t xml:space="preserve">і чи в окремому реєстрі Державного реєстру, може отримати відомості про себе, наявні у Державному реєстрі (п. 1 розд. </w:t>
      </w:r>
      <w:proofErr w:type="gramStart"/>
      <w:r w:rsidRPr="007571AD">
        <w:rPr>
          <w:bCs/>
          <w:kern w:val="36"/>
          <w:sz w:val="16"/>
          <w:szCs w:val="16"/>
        </w:rPr>
        <w:t xml:space="preserve">Х Положення № 822). </w:t>
      </w:r>
      <w:proofErr w:type="gramEnd"/>
    </w:p>
    <w:p w:rsidR="003A4C93" w:rsidRPr="007571AD"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 xml:space="preserve">Відомості з Державного реєстру є документом, який безоплатно надається контролюючим органом за зверненням фізичної особи (представника) щодо отримання відомостей про себе з Державного реєстру та </w:t>
      </w:r>
      <w:proofErr w:type="gramStart"/>
      <w:r w:rsidRPr="007571AD">
        <w:rPr>
          <w:bCs/>
          <w:kern w:val="36"/>
          <w:sz w:val="16"/>
          <w:szCs w:val="16"/>
        </w:rPr>
        <w:t>св</w:t>
      </w:r>
      <w:proofErr w:type="gramEnd"/>
      <w:r w:rsidRPr="007571AD">
        <w:rPr>
          <w:bCs/>
          <w:kern w:val="36"/>
          <w:sz w:val="16"/>
          <w:szCs w:val="16"/>
        </w:rPr>
        <w:t xml:space="preserve">ідчить про наявність або відсутність відомостей про таку особу в Державному реєстрі (п. 2 розд. </w:t>
      </w:r>
      <w:proofErr w:type="gramStart"/>
      <w:r w:rsidRPr="007571AD">
        <w:rPr>
          <w:bCs/>
          <w:kern w:val="36"/>
          <w:sz w:val="16"/>
          <w:szCs w:val="16"/>
        </w:rPr>
        <w:t xml:space="preserve">Х Положення № 822). </w:t>
      </w:r>
      <w:proofErr w:type="gramEnd"/>
    </w:p>
    <w:p w:rsidR="003A4C93" w:rsidRPr="007571AD"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 xml:space="preserve">Відповідно до п. 4 розд. Х Положення № 822 для отримання відомостей про себе з Державного реєстру фізична особа звертається особисто або через представника до контролюючого органу за </w:t>
      </w:r>
      <w:proofErr w:type="gramStart"/>
      <w:r w:rsidRPr="007571AD">
        <w:rPr>
          <w:bCs/>
          <w:kern w:val="36"/>
          <w:sz w:val="16"/>
          <w:szCs w:val="16"/>
        </w:rPr>
        <w:t>своєю</w:t>
      </w:r>
      <w:proofErr w:type="gramEnd"/>
      <w:r w:rsidRPr="007571AD">
        <w:rPr>
          <w:bCs/>
          <w:kern w:val="36"/>
          <w:sz w:val="16"/>
          <w:szCs w:val="16"/>
        </w:rPr>
        <w:t xml:space="preserve"> податковою адресою (місцем проживання) або до будь-якого контролюючого органу подає документ, що посвідчує особу, та заяву щодо отримання відомостей з Державного реєстру про джерела/суми нарахованого доходу, нарахованого (</w:t>
      </w:r>
      <w:proofErr w:type="gramStart"/>
      <w:r w:rsidRPr="007571AD">
        <w:rPr>
          <w:bCs/>
          <w:kern w:val="36"/>
          <w:sz w:val="16"/>
          <w:szCs w:val="16"/>
        </w:rPr>
        <w:t>перерахованого) податку та військового збору за формою № 10ДР (далі – Заява) (додаток 14 до Положення № 822).</w:t>
      </w:r>
      <w:proofErr w:type="gramEnd"/>
      <w:r w:rsidRPr="007571AD">
        <w:rPr>
          <w:bCs/>
          <w:kern w:val="36"/>
          <w:sz w:val="16"/>
          <w:szCs w:val="16"/>
        </w:rPr>
        <w:t xml:space="preserve"> Представник додає до</w:t>
      </w:r>
      <w:proofErr w:type="gramStart"/>
      <w:r w:rsidRPr="007571AD">
        <w:rPr>
          <w:bCs/>
          <w:kern w:val="36"/>
          <w:sz w:val="16"/>
          <w:szCs w:val="16"/>
        </w:rPr>
        <w:t xml:space="preserve"> З</w:t>
      </w:r>
      <w:proofErr w:type="gramEnd"/>
      <w:r w:rsidRPr="007571AD">
        <w:rPr>
          <w:bCs/>
          <w:kern w:val="36"/>
          <w:sz w:val="16"/>
          <w:szCs w:val="16"/>
        </w:rPr>
        <w:t xml:space="preserve">аяви довіреність, засвідчену в нотаріальному порядку, на отримання відомостей з Державного реєстру, документ, що посвідчує особу такого представника, та ксерокопію (з чітким зображенням) документа, що посвідчує особу довірителя. </w:t>
      </w:r>
    </w:p>
    <w:p w:rsidR="003A4C93" w:rsidRPr="007571AD"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Оригінали документів після прийняття</w:t>
      </w:r>
      <w:proofErr w:type="gramStart"/>
      <w:r w:rsidRPr="007571AD">
        <w:rPr>
          <w:bCs/>
          <w:kern w:val="36"/>
          <w:sz w:val="16"/>
          <w:szCs w:val="16"/>
        </w:rPr>
        <w:t xml:space="preserve"> З</w:t>
      </w:r>
      <w:proofErr w:type="gramEnd"/>
      <w:r w:rsidRPr="007571AD">
        <w:rPr>
          <w:bCs/>
          <w:kern w:val="36"/>
          <w:sz w:val="16"/>
          <w:szCs w:val="16"/>
        </w:rPr>
        <w:t xml:space="preserve">аяви повертаються, копії залишаються у контролюючому органі та зберігаються разом із зазначеною заявою. </w:t>
      </w:r>
    </w:p>
    <w:p w:rsidR="003A4C93" w:rsidRPr="000E17E2"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Таким чином, для отримання про себе відомостей з Державного реєстру про джерела/суми нарахованого доходу, нарахованого (перерахованого) податку та військового збору фізична особа, яка звертається особисто до контролюючого органу, подає разом із Заявою документ, що посвідчує особу, який повертається після прийняття</w:t>
      </w:r>
      <w:proofErr w:type="gramStart"/>
      <w:r w:rsidRPr="007571AD">
        <w:rPr>
          <w:bCs/>
          <w:kern w:val="36"/>
          <w:sz w:val="16"/>
          <w:szCs w:val="16"/>
        </w:rPr>
        <w:t xml:space="preserve"> З</w:t>
      </w:r>
      <w:proofErr w:type="gramEnd"/>
      <w:r w:rsidRPr="007571AD">
        <w:rPr>
          <w:bCs/>
          <w:kern w:val="36"/>
          <w:sz w:val="16"/>
          <w:szCs w:val="16"/>
        </w:rPr>
        <w:t>аяви, копія документа залишається у контролюючому органі та збері</w:t>
      </w:r>
      <w:proofErr w:type="gramStart"/>
      <w:r w:rsidRPr="007571AD">
        <w:rPr>
          <w:bCs/>
          <w:kern w:val="36"/>
          <w:sz w:val="16"/>
          <w:szCs w:val="16"/>
        </w:rPr>
        <w:t>га</w:t>
      </w:r>
      <w:proofErr w:type="gramEnd"/>
      <w:r w:rsidRPr="007571AD">
        <w:rPr>
          <w:bCs/>
          <w:kern w:val="36"/>
          <w:sz w:val="16"/>
          <w:szCs w:val="16"/>
        </w:rPr>
        <w:t>ється разом із зазначеною заявою.</w:t>
      </w:r>
      <w:r w:rsidRPr="000E17E2">
        <w:rPr>
          <w:bCs/>
          <w:kern w:val="36"/>
          <w:sz w:val="16"/>
          <w:szCs w:val="16"/>
        </w:rPr>
        <w:t xml:space="preserve"> </w:t>
      </w:r>
    </w:p>
    <w:p w:rsidR="00D03C17" w:rsidRPr="003A4C93" w:rsidRDefault="00D03C1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4C93" w:rsidRPr="000E17E2" w:rsidRDefault="003A4C93" w:rsidP="000E17E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E17E2">
        <w:rPr>
          <w:rFonts w:ascii="Times New Roman" w:eastAsia="Times New Roman" w:hAnsi="Times New Roman" w:cs="Times New Roman"/>
          <w:b/>
          <w:bCs/>
          <w:kern w:val="36"/>
          <w:sz w:val="16"/>
          <w:szCs w:val="16"/>
          <w:lang w:eastAsia="ru-RU"/>
        </w:rPr>
        <w:t xml:space="preserve">Задекларована праця – гідне майбутнє </w:t>
      </w:r>
      <w:proofErr w:type="gramStart"/>
      <w:r w:rsidRPr="000E17E2">
        <w:rPr>
          <w:rFonts w:ascii="Times New Roman" w:eastAsia="Times New Roman" w:hAnsi="Times New Roman" w:cs="Times New Roman"/>
          <w:b/>
          <w:bCs/>
          <w:kern w:val="36"/>
          <w:sz w:val="16"/>
          <w:szCs w:val="16"/>
          <w:lang w:eastAsia="ru-RU"/>
        </w:rPr>
        <w:t>кожного</w:t>
      </w:r>
      <w:proofErr w:type="gramEnd"/>
      <w:r w:rsidRPr="000E17E2">
        <w:rPr>
          <w:rFonts w:ascii="Times New Roman" w:eastAsia="Times New Roman" w:hAnsi="Times New Roman" w:cs="Times New Roman"/>
          <w:b/>
          <w:bCs/>
          <w:kern w:val="36"/>
          <w:sz w:val="16"/>
          <w:szCs w:val="16"/>
          <w:lang w:eastAsia="ru-RU"/>
        </w:rPr>
        <w:t xml:space="preserve"> працюючого</w:t>
      </w:r>
    </w:p>
    <w:p w:rsidR="003A4C93" w:rsidRPr="007571AD" w:rsidRDefault="000E17E2" w:rsidP="000E17E2">
      <w:pPr>
        <w:pStyle w:val="ad"/>
        <w:spacing w:before="0" w:beforeAutospacing="0" w:after="0" w:afterAutospacing="0"/>
        <w:ind w:firstLine="709"/>
        <w:jc w:val="both"/>
        <w:rPr>
          <w:bCs/>
          <w:kern w:val="36"/>
          <w:sz w:val="16"/>
          <w:szCs w:val="16"/>
        </w:rPr>
      </w:pPr>
      <w:proofErr w:type="gramStart"/>
      <w:r w:rsidRPr="007571AD">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7571AD">
        <w:rPr>
          <w:sz w:val="16"/>
          <w:szCs w:val="16"/>
        </w:rPr>
        <w:t xml:space="preserve"> Нікопольської, Марганецької, Томаківської державних податкових інспекцій та ДПІ у м</w:t>
      </w:r>
      <w:proofErr w:type="gramStart"/>
      <w:r w:rsidRPr="007571AD">
        <w:rPr>
          <w:sz w:val="16"/>
          <w:szCs w:val="16"/>
        </w:rPr>
        <w:t>.П</w:t>
      </w:r>
      <w:proofErr w:type="gramEnd"/>
      <w:r w:rsidRPr="007571AD">
        <w:rPr>
          <w:sz w:val="16"/>
          <w:szCs w:val="16"/>
        </w:rPr>
        <w:t xml:space="preserve">окрові) </w:t>
      </w:r>
      <w:r w:rsidR="003A4C93" w:rsidRPr="007571AD">
        <w:rPr>
          <w:bCs/>
          <w:kern w:val="36"/>
          <w:sz w:val="16"/>
          <w:szCs w:val="16"/>
        </w:rPr>
        <w:t xml:space="preserve">звертає увагу, що легальні трудові відносини – це соціальна захищеність працівників, своєчасно сплачені податки до бюджетів усіх рівнів, а отже і підтримка нашої країни у цей нелегкий час. </w:t>
      </w:r>
    </w:p>
    <w:p w:rsidR="003A4C93" w:rsidRPr="007571AD"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 xml:space="preserve">Здекларована праця – це гідне майбутнє </w:t>
      </w:r>
      <w:proofErr w:type="gramStart"/>
      <w:r w:rsidRPr="007571AD">
        <w:rPr>
          <w:bCs/>
          <w:kern w:val="36"/>
          <w:sz w:val="16"/>
          <w:szCs w:val="16"/>
        </w:rPr>
        <w:t>кожного</w:t>
      </w:r>
      <w:proofErr w:type="gramEnd"/>
      <w:r w:rsidRPr="007571AD">
        <w:rPr>
          <w:bCs/>
          <w:kern w:val="36"/>
          <w:sz w:val="16"/>
          <w:szCs w:val="16"/>
        </w:rPr>
        <w:t xml:space="preserve"> працюючого! </w:t>
      </w:r>
    </w:p>
    <w:p w:rsidR="003A4C93" w:rsidRPr="007571AD"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 xml:space="preserve">Наголошуємо, що незадекларована праця: </w:t>
      </w:r>
    </w:p>
    <w:p w:rsidR="003A4C93" w:rsidRPr="007571AD"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 xml:space="preserve">- це свідоме ухилення і роботодавців, і працівників </w:t>
      </w:r>
      <w:proofErr w:type="gramStart"/>
      <w:r w:rsidRPr="007571AD">
        <w:rPr>
          <w:bCs/>
          <w:kern w:val="36"/>
          <w:sz w:val="16"/>
          <w:szCs w:val="16"/>
        </w:rPr>
        <w:t>в</w:t>
      </w:r>
      <w:proofErr w:type="gramEnd"/>
      <w:r w:rsidRPr="007571AD">
        <w:rPr>
          <w:bCs/>
          <w:kern w:val="36"/>
          <w:sz w:val="16"/>
          <w:szCs w:val="16"/>
        </w:rPr>
        <w:t xml:space="preserve">ід оформлення трудових відносин з метою отримання тих чи інших переваг за рахунок приховування реальних доходів, отримання соціальних пільг, несплати податків; </w:t>
      </w:r>
    </w:p>
    <w:p w:rsidR="003A4C93" w:rsidRPr="007571AD"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 xml:space="preserve">- це робота без укладання трудового договору, а отже і відсутність </w:t>
      </w:r>
      <w:proofErr w:type="gramStart"/>
      <w:r w:rsidRPr="007571AD">
        <w:rPr>
          <w:bCs/>
          <w:kern w:val="36"/>
          <w:sz w:val="16"/>
          <w:szCs w:val="16"/>
        </w:rPr>
        <w:t>соц</w:t>
      </w:r>
      <w:proofErr w:type="gramEnd"/>
      <w:r w:rsidRPr="007571AD">
        <w:rPr>
          <w:bCs/>
          <w:kern w:val="36"/>
          <w:sz w:val="16"/>
          <w:szCs w:val="16"/>
        </w:rPr>
        <w:t xml:space="preserve">іальних гарантій: права на відпустку, лікарняних, пенсії, соціального страхування; </w:t>
      </w:r>
    </w:p>
    <w:p w:rsidR="003A4C93" w:rsidRPr="007571AD"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 це відсутність захисту праці</w:t>
      </w:r>
      <w:proofErr w:type="gramStart"/>
      <w:r w:rsidRPr="007571AD">
        <w:rPr>
          <w:bCs/>
          <w:kern w:val="36"/>
          <w:sz w:val="16"/>
          <w:szCs w:val="16"/>
        </w:rPr>
        <w:t>вника в</w:t>
      </w:r>
      <w:proofErr w:type="gramEnd"/>
      <w:r w:rsidRPr="007571AD">
        <w:rPr>
          <w:bCs/>
          <w:kern w:val="36"/>
          <w:sz w:val="16"/>
          <w:szCs w:val="16"/>
        </w:rPr>
        <w:t xml:space="preserve">ід неправомірних дій роботодавця. </w:t>
      </w:r>
    </w:p>
    <w:p w:rsidR="003A4C93" w:rsidRPr="007571AD"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 xml:space="preserve">Незадекларована праця та отримання заробітної плати в конверті – явища, які шкодять і роботодавцям, і працівникам, і державі в цілому. </w:t>
      </w:r>
    </w:p>
    <w:p w:rsidR="003A4C93" w:rsidRPr="000E17E2" w:rsidRDefault="003A4C93" w:rsidP="000E17E2">
      <w:pPr>
        <w:pStyle w:val="ad"/>
        <w:spacing w:before="0" w:beforeAutospacing="0" w:after="0" w:afterAutospacing="0"/>
        <w:ind w:firstLine="709"/>
        <w:jc w:val="both"/>
        <w:rPr>
          <w:bCs/>
          <w:kern w:val="36"/>
          <w:sz w:val="16"/>
          <w:szCs w:val="16"/>
        </w:rPr>
      </w:pPr>
      <w:r w:rsidRPr="007571AD">
        <w:rPr>
          <w:bCs/>
          <w:kern w:val="36"/>
          <w:sz w:val="16"/>
          <w:szCs w:val="16"/>
        </w:rPr>
        <w:t>Не погоджуйтеся на незадекларовану працю, оскільки ви втрачаєте більше, ніж отримуєте!</w:t>
      </w:r>
      <w:r w:rsidRPr="000E17E2">
        <w:rPr>
          <w:bCs/>
          <w:kern w:val="36"/>
          <w:sz w:val="16"/>
          <w:szCs w:val="16"/>
        </w:rPr>
        <w:t xml:space="preserve">  </w:t>
      </w:r>
    </w:p>
    <w:p w:rsidR="00D03C17" w:rsidRPr="003A4C93" w:rsidRDefault="00D03C1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5436BA" w:rsidRDefault="0071644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Pr>
          <w:rFonts w:ascii="Times New Roman" w:eastAsia="Times New Roman" w:hAnsi="Times New Roman" w:cs="Times New Roman"/>
          <w:b/>
          <w:bCs/>
          <w:kern w:val="36"/>
          <w:sz w:val="16"/>
          <w:szCs w:val="16"/>
          <w:lang w:eastAsia="ru-RU"/>
        </w:rPr>
        <w:t>Дотримання професійної етики – один з найважливіших принципів роботи органів ДПС</w:t>
      </w:r>
    </w:p>
    <w:p w:rsidR="005436BA" w:rsidRPr="007571AD" w:rsidRDefault="00716441">
      <w:pPr>
        <w:pStyle w:val="ad"/>
        <w:spacing w:before="0" w:beforeAutospacing="0" w:after="0" w:afterAutospacing="0"/>
        <w:ind w:firstLine="709"/>
        <w:jc w:val="both"/>
        <w:rPr>
          <w:bCs/>
          <w:kern w:val="36"/>
          <w:sz w:val="16"/>
          <w:szCs w:val="16"/>
        </w:rPr>
      </w:pPr>
      <w:proofErr w:type="gramStart"/>
      <w:r w:rsidRPr="007571AD">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7571AD">
        <w:rPr>
          <w:sz w:val="16"/>
          <w:szCs w:val="16"/>
        </w:rPr>
        <w:t xml:space="preserve"> Нікопольської, Марганецької, Томаківської державних податкових інспекцій та ДПІ у м</w:t>
      </w:r>
      <w:proofErr w:type="gramStart"/>
      <w:r w:rsidRPr="007571AD">
        <w:rPr>
          <w:sz w:val="16"/>
          <w:szCs w:val="16"/>
        </w:rPr>
        <w:t>.П</w:t>
      </w:r>
      <w:proofErr w:type="gramEnd"/>
      <w:r w:rsidRPr="007571AD">
        <w:rPr>
          <w:sz w:val="16"/>
          <w:szCs w:val="16"/>
        </w:rPr>
        <w:t>окрові) нагадує, що під час виконання своїх службових повноважень працівники органів ДФС зобов’язані неухильно додержуватися загальновизнаних</w:t>
      </w:r>
      <w:r w:rsidRPr="007571AD">
        <w:rPr>
          <w:bCs/>
          <w:kern w:val="36"/>
          <w:sz w:val="16"/>
          <w:szCs w:val="16"/>
        </w:rPr>
        <w:t xml:space="preserve"> етичних норм поведінки: бути ввічливими у стосунках з громадянами та суб’єктами господарювання, будувати свої відносини з ними на основі довіри, поваги, об’єктивності, справедливості, терпимості, законності. Сервіс ДПС України «Пульс» дає змогу платнику повідомляти </w:t>
      </w:r>
      <w:proofErr w:type="gramStart"/>
      <w:r w:rsidRPr="007571AD">
        <w:rPr>
          <w:bCs/>
          <w:kern w:val="36"/>
          <w:sz w:val="16"/>
          <w:szCs w:val="16"/>
        </w:rPr>
        <w:t>про</w:t>
      </w:r>
      <w:proofErr w:type="gramEnd"/>
      <w:r w:rsidRPr="007571AD">
        <w:rPr>
          <w:bCs/>
          <w:kern w:val="36"/>
          <w:sz w:val="16"/>
          <w:szCs w:val="16"/>
        </w:rPr>
        <w:t xml:space="preserve"> неправомірні вчинки або бездіяльність співробітників органів ДПС.</w:t>
      </w:r>
    </w:p>
    <w:p w:rsidR="005436BA" w:rsidRPr="007571AD" w:rsidRDefault="00716441">
      <w:pPr>
        <w:pStyle w:val="ad"/>
        <w:spacing w:before="0" w:beforeAutospacing="0" w:after="0" w:afterAutospacing="0"/>
        <w:ind w:firstLine="709"/>
        <w:jc w:val="both"/>
        <w:rPr>
          <w:bCs/>
          <w:kern w:val="36"/>
          <w:sz w:val="16"/>
          <w:szCs w:val="16"/>
        </w:rPr>
      </w:pPr>
      <w:r w:rsidRPr="007571AD">
        <w:rPr>
          <w:bCs/>
          <w:kern w:val="36"/>
          <w:sz w:val="16"/>
          <w:szCs w:val="16"/>
        </w:rPr>
        <w:t xml:space="preserve">Жодне повідомлення не залишиться без уваги, адже </w:t>
      </w:r>
      <w:proofErr w:type="gramStart"/>
      <w:r w:rsidRPr="007571AD">
        <w:rPr>
          <w:bCs/>
          <w:kern w:val="36"/>
          <w:sz w:val="16"/>
          <w:szCs w:val="16"/>
        </w:rPr>
        <w:t>пл</w:t>
      </w:r>
      <w:proofErr w:type="gramEnd"/>
      <w:r w:rsidRPr="007571AD">
        <w:rPr>
          <w:bCs/>
          <w:kern w:val="36"/>
          <w:sz w:val="16"/>
          <w:szCs w:val="16"/>
        </w:rPr>
        <w:t xml:space="preserve">ідна робота сервісу «Пульс» – це шлях до успішної співпраці громадян та бізнесу з органами ДПС. </w:t>
      </w:r>
    </w:p>
    <w:p w:rsidR="005436BA" w:rsidRDefault="00716441">
      <w:pPr>
        <w:spacing w:after="0" w:line="240" w:lineRule="auto"/>
        <w:ind w:firstLine="709"/>
        <w:rPr>
          <w:rFonts w:ascii="Times New Roman" w:hAnsi="Times New Roman" w:cs="Times New Roman"/>
          <w:sz w:val="16"/>
          <w:szCs w:val="16"/>
          <w:lang w:eastAsia="ru-RU"/>
        </w:rPr>
      </w:pPr>
      <w:r w:rsidRPr="007571AD">
        <w:rPr>
          <w:rFonts w:ascii="Times New Roman" w:hAnsi="Times New Roman" w:cs="Times New Roman"/>
          <w:sz w:val="16"/>
          <w:szCs w:val="16"/>
        </w:rPr>
        <w:t xml:space="preserve">Номер </w:t>
      </w:r>
      <w:proofErr w:type="gramStart"/>
      <w:r w:rsidRPr="007571AD">
        <w:rPr>
          <w:rFonts w:ascii="Times New Roman" w:hAnsi="Times New Roman" w:cs="Times New Roman"/>
          <w:sz w:val="16"/>
          <w:szCs w:val="16"/>
        </w:rPr>
        <w:t>Контакт-центру</w:t>
      </w:r>
      <w:proofErr w:type="gramEnd"/>
      <w:r w:rsidRPr="007571AD">
        <w:rPr>
          <w:rFonts w:ascii="Times New Roman" w:hAnsi="Times New Roman" w:cs="Times New Roman"/>
          <w:sz w:val="16"/>
          <w:szCs w:val="16"/>
        </w:rPr>
        <w:t xml:space="preserve"> ДПС 0800-501-007 (напрямок «5»).</w:t>
      </w:r>
      <w:r>
        <w:rPr>
          <w:rFonts w:ascii="Times New Roman" w:hAnsi="Times New Roman" w:cs="Times New Roman"/>
          <w:sz w:val="16"/>
          <w:szCs w:val="16"/>
        </w:rPr>
        <w:t xml:space="preserve">                                                                                                            </w:t>
      </w:r>
    </w:p>
    <w:p w:rsidR="005436BA" w:rsidRDefault="005436BA">
      <w:pPr>
        <w:spacing w:after="0" w:line="240" w:lineRule="auto"/>
        <w:ind w:firstLine="709"/>
        <w:jc w:val="both"/>
        <w:rPr>
          <w:rFonts w:ascii="Times New Roman" w:hAnsi="Times New Roman" w:cs="Times New Roman"/>
          <w:sz w:val="16"/>
          <w:szCs w:val="16"/>
          <w:lang w:eastAsia="ru-RU"/>
        </w:rPr>
      </w:pPr>
    </w:p>
    <w:p w:rsidR="005436BA" w:rsidRDefault="005436BA">
      <w:pPr>
        <w:spacing w:after="0" w:line="240" w:lineRule="auto"/>
        <w:ind w:firstLine="709"/>
        <w:jc w:val="both"/>
        <w:rPr>
          <w:rFonts w:ascii="Times New Roman" w:hAnsi="Times New Roman" w:cs="Times New Roman"/>
          <w:sz w:val="16"/>
          <w:szCs w:val="16"/>
          <w:lang w:eastAsia="ru-RU"/>
        </w:rPr>
      </w:pPr>
    </w:p>
    <w:p w:rsidR="005436BA" w:rsidRDefault="005436BA">
      <w:pPr>
        <w:spacing w:after="0" w:line="240" w:lineRule="auto"/>
        <w:ind w:firstLine="709"/>
        <w:jc w:val="both"/>
        <w:rPr>
          <w:rFonts w:ascii="Times New Roman" w:hAnsi="Times New Roman" w:cs="Times New Roman"/>
          <w:sz w:val="16"/>
          <w:szCs w:val="16"/>
          <w:lang w:eastAsia="ru-RU"/>
        </w:rPr>
      </w:pPr>
    </w:p>
    <w:p w:rsidR="005436BA" w:rsidRDefault="005436BA">
      <w:pPr>
        <w:spacing w:after="0" w:line="240" w:lineRule="auto"/>
        <w:ind w:firstLine="709"/>
        <w:jc w:val="both"/>
        <w:rPr>
          <w:rFonts w:ascii="Times New Roman" w:hAnsi="Times New Roman" w:cs="Times New Roman"/>
          <w:sz w:val="16"/>
          <w:szCs w:val="16"/>
          <w:lang w:eastAsia="ru-RU"/>
        </w:rPr>
      </w:pPr>
    </w:p>
    <w:tbl>
      <w:tblPr>
        <w:tblStyle w:val="af"/>
        <w:tblW w:w="0" w:type="auto"/>
        <w:tblLook w:val="04A0"/>
      </w:tblPr>
      <w:tblGrid>
        <w:gridCol w:w="4147"/>
      </w:tblGrid>
      <w:tr w:rsidR="005436BA">
        <w:trPr>
          <w:trHeight w:val="1608"/>
        </w:trPr>
        <w:tc>
          <w:tcPr>
            <w:tcW w:w="4147" w:type="dxa"/>
            <w:tcBorders>
              <w:top w:val="nil"/>
              <w:left w:val="nil"/>
              <w:bottom w:val="nil"/>
              <w:right w:val="nil"/>
            </w:tcBorders>
          </w:tcPr>
          <w:p w:rsidR="005436BA" w:rsidRDefault="00716441">
            <w:pPr>
              <w:pStyle w:val="ad"/>
              <w:spacing w:before="0" w:beforeAutospacing="0" w:after="0" w:afterAutospacing="0"/>
              <w:jc w:val="both"/>
              <w:rPr>
                <w:bCs/>
                <w:kern w:val="36"/>
                <w:sz w:val="16"/>
                <w:szCs w:val="16"/>
              </w:rPr>
            </w:pPr>
            <w:r>
              <w:rPr>
                <w:bCs/>
                <w:kern w:val="36"/>
                <w:sz w:val="16"/>
                <w:szCs w:val="16"/>
              </w:rPr>
              <w:lastRenderedPageBreak/>
              <w:t xml:space="preserve">Відділ комунікацій з громадськістю управління інформаційної взаємодії </w:t>
            </w:r>
          </w:p>
          <w:p w:rsidR="005436BA" w:rsidRDefault="00716441">
            <w:pPr>
              <w:pStyle w:val="ad"/>
              <w:spacing w:before="0" w:beforeAutospacing="0" w:after="0" w:afterAutospacing="0"/>
              <w:jc w:val="both"/>
              <w:rPr>
                <w:bCs/>
                <w:kern w:val="36"/>
                <w:sz w:val="16"/>
                <w:szCs w:val="16"/>
              </w:rPr>
            </w:pPr>
            <w:r>
              <w:rPr>
                <w:bCs/>
                <w:kern w:val="36"/>
                <w:sz w:val="16"/>
                <w:szCs w:val="16"/>
              </w:rPr>
              <w:t xml:space="preserve">Головного управління ДПС у Дніпропетровській області </w:t>
            </w:r>
          </w:p>
          <w:p w:rsidR="005436BA" w:rsidRDefault="00716441">
            <w:pPr>
              <w:pStyle w:val="ad"/>
              <w:spacing w:before="0" w:beforeAutospacing="0" w:after="0" w:afterAutospacing="0"/>
              <w:jc w:val="both"/>
              <w:rPr>
                <w:bCs/>
                <w:kern w:val="36"/>
                <w:sz w:val="16"/>
                <w:szCs w:val="16"/>
              </w:rPr>
            </w:pPr>
            <w:proofErr w:type="gramStart"/>
            <w:r>
              <w:rPr>
                <w:bCs/>
                <w:kern w:val="36"/>
                <w:sz w:val="16"/>
                <w:szCs w:val="16"/>
              </w:rPr>
              <w:t>(територія обслуговування:</w:t>
            </w:r>
            <w:proofErr w:type="gramEnd"/>
            <w:r>
              <w:rPr>
                <w:bCs/>
                <w:kern w:val="36"/>
                <w:sz w:val="16"/>
                <w:szCs w:val="16"/>
              </w:rPr>
              <w:t xml:space="preserve"> Нікопольської, Марганецької, Томаківської державних податкових інспекцій та ДПІ у м</w:t>
            </w:r>
            <w:proofErr w:type="gramStart"/>
            <w:r>
              <w:rPr>
                <w:bCs/>
                <w:kern w:val="36"/>
                <w:sz w:val="16"/>
                <w:szCs w:val="16"/>
              </w:rPr>
              <w:t>.П</w:t>
            </w:r>
            <w:proofErr w:type="gramEnd"/>
            <w:r>
              <w:rPr>
                <w:bCs/>
                <w:kern w:val="36"/>
                <w:sz w:val="16"/>
                <w:szCs w:val="16"/>
              </w:rPr>
              <w:t>окрові)</w:t>
            </w:r>
          </w:p>
        </w:tc>
      </w:tr>
    </w:tbl>
    <w:p w:rsidR="005436BA" w:rsidRDefault="005436BA">
      <w:pPr>
        <w:pStyle w:val="ad"/>
        <w:spacing w:before="0" w:beforeAutospacing="0" w:after="0" w:afterAutospacing="0"/>
        <w:ind w:firstLine="709"/>
        <w:jc w:val="both"/>
        <w:rPr>
          <w:sz w:val="16"/>
          <w:szCs w:val="16"/>
          <w:lang w:val="uk-UA"/>
        </w:rPr>
      </w:pPr>
    </w:p>
    <w:sectPr w:rsidR="005436BA" w:rsidSect="005436B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0BB" w:rsidRDefault="008820BB">
      <w:pPr>
        <w:spacing w:line="240" w:lineRule="auto"/>
      </w:pPr>
      <w:r>
        <w:separator/>
      </w:r>
    </w:p>
  </w:endnote>
  <w:endnote w:type="continuationSeparator" w:id="0">
    <w:p w:rsidR="008820BB" w:rsidRDefault="008820B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0BB" w:rsidRDefault="008820BB">
      <w:pPr>
        <w:spacing w:after="0"/>
      </w:pPr>
      <w:r>
        <w:separator/>
      </w:r>
    </w:p>
  </w:footnote>
  <w:footnote w:type="continuationSeparator" w:id="0">
    <w:p w:rsidR="008820BB" w:rsidRDefault="008820BB">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proofState w:grammar="clean"/>
  <w:defaultTabStop w:val="708"/>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
  <w:rsids>
    <w:rsidRoot w:val="003B53B4"/>
    <w:rsid w:val="00002E66"/>
    <w:rsid w:val="0000397B"/>
    <w:rsid w:val="00003E06"/>
    <w:rsid w:val="000044D1"/>
    <w:rsid w:val="000071D9"/>
    <w:rsid w:val="00007C59"/>
    <w:rsid w:val="00007FCD"/>
    <w:rsid w:val="000108FF"/>
    <w:rsid w:val="00014761"/>
    <w:rsid w:val="00015363"/>
    <w:rsid w:val="000247AE"/>
    <w:rsid w:val="000256E5"/>
    <w:rsid w:val="000312B7"/>
    <w:rsid w:val="000339E2"/>
    <w:rsid w:val="00034119"/>
    <w:rsid w:val="0003471E"/>
    <w:rsid w:val="00040049"/>
    <w:rsid w:val="00040A0D"/>
    <w:rsid w:val="00041E14"/>
    <w:rsid w:val="000420DA"/>
    <w:rsid w:val="00042940"/>
    <w:rsid w:val="00043A07"/>
    <w:rsid w:val="00043D63"/>
    <w:rsid w:val="000454C7"/>
    <w:rsid w:val="00045B8A"/>
    <w:rsid w:val="000460C6"/>
    <w:rsid w:val="00046A87"/>
    <w:rsid w:val="0005062A"/>
    <w:rsid w:val="0005217D"/>
    <w:rsid w:val="00053265"/>
    <w:rsid w:val="00053588"/>
    <w:rsid w:val="0005369A"/>
    <w:rsid w:val="000543F0"/>
    <w:rsid w:val="00054FCA"/>
    <w:rsid w:val="00055560"/>
    <w:rsid w:val="000555BF"/>
    <w:rsid w:val="00061F5C"/>
    <w:rsid w:val="000625F6"/>
    <w:rsid w:val="000632C8"/>
    <w:rsid w:val="00066176"/>
    <w:rsid w:val="000663CF"/>
    <w:rsid w:val="00066F99"/>
    <w:rsid w:val="00067D10"/>
    <w:rsid w:val="0007162F"/>
    <w:rsid w:val="0007189A"/>
    <w:rsid w:val="00071A40"/>
    <w:rsid w:val="00071D5C"/>
    <w:rsid w:val="000755E1"/>
    <w:rsid w:val="000777B8"/>
    <w:rsid w:val="00077D7D"/>
    <w:rsid w:val="000830D4"/>
    <w:rsid w:val="00083E3C"/>
    <w:rsid w:val="00084522"/>
    <w:rsid w:val="00085D62"/>
    <w:rsid w:val="00086989"/>
    <w:rsid w:val="00092531"/>
    <w:rsid w:val="00092EF4"/>
    <w:rsid w:val="00093E8A"/>
    <w:rsid w:val="00094007"/>
    <w:rsid w:val="00094567"/>
    <w:rsid w:val="00094786"/>
    <w:rsid w:val="000956CF"/>
    <w:rsid w:val="00097574"/>
    <w:rsid w:val="000978FB"/>
    <w:rsid w:val="000A1D5E"/>
    <w:rsid w:val="000A27AE"/>
    <w:rsid w:val="000A285F"/>
    <w:rsid w:val="000A3E43"/>
    <w:rsid w:val="000A4F23"/>
    <w:rsid w:val="000B0C70"/>
    <w:rsid w:val="000B1F0E"/>
    <w:rsid w:val="000B1F82"/>
    <w:rsid w:val="000B3A2C"/>
    <w:rsid w:val="000B4AD9"/>
    <w:rsid w:val="000B6D01"/>
    <w:rsid w:val="000C0B52"/>
    <w:rsid w:val="000C0C86"/>
    <w:rsid w:val="000C2206"/>
    <w:rsid w:val="000C4DAA"/>
    <w:rsid w:val="000D010A"/>
    <w:rsid w:val="000D170C"/>
    <w:rsid w:val="000D3CCB"/>
    <w:rsid w:val="000D68F8"/>
    <w:rsid w:val="000D7798"/>
    <w:rsid w:val="000E124C"/>
    <w:rsid w:val="000E17E2"/>
    <w:rsid w:val="000E1C4A"/>
    <w:rsid w:val="000E2849"/>
    <w:rsid w:val="000E388C"/>
    <w:rsid w:val="000E56C5"/>
    <w:rsid w:val="000E63E2"/>
    <w:rsid w:val="000E6F3C"/>
    <w:rsid w:val="000E7CD4"/>
    <w:rsid w:val="000F01D5"/>
    <w:rsid w:val="000F43D1"/>
    <w:rsid w:val="000F4828"/>
    <w:rsid w:val="000F499C"/>
    <w:rsid w:val="000F60FA"/>
    <w:rsid w:val="000F68F7"/>
    <w:rsid w:val="000F795B"/>
    <w:rsid w:val="001034F5"/>
    <w:rsid w:val="00104FFC"/>
    <w:rsid w:val="001067B3"/>
    <w:rsid w:val="00111083"/>
    <w:rsid w:val="0011140C"/>
    <w:rsid w:val="00112AD8"/>
    <w:rsid w:val="00114E8C"/>
    <w:rsid w:val="0011636A"/>
    <w:rsid w:val="00120FE7"/>
    <w:rsid w:val="001222BC"/>
    <w:rsid w:val="00122562"/>
    <w:rsid w:val="00124574"/>
    <w:rsid w:val="0012487C"/>
    <w:rsid w:val="00131647"/>
    <w:rsid w:val="00132FAB"/>
    <w:rsid w:val="00134964"/>
    <w:rsid w:val="001373C0"/>
    <w:rsid w:val="001375E4"/>
    <w:rsid w:val="001400BE"/>
    <w:rsid w:val="00140772"/>
    <w:rsid w:val="001426C0"/>
    <w:rsid w:val="00147A84"/>
    <w:rsid w:val="00150C1F"/>
    <w:rsid w:val="00154D5E"/>
    <w:rsid w:val="00161043"/>
    <w:rsid w:val="00161872"/>
    <w:rsid w:val="001620D1"/>
    <w:rsid w:val="001621AB"/>
    <w:rsid w:val="001625F7"/>
    <w:rsid w:val="00164AF6"/>
    <w:rsid w:val="00166D39"/>
    <w:rsid w:val="00170469"/>
    <w:rsid w:val="00170D8B"/>
    <w:rsid w:val="001712A6"/>
    <w:rsid w:val="00171796"/>
    <w:rsid w:val="0017234E"/>
    <w:rsid w:val="001755A6"/>
    <w:rsid w:val="00176DC6"/>
    <w:rsid w:val="00176F09"/>
    <w:rsid w:val="00180566"/>
    <w:rsid w:val="00180CEF"/>
    <w:rsid w:val="0018148E"/>
    <w:rsid w:val="001828C7"/>
    <w:rsid w:val="00182CB2"/>
    <w:rsid w:val="001831AA"/>
    <w:rsid w:val="00184F23"/>
    <w:rsid w:val="00187842"/>
    <w:rsid w:val="0019033D"/>
    <w:rsid w:val="00192B44"/>
    <w:rsid w:val="0019367A"/>
    <w:rsid w:val="00194E09"/>
    <w:rsid w:val="00197264"/>
    <w:rsid w:val="001974E1"/>
    <w:rsid w:val="0019790F"/>
    <w:rsid w:val="001A08FA"/>
    <w:rsid w:val="001A0CF2"/>
    <w:rsid w:val="001A16CC"/>
    <w:rsid w:val="001A1963"/>
    <w:rsid w:val="001A2487"/>
    <w:rsid w:val="001A283E"/>
    <w:rsid w:val="001A34D1"/>
    <w:rsid w:val="001A352F"/>
    <w:rsid w:val="001A5D95"/>
    <w:rsid w:val="001A5E38"/>
    <w:rsid w:val="001A794A"/>
    <w:rsid w:val="001B02C5"/>
    <w:rsid w:val="001B3BE6"/>
    <w:rsid w:val="001B3C33"/>
    <w:rsid w:val="001B4300"/>
    <w:rsid w:val="001C005A"/>
    <w:rsid w:val="001C04B2"/>
    <w:rsid w:val="001C1750"/>
    <w:rsid w:val="001C1AAB"/>
    <w:rsid w:val="001C4734"/>
    <w:rsid w:val="001C4931"/>
    <w:rsid w:val="001C4E0F"/>
    <w:rsid w:val="001C5542"/>
    <w:rsid w:val="001D1506"/>
    <w:rsid w:val="001D1562"/>
    <w:rsid w:val="001D3B7B"/>
    <w:rsid w:val="001D3CC6"/>
    <w:rsid w:val="001D47B0"/>
    <w:rsid w:val="001D521B"/>
    <w:rsid w:val="001D52D6"/>
    <w:rsid w:val="001D52FB"/>
    <w:rsid w:val="001D6C2D"/>
    <w:rsid w:val="001D7A6A"/>
    <w:rsid w:val="001E14B2"/>
    <w:rsid w:val="001E15D3"/>
    <w:rsid w:val="001E1B49"/>
    <w:rsid w:val="001E3986"/>
    <w:rsid w:val="001E5654"/>
    <w:rsid w:val="001E58DF"/>
    <w:rsid w:val="001E64E5"/>
    <w:rsid w:val="001E7074"/>
    <w:rsid w:val="001E7493"/>
    <w:rsid w:val="001F1724"/>
    <w:rsid w:val="001F17DA"/>
    <w:rsid w:val="001F2335"/>
    <w:rsid w:val="001F3775"/>
    <w:rsid w:val="001F3B7A"/>
    <w:rsid w:val="001F4DE0"/>
    <w:rsid w:val="001F7532"/>
    <w:rsid w:val="001F7856"/>
    <w:rsid w:val="002008A2"/>
    <w:rsid w:val="00200953"/>
    <w:rsid w:val="0020153B"/>
    <w:rsid w:val="00202235"/>
    <w:rsid w:val="002043DB"/>
    <w:rsid w:val="00204E29"/>
    <w:rsid w:val="00207DB9"/>
    <w:rsid w:val="00207E9C"/>
    <w:rsid w:val="00210DDD"/>
    <w:rsid w:val="00210E59"/>
    <w:rsid w:val="00211D5D"/>
    <w:rsid w:val="0021297C"/>
    <w:rsid w:val="00212F7E"/>
    <w:rsid w:val="00214A6C"/>
    <w:rsid w:val="00215619"/>
    <w:rsid w:val="00215DA0"/>
    <w:rsid w:val="00216160"/>
    <w:rsid w:val="00216F14"/>
    <w:rsid w:val="0022087F"/>
    <w:rsid w:val="0022161C"/>
    <w:rsid w:val="00221A0A"/>
    <w:rsid w:val="00222BB0"/>
    <w:rsid w:val="00222C10"/>
    <w:rsid w:val="00223BA6"/>
    <w:rsid w:val="002241E6"/>
    <w:rsid w:val="00224C02"/>
    <w:rsid w:val="00224E69"/>
    <w:rsid w:val="002255A6"/>
    <w:rsid w:val="002263C9"/>
    <w:rsid w:val="00232723"/>
    <w:rsid w:val="002345B9"/>
    <w:rsid w:val="00234762"/>
    <w:rsid w:val="00234D6D"/>
    <w:rsid w:val="002378A1"/>
    <w:rsid w:val="00241FDB"/>
    <w:rsid w:val="0024430D"/>
    <w:rsid w:val="00245815"/>
    <w:rsid w:val="002476BE"/>
    <w:rsid w:val="002509B7"/>
    <w:rsid w:val="002537DB"/>
    <w:rsid w:val="002540AC"/>
    <w:rsid w:val="002542BB"/>
    <w:rsid w:val="00254DCC"/>
    <w:rsid w:val="00255902"/>
    <w:rsid w:val="00260A74"/>
    <w:rsid w:val="00262D7D"/>
    <w:rsid w:val="00266C80"/>
    <w:rsid w:val="002670F7"/>
    <w:rsid w:val="00272387"/>
    <w:rsid w:val="00273A25"/>
    <w:rsid w:val="00274AA9"/>
    <w:rsid w:val="002779E4"/>
    <w:rsid w:val="0028153E"/>
    <w:rsid w:val="00281B28"/>
    <w:rsid w:val="00284612"/>
    <w:rsid w:val="00285C33"/>
    <w:rsid w:val="00286993"/>
    <w:rsid w:val="002877BF"/>
    <w:rsid w:val="002878F5"/>
    <w:rsid w:val="00291336"/>
    <w:rsid w:val="00291A2E"/>
    <w:rsid w:val="0029200E"/>
    <w:rsid w:val="0029202B"/>
    <w:rsid w:val="00292211"/>
    <w:rsid w:val="002948D2"/>
    <w:rsid w:val="002949C3"/>
    <w:rsid w:val="0029782A"/>
    <w:rsid w:val="00297E04"/>
    <w:rsid w:val="002A13BD"/>
    <w:rsid w:val="002A159C"/>
    <w:rsid w:val="002A35BC"/>
    <w:rsid w:val="002A47A9"/>
    <w:rsid w:val="002A4B8D"/>
    <w:rsid w:val="002A4F90"/>
    <w:rsid w:val="002A68B3"/>
    <w:rsid w:val="002A78A5"/>
    <w:rsid w:val="002A7C27"/>
    <w:rsid w:val="002B05D2"/>
    <w:rsid w:val="002B1AA0"/>
    <w:rsid w:val="002B3233"/>
    <w:rsid w:val="002B3D97"/>
    <w:rsid w:val="002B556B"/>
    <w:rsid w:val="002B59E5"/>
    <w:rsid w:val="002B6DFC"/>
    <w:rsid w:val="002B7976"/>
    <w:rsid w:val="002C0017"/>
    <w:rsid w:val="002C02C0"/>
    <w:rsid w:val="002C3864"/>
    <w:rsid w:val="002C475A"/>
    <w:rsid w:val="002C4A8D"/>
    <w:rsid w:val="002C596F"/>
    <w:rsid w:val="002C6876"/>
    <w:rsid w:val="002D0A8D"/>
    <w:rsid w:val="002D1F77"/>
    <w:rsid w:val="002D3F69"/>
    <w:rsid w:val="002D4C8C"/>
    <w:rsid w:val="002E0A62"/>
    <w:rsid w:val="002E286A"/>
    <w:rsid w:val="002E2B87"/>
    <w:rsid w:val="002E3E40"/>
    <w:rsid w:val="002E48A6"/>
    <w:rsid w:val="002E57E8"/>
    <w:rsid w:val="002E70DB"/>
    <w:rsid w:val="002F3355"/>
    <w:rsid w:val="002F3A70"/>
    <w:rsid w:val="002F640A"/>
    <w:rsid w:val="002F6D8B"/>
    <w:rsid w:val="002F7B33"/>
    <w:rsid w:val="00301F0F"/>
    <w:rsid w:val="00302A5F"/>
    <w:rsid w:val="003037C8"/>
    <w:rsid w:val="00303B7A"/>
    <w:rsid w:val="00305226"/>
    <w:rsid w:val="00307808"/>
    <w:rsid w:val="0030780C"/>
    <w:rsid w:val="00307D21"/>
    <w:rsid w:val="0031093F"/>
    <w:rsid w:val="00314048"/>
    <w:rsid w:val="003145F3"/>
    <w:rsid w:val="00316C14"/>
    <w:rsid w:val="00323812"/>
    <w:rsid w:val="00323E5F"/>
    <w:rsid w:val="00332596"/>
    <w:rsid w:val="00332CA2"/>
    <w:rsid w:val="003336C3"/>
    <w:rsid w:val="003379C1"/>
    <w:rsid w:val="0034128B"/>
    <w:rsid w:val="003432BB"/>
    <w:rsid w:val="00343FB7"/>
    <w:rsid w:val="00345F6A"/>
    <w:rsid w:val="00346E5E"/>
    <w:rsid w:val="00350DCD"/>
    <w:rsid w:val="00351D48"/>
    <w:rsid w:val="0035232B"/>
    <w:rsid w:val="003525F8"/>
    <w:rsid w:val="00353A0A"/>
    <w:rsid w:val="003567A2"/>
    <w:rsid w:val="00357F4D"/>
    <w:rsid w:val="00362896"/>
    <w:rsid w:val="00363873"/>
    <w:rsid w:val="0036672D"/>
    <w:rsid w:val="003719C2"/>
    <w:rsid w:val="00371CD7"/>
    <w:rsid w:val="00372EB9"/>
    <w:rsid w:val="003735AD"/>
    <w:rsid w:val="00375ACB"/>
    <w:rsid w:val="00375C94"/>
    <w:rsid w:val="003812CD"/>
    <w:rsid w:val="003850BE"/>
    <w:rsid w:val="003853A6"/>
    <w:rsid w:val="00386A13"/>
    <w:rsid w:val="0039137A"/>
    <w:rsid w:val="00391749"/>
    <w:rsid w:val="003944F5"/>
    <w:rsid w:val="00394959"/>
    <w:rsid w:val="0039558B"/>
    <w:rsid w:val="003A4C93"/>
    <w:rsid w:val="003A793A"/>
    <w:rsid w:val="003B1300"/>
    <w:rsid w:val="003B1627"/>
    <w:rsid w:val="003B1B2C"/>
    <w:rsid w:val="003B2B93"/>
    <w:rsid w:val="003B3000"/>
    <w:rsid w:val="003B3105"/>
    <w:rsid w:val="003B3D89"/>
    <w:rsid w:val="003B4684"/>
    <w:rsid w:val="003B53B4"/>
    <w:rsid w:val="003B5CAB"/>
    <w:rsid w:val="003B66B2"/>
    <w:rsid w:val="003B7507"/>
    <w:rsid w:val="003C02BF"/>
    <w:rsid w:val="003C14D7"/>
    <w:rsid w:val="003C1BD7"/>
    <w:rsid w:val="003C21A7"/>
    <w:rsid w:val="003C22E8"/>
    <w:rsid w:val="003C32EC"/>
    <w:rsid w:val="003C4848"/>
    <w:rsid w:val="003C566E"/>
    <w:rsid w:val="003C6F4E"/>
    <w:rsid w:val="003C77B9"/>
    <w:rsid w:val="003D0B15"/>
    <w:rsid w:val="003D1744"/>
    <w:rsid w:val="003D2B6D"/>
    <w:rsid w:val="003D2BB4"/>
    <w:rsid w:val="003D2F2E"/>
    <w:rsid w:val="003D64F4"/>
    <w:rsid w:val="003E125A"/>
    <w:rsid w:val="003E18EF"/>
    <w:rsid w:val="003E30D7"/>
    <w:rsid w:val="003E4CE7"/>
    <w:rsid w:val="003E5F8D"/>
    <w:rsid w:val="003E6552"/>
    <w:rsid w:val="003F04F6"/>
    <w:rsid w:val="003F1987"/>
    <w:rsid w:val="003F3FA3"/>
    <w:rsid w:val="003F4176"/>
    <w:rsid w:val="0040375D"/>
    <w:rsid w:val="00404002"/>
    <w:rsid w:val="00404172"/>
    <w:rsid w:val="004050E0"/>
    <w:rsid w:val="00405C95"/>
    <w:rsid w:val="004060BE"/>
    <w:rsid w:val="004061A8"/>
    <w:rsid w:val="004067ED"/>
    <w:rsid w:val="004075C1"/>
    <w:rsid w:val="0040765E"/>
    <w:rsid w:val="00407CEC"/>
    <w:rsid w:val="0041037D"/>
    <w:rsid w:val="00410B15"/>
    <w:rsid w:val="00414367"/>
    <w:rsid w:val="004150D8"/>
    <w:rsid w:val="00415109"/>
    <w:rsid w:val="00415FD7"/>
    <w:rsid w:val="00417A6C"/>
    <w:rsid w:val="00422326"/>
    <w:rsid w:val="0042256C"/>
    <w:rsid w:val="00422F99"/>
    <w:rsid w:val="004257BE"/>
    <w:rsid w:val="00425FEE"/>
    <w:rsid w:val="00426915"/>
    <w:rsid w:val="00430663"/>
    <w:rsid w:val="00434F8B"/>
    <w:rsid w:val="00437DC0"/>
    <w:rsid w:val="004402F2"/>
    <w:rsid w:val="0044073B"/>
    <w:rsid w:val="00441187"/>
    <w:rsid w:val="004424BA"/>
    <w:rsid w:val="00442D18"/>
    <w:rsid w:val="00443AE7"/>
    <w:rsid w:val="004447FE"/>
    <w:rsid w:val="00446344"/>
    <w:rsid w:val="00446BCE"/>
    <w:rsid w:val="00447313"/>
    <w:rsid w:val="0044791F"/>
    <w:rsid w:val="004508B5"/>
    <w:rsid w:val="00451EC8"/>
    <w:rsid w:val="004522B6"/>
    <w:rsid w:val="0045242D"/>
    <w:rsid w:val="004544B6"/>
    <w:rsid w:val="0045485E"/>
    <w:rsid w:val="00460500"/>
    <w:rsid w:val="00460D05"/>
    <w:rsid w:val="00464640"/>
    <w:rsid w:val="004652CA"/>
    <w:rsid w:val="00466081"/>
    <w:rsid w:val="0046635C"/>
    <w:rsid w:val="00466B41"/>
    <w:rsid w:val="00470DFD"/>
    <w:rsid w:val="004712DF"/>
    <w:rsid w:val="004714B7"/>
    <w:rsid w:val="00471F0A"/>
    <w:rsid w:val="00472E48"/>
    <w:rsid w:val="00473CA2"/>
    <w:rsid w:val="00474701"/>
    <w:rsid w:val="00474F28"/>
    <w:rsid w:val="00475A85"/>
    <w:rsid w:val="00476D69"/>
    <w:rsid w:val="00477ED8"/>
    <w:rsid w:val="004816A2"/>
    <w:rsid w:val="00482EE7"/>
    <w:rsid w:val="0048437C"/>
    <w:rsid w:val="0048441E"/>
    <w:rsid w:val="00486A43"/>
    <w:rsid w:val="00490060"/>
    <w:rsid w:val="004900B5"/>
    <w:rsid w:val="004920F2"/>
    <w:rsid w:val="00492C13"/>
    <w:rsid w:val="004935D1"/>
    <w:rsid w:val="00495CB8"/>
    <w:rsid w:val="004966E7"/>
    <w:rsid w:val="004A311D"/>
    <w:rsid w:val="004A35F8"/>
    <w:rsid w:val="004A468E"/>
    <w:rsid w:val="004B026C"/>
    <w:rsid w:val="004B1307"/>
    <w:rsid w:val="004B3AAB"/>
    <w:rsid w:val="004B40C5"/>
    <w:rsid w:val="004B411E"/>
    <w:rsid w:val="004B49CD"/>
    <w:rsid w:val="004B5D02"/>
    <w:rsid w:val="004C3442"/>
    <w:rsid w:val="004C3DC2"/>
    <w:rsid w:val="004C4393"/>
    <w:rsid w:val="004C5070"/>
    <w:rsid w:val="004D06B2"/>
    <w:rsid w:val="004D11EF"/>
    <w:rsid w:val="004D3975"/>
    <w:rsid w:val="004D5E7C"/>
    <w:rsid w:val="004D7A28"/>
    <w:rsid w:val="004E12C1"/>
    <w:rsid w:val="004E186C"/>
    <w:rsid w:val="004E1BCB"/>
    <w:rsid w:val="004E2260"/>
    <w:rsid w:val="004E314E"/>
    <w:rsid w:val="004E6707"/>
    <w:rsid w:val="004F05A9"/>
    <w:rsid w:val="004F0666"/>
    <w:rsid w:val="004F0F48"/>
    <w:rsid w:val="004F12F9"/>
    <w:rsid w:val="004F3A74"/>
    <w:rsid w:val="004F4703"/>
    <w:rsid w:val="004F5768"/>
    <w:rsid w:val="004F74C3"/>
    <w:rsid w:val="004F7781"/>
    <w:rsid w:val="00501BB1"/>
    <w:rsid w:val="00501C45"/>
    <w:rsid w:val="0050451F"/>
    <w:rsid w:val="0051058B"/>
    <w:rsid w:val="00513966"/>
    <w:rsid w:val="005140A0"/>
    <w:rsid w:val="00517A52"/>
    <w:rsid w:val="00523A79"/>
    <w:rsid w:val="005268DE"/>
    <w:rsid w:val="005307F4"/>
    <w:rsid w:val="00532518"/>
    <w:rsid w:val="005338C7"/>
    <w:rsid w:val="0053445F"/>
    <w:rsid w:val="005363C8"/>
    <w:rsid w:val="0053647E"/>
    <w:rsid w:val="00542315"/>
    <w:rsid w:val="00542AA7"/>
    <w:rsid w:val="005436BA"/>
    <w:rsid w:val="0054641F"/>
    <w:rsid w:val="0054714D"/>
    <w:rsid w:val="005521A2"/>
    <w:rsid w:val="00552240"/>
    <w:rsid w:val="0055275C"/>
    <w:rsid w:val="00553306"/>
    <w:rsid w:val="00553C78"/>
    <w:rsid w:val="00555ADB"/>
    <w:rsid w:val="00556EBA"/>
    <w:rsid w:val="00557C45"/>
    <w:rsid w:val="00562B23"/>
    <w:rsid w:val="005653A0"/>
    <w:rsid w:val="00566378"/>
    <w:rsid w:val="00566433"/>
    <w:rsid w:val="0057047E"/>
    <w:rsid w:val="00570E9B"/>
    <w:rsid w:val="00571C52"/>
    <w:rsid w:val="005725A5"/>
    <w:rsid w:val="00575498"/>
    <w:rsid w:val="00576765"/>
    <w:rsid w:val="0058026D"/>
    <w:rsid w:val="0058058F"/>
    <w:rsid w:val="00581E9D"/>
    <w:rsid w:val="00581FF3"/>
    <w:rsid w:val="0058534F"/>
    <w:rsid w:val="00585923"/>
    <w:rsid w:val="00586A74"/>
    <w:rsid w:val="00590232"/>
    <w:rsid w:val="0059311C"/>
    <w:rsid w:val="005939D0"/>
    <w:rsid w:val="00595669"/>
    <w:rsid w:val="005957A9"/>
    <w:rsid w:val="00596FE3"/>
    <w:rsid w:val="005970E5"/>
    <w:rsid w:val="00597F33"/>
    <w:rsid w:val="005A042C"/>
    <w:rsid w:val="005A0998"/>
    <w:rsid w:val="005A0C08"/>
    <w:rsid w:val="005A20A3"/>
    <w:rsid w:val="005A2B88"/>
    <w:rsid w:val="005A31C3"/>
    <w:rsid w:val="005A3394"/>
    <w:rsid w:val="005A3B81"/>
    <w:rsid w:val="005A4C2B"/>
    <w:rsid w:val="005A5E05"/>
    <w:rsid w:val="005A6DF3"/>
    <w:rsid w:val="005A6ED0"/>
    <w:rsid w:val="005A735E"/>
    <w:rsid w:val="005B3EF9"/>
    <w:rsid w:val="005B4151"/>
    <w:rsid w:val="005B44B0"/>
    <w:rsid w:val="005B4EDC"/>
    <w:rsid w:val="005B78FA"/>
    <w:rsid w:val="005C02C3"/>
    <w:rsid w:val="005C2483"/>
    <w:rsid w:val="005C5FF5"/>
    <w:rsid w:val="005C69C5"/>
    <w:rsid w:val="005C6F37"/>
    <w:rsid w:val="005C7C82"/>
    <w:rsid w:val="005D0D61"/>
    <w:rsid w:val="005D3A95"/>
    <w:rsid w:val="005D4297"/>
    <w:rsid w:val="005D552D"/>
    <w:rsid w:val="005D7BAB"/>
    <w:rsid w:val="005D7CE7"/>
    <w:rsid w:val="005E1A37"/>
    <w:rsid w:val="005E2D00"/>
    <w:rsid w:val="005E31A6"/>
    <w:rsid w:val="005E42B1"/>
    <w:rsid w:val="005E4AC3"/>
    <w:rsid w:val="005E6B50"/>
    <w:rsid w:val="005F33E6"/>
    <w:rsid w:val="005F4939"/>
    <w:rsid w:val="005F5B1F"/>
    <w:rsid w:val="005F5DB9"/>
    <w:rsid w:val="005F72E4"/>
    <w:rsid w:val="005F7467"/>
    <w:rsid w:val="00606379"/>
    <w:rsid w:val="00606502"/>
    <w:rsid w:val="00607708"/>
    <w:rsid w:val="006079C8"/>
    <w:rsid w:val="00607B31"/>
    <w:rsid w:val="00613A45"/>
    <w:rsid w:val="00614D04"/>
    <w:rsid w:val="00615032"/>
    <w:rsid w:val="00615B45"/>
    <w:rsid w:val="006243D5"/>
    <w:rsid w:val="00624D42"/>
    <w:rsid w:val="00626150"/>
    <w:rsid w:val="006300BC"/>
    <w:rsid w:val="006312A2"/>
    <w:rsid w:val="00632EFA"/>
    <w:rsid w:val="00635345"/>
    <w:rsid w:val="006370F8"/>
    <w:rsid w:val="00637BCA"/>
    <w:rsid w:val="00643D80"/>
    <w:rsid w:val="00650121"/>
    <w:rsid w:val="006503DE"/>
    <w:rsid w:val="00650DEF"/>
    <w:rsid w:val="00650FAD"/>
    <w:rsid w:val="00652DE2"/>
    <w:rsid w:val="006530FE"/>
    <w:rsid w:val="00655136"/>
    <w:rsid w:val="00656365"/>
    <w:rsid w:val="00657E5B"/>
    <w:rsid w:val="00661A2D"/>
    <w:rsid w:val="0066242E"/>
    <w:rsid w:val="00662C28"/>
    <w:rsid w:val="00663ABB"/>
    <w:rsid w:val="00665B6B"/>
    <w:rsid w:val="00666F09"/>
    <w:rsid w:val="00667484"/>
    <w:rsid w:val="006678B5"/>
    <w:rsid w:val="006703A4"/>
    <w:rsid w:val="00672022"/>
    <w:rsid w:val="006761F5"/>
    <w:rsid w:val="0067679D"/>
    <w:rsid w:val="0067765A"/>
    <w:rsid w:val="00677C60"/>
    <w:rsid w:val="0068010B"/>
    <w:rsid w:val="00682DDF"/>
    <w:rsid w:val="00683F8C"/>
    <w:rsid w:val="006854CD"/>
    <w:rsid w:val="006856E1"/>
    <w:rsid w:val="006869CC"/>
    <w:rsid w:val="006906A4"/>
    <w:rsid w:val="00691DD2"/>
    <w:rsid w:val="00692080"/>
    <w:rsid w:val="00692B9B"/>
    <w:rsid w:val="00693977"/>
    <w:rsid w:val="00694349"/>
    <w:rsid w:val="00696601"/>
    <w:rsid w:val="00696607"/>
    <w:rsid w:val="00696E3F"/>
    <w:rsid w:val="00696F5E"/>
    <w:rsid w:val="00697FCE"/>
    <w:rsid w:val="006A22FA"/>
    <w:rsid w:val="006A5A8A"/>
    <w:rsid w:val="006A6506"/>
    <w:rsid w:val="006A673E"/>
    <w:rsid w:val="006A68C6"/>
    <w:rsid w:val="006A692A"/>
    <w:rsid w:val="006A77B5"/>
    <w:rsid w:val="006A7931"/>
    <w:rsid w:val="006B1916"/>
    <w:rsid w:val="006B2033"/>
    <w:rsid w:val="006B34B1"/>
    <w:rsid w:val="006B36F7"/>
    <w:rsid w:val="006B40B5"/>
    <w:rsid w:val="006B7084"/>
    <w:rsid w:val="006B74FB"/>
    <w:rsid w:val="006C0732"/>
    <w:rsid w:val="006C0D78"/>
    <w:rsid w:val="006C17E6"/>
    <w:rsid w:val="006C2BA5"/>
    <w:rsid w:val="006C7117"/>
    <w:rsid w:val="006D17E7"/>
    <w:rsid w:val="006D258F"/>
    <w:rsid w:val="006D3665"/>
    <w:rsid w:val="006D48C1"/>
    <w:rsid w:val="006E00A9"/>
    <w:rsid w:val="006E1413"/>
    <w:rsid w:val="006E2160"/>
    <w:rsid w:val="006E2CC0"/>
    <w:rsid w:val="006E3E5B"/>
    <w:rsid w:val="006E3FCC"/>
    <w:rsid w:val="006E5E61"/>
    <w:rsid w:val="006E65C5"/>
    <w:rsid w:val="006E6657"/>
    <w:rsid w:val="006E7774"/>
    <w:rsid w:val="006F19F1"/>
    <w:rsid w:val="006F1D44"/>
    <w:rsid w:val="006F32FB"/>
    <w:rsid w:val="006F4385"/>
    <w:rsid w:val="006F5476"/>
    <w:rsid w:val="006F54FC"/>
    <w:rsid w:val="006F5CB3"/>
    <w:rsid w:val="006F7ABE"/>
    <w:rsid w:val="00700BCA"/>
    <w:rsid w:val="00703D5D"/>
    <w:rsid w:val="0070404C"/>
    <w:rsid w:val="007042C7"/>
    <w:rsid w:val="00706668"/>
    <w:rsid w:val="007072C7"/>
    <w:rsid w:val="007074ED"/>
    <w:rsid w:val="00711E94"/>
    <w:rsid w:val="007129AA"/>
    <w:rsid w:val="0071466C"/>
    <w:rsid w:val="00715A38"/>
    <w:rsid w:val="00716441"/>
    <w:rsid w:val="00716E0E"/>
    <w:rsid w:val="0072032E"/>
    <w:rsid w:val="007207C0"/>
    <w:rsid w:val="00720929"/>
    <w:rsid w:val="00720CB4"/>
    <w:rsid w:val="00725E21"/>
    <w:rsid w:val="00726189"/>
    <w:rsid w:val="00727CBC"/>
    <w:rsid w:val="00731619"/>
    <w:rsid w:val="007321BD"/>
    <w:rsid w:val="00732964"/>
    <w:rsid w:val="007330DE"/>
    <w:rsid w:val="00734F06"/>
    <w:rsid w:val="00735F97"/>
    <w:rsid w:val="00736250"/>
    <w:rsid w:val="00737D55"/>
    <w:rsid w:val="007406AA"/>
    <w:rsid w:val="00740845"/>
    <w:rsid w:val="00741D64"/>
    <w:rsid w:val="0074241C"/>
    <w:rsid w:val="00744256"/>
    <w:rsid w:val="007461FF"/>
    <w:rsid w:val="00750EFD"/>
    <w:rsid w:val="007525F7"/>
    <w:rsid w:val="007528BA"/>
    <w:rsid w:val="0075491E"/>
    <w:rsid w:val="00756FFF"/>
    <w:rsid w:val="007571AD"/>
    <w:rsid w:val="00760323"/>
    <w:rsid w:val="00761AA0"/>
    <w:rsid w:val="007628AC"/>
    <w:rsid w:val="007632BE"/>
    <w:rsid w:val="007642B7"/>
    <w:rsid w:val="007662D6"/>
    <w:rsid w:val="00767340"/>
    <w:rsid w:val="00770D7D"/>
    <w:rsid w:val="00772510"/>
    <w:rsid w:val="00772950"/>
    <w:rsid w:val="00776834"/>
    <w:rsid w:val="00780D8E"/>
    <w:rsid w:val="00781C0C"/>
    <w:rsid w:val="00782D19"/>
    <w:rsid w:val="00783256"/>
    <w:rsid w:val="00783318"/>
    <w:rsid w:val="0078381C"/>
    <w:rsid w:val="00783DBB"/>
    <w:rsid w:val="007858CB"/>
    <w:rsid w:val="007876D3"/>
    <w:rsid w:val="00787AE3"/>
    <w:rsid w:val="007912C3"/>
    <w:rsid w:val="0079255C"/>
    <w:rsid w:val="00792B1C"/>
    <w:rsid w:val="00792FDC"/>
    <w:rsid w:val="00793D24"/>
    <w:rsid w:val="00795C86"/>
    <w:rsid w:val="007966ED"/>
    <w:rsid w:val="007A0D0A"/>
    <w:rsid w:val="007A105B"/>
    <w:rsid w:val="007A1F75"/>
    <w:rsid w:val="007A23D8"/>
    <w:rsid w:val="007A28DD"/>
    <w:rsid w:val="007A463D"/>
    <w:rsid w:val="007A720D"/>
    <w:rsid w:val="007B3163"/>
    <w:rsid w:val="007B348A"/>
    <w:rsid w:val="007B3A29"/>
    <w:rsid w:val="007B56FC"/>
    <w:rsid w:val="007B7599"/>
    <w:rsid w:val="007C0589"/>
    <w:rsid w:val="007C4369"/>
    <w:rsid w:val="007C6F16"/>
    <w:rsid w:val="007C7AB5"/>
    <w:rsid w:val="007D1AD5"/>
    <w:rsid w:val="007D50BC"/>
    <w:rsid w:val="007D561B"/>
    <w:rsid w:val="007D59FF"/>
    <w:rsid w:val="007D6F45"/>
    <w:rsid w:val="007D7382"/>
    <w:rsid w:val="007D792C"/>
    <w:rsid w:val="007E041C"/>
    <w:rsid w:val="007E1811"/>
    <w:rsid w:val="007E4C42"/>
    <w:rsid w:val="007F0029"/>
    <w:rsid w:val="007F0416"/>
    <w:rsid w:val="007F0635"/>
    <w:rsid w:val="007F0884"/>
    <w:rsid w:val="007F2C05"/>
    <w:rsid w:val="007F3715"/>
    <w:rsid w:val="007F3DB6"/>
    <w:rsid w:val="007F4639"/>
    <w:rsid w:val="007F6144"/>
    <w:rsid w:val="007F6234"/>
    <w:rsid w:val="007F6F54"/>
    <w:rsid w:val="007F7978"/>
    <w:rsid w:val="00800B14"/>
    <w:rsid w:val="00803ACB"/>
    <w:rsid w:val="00803E09"/>
    <w:rsid w:val="0080472F"/>
    <w:rsid w:val="00804F18"/>
    <w:rsid w:val="00806E46"/>
    <w:rsid w:val="0080718B"/>
    <w:rsid w:val="00807240"/>
    <w:rsid w:val="00810C2A"/>
    <w:rsid w:val="008115A1"/>
    <w:rsid w:val="00812D70"/>
    <w:rsid w:val="00812DA9"/>
    <w:rsid w:val="00814E9B"/>
    <w:rsid w:val="0081521C"/>
    <w:rsid w:val="008208C3"/>
    <w:rsid w:val="00820B2C"/>
    <w:rsid w:val="00821B00"/>
    <w:rsid w:val="00824989"/>
    <w:rsid w:val="00824BC3"/>
    <w:rsid w:val="0082517E"/>
    <w:rsid w:val="00825643"/>
    <w:rsid w:val="008300E8"/>
    <w:rsid w:val="00836213"/>
    <w:rsid w:val="00837A41"/>
    <w:rsid w:val="00840178"/>
    <w:rsid w:val="0084086B"/>
    <w:rsid w:val="00840DF2"/>
    <w:rsid w:val="00841D0E"/>
    <w:rsid w:val="008424AC"/>
    <w:rsid w:val="00842EDF"/>
    <w:rsid w:val="00843F71"/>
    <w:rsid w:val="00844C84"/>
    <w:rsid w:val="00845A74"/>
    <w:rsid w:val="00847019"/>
    <w:rsid w:val="008472BF"/>
    <w:rsid w:val="008472ED"/>
    <w:rsid w:val="008509B3"/>
    <w:rsid w:val="0085242E"/>
    <w:rsid w:val="00853112"/>
    <w:rsid w:val="00856A3C"/>
    <w:rsid w:val="00856E61"/>
    <w:rsid w:val="00860522"/>
    <w:rsid w:val="00860807"/>
    <w:rsid w:val="00861069"/>
    <w:rsid w:val="0086193E"/>
    <w:rsid w:val="008631E1"/>
    <w:rsid w:val="00863A6B"/>
    <w:rsid w:val="00863B6B"/>
    <w:rsid w:val="008647AC"/>
    <w:rsid w:val="008676CB"/>
    <w:rsid w:val="00871A7B"/>
    <w:rsid w:val="0087319C"/>
    <w:rsid w:val="00873390"/>
    <w:rsid w:val="0087567F"/>
    <w:rsid w:val="00882090"/>
    <w:rsid w:val="008820BB"/>
    <w:rsid w:val="008844CE"/>
    <w:rsid w:val="00886155"/>
    <w:rsid w:val="00893B43"/>
    <w:rsid w:val="008949BB"/>
    <w:rsid w:val="008A0E9E"/>
    <w:rsid w:val="008A28DB"/>
    <w:rsid w:val="008A5CAF"/>
    <w:rsid w:val="008A7672"/>
    <w:rsid w:val="008B0512"/>
    <w:rsid w:val="008B0DD6"/>
    <w:rsid w:val="008B114D"/>
    <w:rsid w:val="008B146D"/>
    <w:rsid w:val="008B17C6"/>
    <w:rsid w:val="008B1A6A"/>
    <w:rsid w:val="008B58AA"/>
    <w:rsid w:val="008B73EE"/>
    <w:rsid w:val="008C2B23"/>
    <w:rsid w:val="008C3764"/>
    <w:rsid w:val="008C5459"/>
    <w:rsid w:val="008C58F5"/>
    <w:rsid w:val="008C6C3A"/>
    <w:rsid w:val="008C748D"/>
    <w:rsid w:val="008D1B90"/>
    <w:rsid w:val="008D1FC8"/>
    <w:rsid w:val="008D23DB"/>
    <w:rsid w:val="008D2A2E"/>
    <w:rsid w:val="008D3202"/>
    <w:rsid w:val="008D3D44"/>
    <w:rsid w:val="008D4474"/>
    <w:rsid w:val="008D5D6B"/>
    <w:rsid w:val="008E059C"/>
    <w:rsid w:val="008E0D33"/>
    <w:rsid w:val="008E1905"/>
    <w:rsid w:val="008E243D"/>
    <w:rsid w:val="008E3915"/>
    <w:rsid w:val="008E4F17"/>
    <w:rsid w:val="008E7B9F"/>
    <w:rsid w:val="008F416D"/>
    <w:rsid w:val="008F52BD"/>
    <w:rsid w:val="008F603A"/>
    <w:rsid w:val="008F7595"/>
    <w:rsid w:val="00900FC6"/>
    <w:rsid w:val="009046C7"/>
    <w:rsid w:val="00906405"/>
    <w:rsid w:val="009077C1"/>
    <w:rsid w:val="009103EC"/>
    <w:rsid w:val="00910A74"/>
    <w:rsid w:val="00912916"/>
    <w:rsid w:val="009129B7"/>
    <w:rsid w:val="0091448F"/>
    <w:rsid w:val="00915916"/>
    <w:rsid w:val="00920A5D"/>
    <w:rsid w:val="00920AA7"/>
    <w:rsid w:val="00921962"/>
    <w:rsid w:val="00921C81"/>
    <w:rsid w:val="0092245A"/>
    <w:rsid w:val="0092265C"/>
    <w:rsid w:val="00923424"/>
    <w:rsid w:val="0092559A"/>
    <w:rsid w:val="009273C5"/>
    <w:rsid w:val="00931853"/>
    <w:rsid w:val="00936C68"/>
    <w:rsid w:val="009371BE"/>
    <w:rsid w:val="00942D9C"/>
    <w:rsid w:val="00942ED1"/>
    <w:rsid w:val="009433C0"/>
    <w:rsid w:val="0094369B"/>
    <w:rsid w:val="00943872"/>
    <w:rsid w:val="009447AC"/>
    <w:rsid w:val="0094591E"/>
    <w:rsid w:val="009501C6"/>
    <w:rsid w:val="00951A7E"/>
    <w:rsid w:val="00953C78"/>
    <w:rsid w:val="00953D15"/>
    <w:rsid w:val="009543B4"/>
    <w:rsid w:val="0095568C"/>
    <w:rsid w:val="00955C74"/>
    <w:rsid w:val="00962AC0"/>
    <w:rsid w:val="00965454"/>
    <w:rsid w:val="009704D7"/>
    <w:rsid w:val="009716FA"/>
    <w:rsid w:val="00971F06"/>
    <w:rsid w:val="00973221"/>
    <w:rsid w:val="00973597"/>
    <w:rsid w:val="00974AAD"/>
    <w:rsid w:val="00977D3C"/>
    <w:rsid w:val="0098445E"/>
    <w:rsid w:val="00986AC4"/>
    <w:rsid w:val="00987F5B"/>
    <w:rsid w:val="00991C9B"/>
    <w:rsid w:val="00992858"/>
    <w:rsid w:val="00993B5B"/>
    <w:rsid w:val="0099518E"/>
    <w:rsid w:val="00995CC2"/>
    <w:rsid w:val="0099742C"/>
    <w:rsid w:val="009A1E64"/>
    <w:rsid w:val="009A44AA"/>
    <w:rsid w:val="009A542C"/>
    <w:rsid w:val="009A5AA2"/>
    <w:rsid w:val="009B00EF"/>
    <w:rsid w:val="009B123C"/>
    <w:rsid w:val="009B1B1C"/>
    <w:rsid w:val="009B27EF"/>
    <w:rsid w:val="009B559E"/>
    <w:rsid w:val="009C1377"/>
    <w:rsid w:val="009C1CEC"/>
    <w:rsid w:val="009C4867"/>
    <w:rsid w:val="009D3D44"/>
    <w:rsid w:val="009D405D"/>
    <w:rsid w:val="009D50B6"/>
    <w:rsid w:val="009D53A8"/>
    <w:rsid w:val="009D58C0"/>
    <w:rsid w:val="009D6253"/>
    <w:rsid w:val="009D7E3D"/>
    <w:rsid w:val="009E1FEC"/>
    <w:rsid w:val="009E2E50"/>
    <w:rsid w:val="009E2FF7"/>
    <w:rsid w:val="009E3277"/>
    <w:rsid w:val="009E5B00"/>
    <w:rsid w:val="009F00F8"/>
    <w:rsid w:val="009F10B4"/>
    <w:rsid w:val="009F1E47"/>
    <w:rsid w:val="009F3219"/>
    <w:rsid w:val="009F7B98"/>
    <w:rsid w:val="00A0052D"/>
    <w:rsid w:val="00A00589"/>
    <w:rsid w:val="00A007E7"/>
    <w:rsid w:val="00A00F41"/>
    <w:rsid w:val="00A010F0"/>
    <w:rsid w:val="00A011A1"/>
    <w:rsid w:val="00A044A2"/>
    <w:rsid w:val="00A04A4C"/>
    <w:rsid w:val="00A0567C"/>
    <w:rsid w:val="00A060EF"/>
    <w:rsid w:val="00A0636C"/>
    <w:rsid w:val="00A075AB"/>
    <w:rsid w:val="00A10121"/>
    <w:rsid w:val="00A1108B"/>
    <w:rsid w:val="00A11487"/>
    <w:rsid w:val="00A1281E"/>
    <w:rsid w:val="00A14A9E"/>
    <w:rsid w:val="00A14C57"/>
    <w:rsid w:val="00A1627C"/>
    <w:rsid w:val="00A167B0"/>
    <w:rsid w:val="00A16C8D"/>
    <w:rsid w:val="00A21D6D"/>
    <w:rsid w:val="00A229F2"/>
    <w:rsid w:val="00A23206"/>
    <w:rsid w:val="00A23D12"/>
    <w:rsid w:val="00A24380"/>
    <w:rsid w:val="00A24E7F"/>
    <w:rsid w:val="00A276C1"/>
    <w:rsid w:val="00A27DCF"/>
    <w:rsid w:val="00A3290F"/>
    <w:rsid w:val="00A34231"/>
    <w:rsid w:val="00A3731E"/>
    <w:rsid w:val="00A42A00"/>
    <w:rsid w:val="00A4344E"/>
    <w:rsid w:val="00A445D0"/>
    <w:rsid w:val="00A4532E"/>
    <w:rsid w:val="00A45431"/>
    <w:rsid w:val="00A45FFC"/>
    <w:rsid w:val="00A470E7"/>
    <w:rsid w:val="00A475C0"/>
    <w:rsid w:val="00A542AC"/>
    <w:rsid w:val="00A553F2"/>
    <w:rsid w:val="00A559F0"/>
    <w:rsid w:val="00A565EF"/>
    <w:rsid w:val="00A57044"/>
    <w:rsid w:val="00A57A1A"/>
    <w:rsid w:val="00A61DFF"/>
    <w:rsid w:val="00A62E6F"/>
    <w:rsid w:val="00A631C1"/>
    <w:rsid w:val="00A651D0"/>
    <w:rsid w:val="00A70076"/>
    <w:rsid w:val="00A702C3"/>
    <w:rsid w:val="00A71CC8"/>
    <w:rsid w:val="00A77FA2"/>
    <w:rsid w:val="00A8080B"/>
    <w:rsid w:val="00A81252"/>
    <w:rsid w:val="00A817BB"/>
    <w:rsid w:val="00A84973"/>
    <w:rsid w:val="00A84DA3"/>
    <w:rsid w:val="00A876DC"/>
    <w:rsid w:val="00A914DC"/>
    <w:rsid w:val="00A91B11"/>
    <w:rsid w:val="00A9374F"/>
    <w:rsid w:val="00A94D36"/>
    <w:rsid w:val="00A95D31"/>
    <w:rsid w:val="00AA225E"/>
    <w:rsid w:val="00AA3635"/>
    <w:rsid w:val="00AA600A"/>
    <w:rsid w:val="00AA6942"/>
    <w:rsid w:val="00AA6C71"/>
    <w:rsid w:val="00AB1930"/>
    <w:rsid w:val="00AB32FF"/>
    <w:rsid w:val="00AB4FF5"/>
    <w:rsid w:val="00AB537E"/>
    <w:rsid w:val="00AB5551"/>
    <w:rsid w:val="00AB7BF2"/>
    <w:rsid w:val="00AC2C6C"/>
    <w:rsid w:val="00AC3136"/>
    <w:rsid w:val="00AC36D9"/>
    <w:rsid w:val="00AC4085"/>
    <w:rsid w:val="00AC416E"/>
    <w:rsid w:val="00AD2D17"/>
    <w:rsid w:val="00AD4426"/>
    <w:rsid w:val="00AD58F6"/>
    <w:rsid w:val="00AD6D80"/>
    <w:rsid w:val="00AD6F96"/>
    <w:rsid w:val="00AD79D3"/>
    <w:rsid w:val="00AE108F"/>
    <w:rsid w:val="00AE2393"/>
    <w:rsid w:val="00AE437E"/>
    <w:rsid w:val="00AE7969"/>
    <w:rsid w:val="00AF03DD"/>
    <w:rsid w:val="00AF080C"/>
    <w:rsid w:val="00AF11EC"/>
    <w:rsid w:val="00AF13AC"/>
    <w:rsid w:val="00AF2A71"/>
    <w:rsid w:val="00AF3EB8"/>
    <w:rsid w:val="00AF43C2"/>
    <w:rsid w:val="00AF5B9E"/>
    <w:rsid w:val="00B00D3F"/>
    <w:rsid w:val="00B01F79"/>
    <w:rsid w:val="00B0281B"/>
    <w:rsid w:val="00B043D8"/>
    <w:rsid w:val="00B04F9B"/>
    <w:rsid w:val="00B06223"/>
    <w:rsid w:val="00B07254"/>
    <w:rsid w:val="00B07B9C"/>
    <w:rsid w:val="00B101F6"/>
    <w:rsid w:val="00B1238A"/>
    <w:rsid w:val="00B132AA"/>
    <w:rsid w:val="00B14E82"/>
    <w:rsid w:val="00B14F4B"/>
    <w:rsid w:val="00B15260"/>
    <w:rsid w:val="00B152A1"/>
    <w:rsid w:val="00B15556"/>
    <w:rsid w:val="00B160D5"/>
    <w:rsid w:val="00B214BA"/>
    <w:rsid w:val="00B2528A"/>
    <w:rsid w:val="00B262D1"/>
    <w:rsid w:val="00B270FD"/>
    <w:rsid w:val="00B314EE"/>
    <w:rsid w:val="00B33443"/>
    <w:rsid w:val="00B34068"/>
    <w:rsid w:val="00B3592C"/>
    <w:rsid w:val="00B4040A"/>
    <w:rsid w:val="00B40767"/>
    <w:rsid w:val="00B407D4"/>
    <w:rsid w:val="00B4105D"/>
    <w:rsid w:val="00B413F4"/>
    <w:rsid w:val="00B4313A"/>
    <w:rsid w:val="00B435E3"/>
    <w:rsid w:val="00B457A4"/>
    <w:rsid w:val="00B4624B"/>
    <w:rsid w:val="00B46CEC"/>
    <w:rsid w:val="00B500E5"/>
    <w:rsid w:val="00B50B66"/>
    <w:rsid w:val="00B52676"/>
    <w:rsid w:val="00B54742"/>
    <w:rsid w:val="00B5624F"/>
    <w:rsid w:val="00B61BFB"/>
    <w:rsid w:val="00B63C13"/>
    <w:rsid w:val="00B665AA"/>
    <w:rsid w:val="00B66642"/>
    <w:rsid w:val="00B71E08"/>
    <w:rsid w:val="00B72256"/>
    <w:rsid w:val="00B74CDE"/>
    <w:rsid w:val="00B7579B"/>
    <w:rsid w:val="00B75ABF"/>
    <w:rsid w:val="00B76609"/>
    <w:rsid w:val="00B77A9E"/>
    <w:rsid w:val="00B82C0C"/>
    <w:rsid w:val="00B841E7"/>
    <w:rsid w:val="00B87A80"/>
    <w:rsid w:val="00B87B54"/>
    <w:rsid w:val="00B90477"/>
    <w:rsid w:val="00B90981"/>
    <w:rsid w:val="00B91CD0"/>
    <w:rsid w:val="00B92BBD"/>
    <w:rsid w:val="00B931B7"/>
    <w:rsid w:val="00B93640"/>
    <w:rsid w:val="00B943D5"/>
    <w:rsid w:val="00B9467C"/>
    <w:rsid w:val="00B952F0"/>
    <w:rsid w:val="00BA0C5A"/>
    <w:rsid w:val="00BA0E32"/>
    <w:rsid w:val="00BA17C2"/>
    <w:rsid w:val="00BA2289"/>
    <w:rsid w:val="00BA2F04"/>
    <w:rsid w:val="00BA50DB"/>
    <w:rsid w:val="00BA5E64"/>
    <w:rsid w:val="00BA6FDF"/>
    <w:rsid w:val="00BB040C"/>
    <w:rsid w:val="00BB1280"/>
    <w:rsid w:val="00BB5CFA"/>
    <w:rsid w:val="00BB7213"/>
    <w:rsid w:val="00BB7DF7"/>
    <w:rsid w:val="00BC37C5"/>
    <w:rsid w:val="00BC3F5F"/>
    <w:rsid w:val="00BD041F"/>
    <w:rsid w:val="00BD0932"/>
    <w:rsid w:val="00BD402C"/>
    <w:rsid w:val="00BD6C5B"/>
    <w:rsid w:val="00BD6C96"/>
    <w:rsid w:val="00BD7EAC"/>
    <w:rsid w:val="00BE10CD"/>
    <w:rsid w:val="00BE1DD2"/>
    <w:rsid w:val="00BE2860"/>
    <w:rsid w:val="00BE4DA5"/>
    <w:rsid w:val="00BE616A"/>
    <w:rsid w:val="00BE62FF"/>
    <w:rsid w:val="00BF52A5"/>
    <w:rsid w:val="00BF5E52"/>
    <w:rsid w:val="00BF6003"/>
    <w:rsid w:val="00BF6530"/>
    <w:rsid w:val="00BF68EB"/>
    <w:rsid w:val="00BF699F"/>
    <w:rsid w:val="00BF6D45"/>
    <w:rsid w:val="00BF72A5"/>
    <w:rsid w:val="00BF72EE"/>
    <w:rsid w:val="00BF7B81"/>
    <w:rsid w:val="00C003E7"/>
    <w:rsid w:val="00C00617"/>
    <w:rsid w:val="00C013DA"/>
    <w:rsid w:val="00C01F95"/>
    <w:rsid w:val="00C02641"/>
    <w:rsid w:val="00C027DF"/>
    <w:rsid w:val="00C02827"/>
    <w:rsid w:val="00C05285"/>
    <w:rsid w:val="00C074DC"/>
    <w:rsid w:val="00C07CA8"/>
    <w:rsid w:val="00C12B49"/>
    <w:rsid w:val="00C13126"/>
    <w:rsid w:val="00C1372D"/>
    <w:rsid w:val="00C14571"/>
    <w:rsid w:val="00C15FE9"/>
    <w:rsid w:val="00C16286"/>
    <w:rsid w:val="00C16C4F"/>
    <w:rsid w:val="00C175ED"/>
    <w:rsid w:val="00C201E8"/>
    <w:rsid w:val="00C2190E"/>
    <w:rsid w:val="00C220FA"/>
    <w:rsid w:val="00C24322"/>
    <w:rsid w:val="00C249D1"/>
    <w:rsid w:val="00C25138"/>
    <w:rsid w:val="00C26C7F"/>
    <w:rsid w:val="00C27F2E"/>
    <w:rsid w:val="00C30E1D"/>
    <w:rsid w:val="00C31E21"/>
    <w:rsid w:val="00C32CA4"/>
    <w:rsid w:val="00C35311"/>
    <w:rsid w:val="00C360BA"/>
    <w:rsid w:val="00C364ED"/>
    <w:rsid w:val="00C36BF2"/>
    <w:rsid w:val="00C412E4"/>
    <w:rsid w:val="00C41F3F"/>
    <w:rsid w:val="00C426DD"/>
    <w:rsid w:val="00C43DAE"/>
    <w:rsid w:val="00C441A9"/>
    <w:rsid w:val="00C44700"/>
    <w:rsid w:val="00C44752"/>
    <w:rsid w:val="00C46AB4"/>
    <w:rsid w:val="00C471AA"/>
    <w:rsid w:val="00C47340"/>
    <w:rsid w:val="00C50397"/>
    <w:rsid w:val="00C50767"/>
    <w:rsid w:val="00C53343"/>
    <w:rsid w:val="00C53689"/>
    <w:rsid w:val="00C57B2F"/>
    <w:rsid w:val="00C648D8"/>
    <w:rsid w:val="00C64A98"/>
    <w:rsid w:val="00C655A4"/>
    <w:rsid w:val="00C6633F"/>
    <w:rsid w:val="00C663E8"/>
    <w:rsid w:val="00C66B5A"/>
    <w:rsid w:val="00C67D6C"/>
    <w:rsid w:val="00C70785"/>
    <w:rsid w:val="00C70F26"/>
    <w:rsid w:val="00C70F68"/>
    <w:rsid w:val="00C73480"/>
    <w:rsid w:val="00C740AA"/>
    <w:rsid w:val="00C74218"/>
    <w:rsid w:val="00C745EF"/>
    <w:rsid w:val="00C7544A"/>
    <w:rsid w:val="00C77C92"/>
    <w:rsid w:val="00C80CA2"/>
    <w:rsid w:val="00C824E4"/>
    <w:rsid w:val="00C83AF6"/>
    <w:rsid w:val="00C87CDB"/>
    <w:rsid w:val="00C91D5E"/>
    <w:rsid w:val="00C92905"/>
    <w:rsid w:val="00C963F3"/>
    <w:rsid w:val="00C97408"/>
    <w:rsid w:val="00CA3454"/>
    <w:rsid w:val="00CA66D6"/>
    <w:rsid w:val="00CA732B"/>
    <w:rsid w:val="00CB22AA"/>
    <w:rsid w:val="00CB4336"/>
    <w:rsid w:val="00CB4ADD"/>
    <w:rsid w:val="00CB64A0"/>
    <w:rsid w:val="00CB656F"/>
    <w:rsid w:val="00CB75CD"/>
    <w:rsid w:val="00CC31FF"/>
    <w:rsid w:val="00CC519B"/>
    <w:rsid w:val="00CC54C3"/>
    <w:rsid w:val="00CD27A6"/>
    <w:rsid w:val="00CD2CAC"/>
    <w:rsid w:val="00CD4787"/>
    <w:rsid w:val="00CD4BD3"/>
    <w:rsid w:val="00CD7B7C"/>
    <w:rsid w:val="00CD7D27"/>
    <w:rsid w:val="00CE0C65"/>
    <w:rsid w:val="00CE1512"/>
    <w:rsid w:val="00CE441A"/>
    <w:rsid w:val="00CE6863"/>
    <w:rsid w:val="00CE7B72"/>
    <w:rsid w:val="00CE7B87"/>
    <w:rsid w:val="00CE7FF1"/>
    <w:rsid w:val="00CF2E5A"/>
    <w:rsid w:val="00CF3210"/>
    <w:rsid w:val="00CF6218"/>
    <w:rsid w:val="00CF64B9"/>
    <w:rsid w:val="00CF7881"/>
    <w:rsid w:val="00CF7B7B"/>
    <w:rsid w:val="00D00205"/>
    <w:rsid w:val="00D02A1C"/>
    <w:rsid w:val="00D02FF6"/>
    <w:rsid w:val="00D03C17"/>
    <w:rsid w:val="00D05C63"/>
    <w:rsid w:val="00D06652"/>
    <w:rsid w:val="00D1326D"/>
    <w:rsid w:val="00D14D9C"/>
    <w:rsid w:val="00D159C2"/>
    <w:rsid w:val="00D1765F"/>
    <w:rsid w:val="00D238C7"/>
    <w:rsid w:val="00D23FB1"/>
    <w:rsid w:val="00D31459"/>
    <w:rsid w:val="00D31E39"/>
    <w:rsid w:val="00D3229B"/>
    <w:rsid w:val="00D33C2D"/>
    <w:rsid w:val="00D36E09"/>
    <w:rsid w:val="00D37E3B"/>
    <w:rsid w:val="00D400D7"/>
    <w:rsid w:val="00D400DE"/>
    <w:rsid w:val="00D40991"/>
    <w:rsid w:val="00D40D56"/>
    <w:rsid w:val="00D428FA"/>
    <w:rsid w:val="00D459C1"/>
    <w:rsid w:val="00D46F5B"/>
    <w:rsid w:val="00D47098"/>
    <w:rsid w:val="00D477EA"/>
    <w:rsid w:val="00D4781E"/>
    <w:rsid w:val="00D502D9"/>
    <w:rsid w:val="00D53A79"/>
    <w:rsid w:val="00D5419D"/>
    <w:rsid w:val="00D55449"/>
    <w:rsid w:val="00D56298"/>
    <w:rsid w:val="00D56BB3"/>
    <w:rsid w:val="00D56BDF"/>
    <w:rsid w:val="00D57229"/>
    <w:rsid w:val="00D6161E"/>
    <w:rsid w:val="00D61E0A"/>
    <w:rsid w:val="00D6245C"/>
    <w:rsid w:val="00D6390A"/>
    <w:rsid w:val="00D652F0"/>
    <w:rsid w:val="00D70D83"/>
    <w:rsid w:val="00D7723A"/>
    <w:rsid w:val="00D800DE"/>
    <w:rsid w:val="00D808A1"/>
    <w:rsid w:val="00D80F4D"/>
    <w:rsid w:val="00D820AB"/>
    <w:rsid w:val="00D86B14"/>
    <w:rsid w:val="00D87E94"/>
    <w:rsid w:val="00D9061E"/>
    <w:rsid w:val="00D91548"/>
    <w:rsid w:val="00D9537C"/>
    <w:rsid w:val="00D9542A"/>
    <w:rsid w:val="00DA5791"/>
    <w:rsid w:val="00DA594C"/>
    <w:rsid w:val="00DA6937"/>
    <w:rsid w:val="00DB0F61"/>
    <w:rsid w:val="00DB1F36"/>
    <w:rsid w:val="00DB302A"/>
    <w:rsid w:val="00DB336F"/>
    <w:rsid w:val="00DB4457"/>
    <w:rsid w:val="00DB4FE7"/>
    <w:rsid w:val="00DB54B8"/>
    <w:rsid w:val="00DB639A"/>
    <w:rsid w:val="00DB688A"/>
    <w:rsid w:val="00DB6FCD"/>
    <w:rsid w:val="00DB7CCC"/>
    <w:rsid w:val="00DB7D10"/>
    <w:rsid w:val="00DC02A2"/>
    <w:rsid w:val="00DC17E1"/>
    <w:rsid w:val="00DC2695"/>
    <w:rsid w:val="00DC3D0D"/>
    <w:rsid w:val="00DC5A1C"/>
    <w:rsid w:val="00DC62FE"/>
    <w:rsid w:val="00DC7730"/>
    <w:rsid w:val="00DD0467"/>
    <w:rsid w:val="00DD2187"/>
    <w:rsid w:val="00DD50B8"/>
    <w:rsid w:val="00DD5B12"/>
    <w:rsid w:val="00DE0A09"/>
    <w:rsid w:val="00DE110B"/>
    <w:rsid w:val="00DE1AAB"/>
    <w:rsid w:val="00DE20BC"/>
    <w:rsid w:val="00DE40C3"/>
    <w:rsid w:val="00DE71DA"/>
    <w:rsid w:val="00DE7E34"/>
    <w:rsid w:val="00DF0B7E"/>
    <w:rsid w:val="00DF1578"/>
    <w:rsid w:val="00DF369E"/>
    <w:rsid w:val="00DF6D18"/>
    <w:rsid w:val="00DF7532"/>
    <w:rsid w:val="00E00039"/>
    <w:rsid w:val="00E00EB1"/>
    <w:rsid w:val="00E01E66"/>
    <w:rsid w:val="00E020EB"/>
    <w:rsid w:val="00E029AA"/>
    <w:rsid w:val="00E05B24"/>
    <w:rsid w:val="00E064A5"/>
    <w:rsid w:val="00E10AB9"/>
    <w:rsid w:val="00E125CB"/>
    <w:rsid w:val="00E12AD3"/>
    <w:rsid w:val="00E135B5"/>
    <w:rsid w:val="00E15193"/>
    <w:rsid w:val="00E15DDF"/>
    <w:rsid w:val="00E174D7"/>
    <w:rsid w:val="00E202A7"/>
    <w:rsid w:val="00E20E21"/>
    <w:rsid w:val="00E2154F"/>
    <w:rsid w:val="00E2248A"/>
    <w:rsid w:val="00E22953"/>
    <w:rsid w:val="00E24E80"/>
    <w:rsid w:val="00E260BA"/>
    <w:rsid w:val="00E2613F"/>
    <w:rsid w:val="00E27C3F"/>
    <w:rsid w:val="00E300AC"/>
    <w:rsid w:val="00E30E02"/>
    <w:rsid w:val="00E316E6"/>
    <w:rsid w:val="00E31F57"/>
    <w:rsid w:val="00E32739"/>
    <w:rsid w:val="00E32C06"/>
    <w:rsid w:val="00E3371B"/>
    <w:rsid w:val="00E4094B"/>
    <w:rsid w:val="00E40CDD"/>
    <w:rsid w:val="00E45CC3"/>
    <w:rsid w:val="00E4605E"/>
    <w:rsid w:val="00E468BA"/>
    <w:rsid w:val="00E47854"/>
    <w:rsid w:val="00E510CF"/>
    <w:rsid w:val="00E51BF7"/>
    <w:rsid w:val="00E55A24"/>
    <w:rsid w:val="00E57D44"/>
    <w:rsid w:val="00E57E3F"/>
    <w:rsid w:val="00E61D5F"/>
    <w:rsid w:val="00E6261F"/>
    <w:rsid w:val="00E62864"/>
    <w:rsid w:val="00E6735C"/>
    <w:rsid w:val="00E674C0"/>
    <w:rsid w:val="00E721B1"/>
    <w:rsid w:val="00E72D28"/>
    <w:rsid w:val="00E75E51"/>
    <w:rsid w:val="00E770DD"/>
    <w:rsid w:val="00E771EF"/>
    <w:rsid w:val="00E80057"/>
    <w:rsid w:val="00E8029B"/>
    <w:rsid w:val="00E80CEF"/>
    <w:rsid w:val="00E81938"/>
    <w:rsid w:val="00E833A9"/>
    <w:rsid w:val="00E84EE4"/>
    <w:rsid w:val="00E87083"/>
    <w:rsid w:val="00E878C2"/>
    <w:rsid w:val="00E87B01"/>
    <w:rsid w:val="00E87BE1"/>
    <w:rsid w:val="00E91CD5"/>
    <w:rsid w:val="00E93547"/>
    <w:rsid w:val="00EA2481"/>
    <w:rsid w:val="00EA256E"/>
    <w:rsid w:val="00EA3171"/>
    <w:rsid w:val="00EA37CA"/>
    <w:rsid w:val="00EA3F09"/>
    <w:rsid w:val="00EA4F9F"/>
    <w:rsid w:val="00EA5F59"/>
    <w:rsid w:val="00EA7893"/>
    <w:rsid w:val="00EA7B5F"/>
    <w:rsid w:val="00EB105E"/>
    <w:rsid w:val="00EB276D"/>
    <w:rsid w:val="00EB4A75"/>
    <w:rsid w:val="00EB5617"/>
    <w:rsid w:val="00EB7625"/>
    <w:rsid w:val="00EC2102"/>
    <w:rsid w:val="00EC21A9"/>
    <w:rsid w:val="00EC27A4"/>
    <w:rsid w:val="00EC287D"/>
    <w:rsid w:val="00EC5E47"/>
    <w:rsid w:val="00EC60EC"/>
    <w:rsid w:val="00EC65E0"/>
    <w:rsid w:val="00EC672C"/>
    <w:rsid w:val="00ED18BF"/>
    <w:rsid w:val="00ED4560"/>
    <w:rsid w:val="00ED4A0D"/>
    <w:rsid w:val="00ED4E97"/>
    <w:rsid w:val="00ED7B98"/>
    <w:rsid w:val="00EE0841"/>
    <w:rsid w:val="00EE4EF9"/>
    <w:rsid w:val="00EE5234"/>
    <w:rsid w:val="00EE6745"/>
    <w:rsid w:val="00EE6BD8"/>
    <w:rsid w:val="00EF0E10"/>
    <w:rsid w:val="00EF1B7C"/>
    <w:rsid w:val="00EF2563"/>
    <w:rsid w:val="00EF5F7F"/>
    <w:rsid w:val="00EF68F8"/>
    <w:rsid w:val="00EF6F69"/>
    <w:rsid w:val="00F00071"/>
    <w:rsid w:val="00F00328"/>
    <w:rsid w:val="00F010B5"/>
    <w:rsid w:val="00F02191"/>
    <w:rsid w:val="00F02495"/>
    <w:rsid w:val="00F03AAA"/>
    <w:rsid w:val="00F03DE5"/>
    <w:rsid w:val="00F0751B"/>
    <w:rsid w:val="00F07666"/>
    <w:rsid w:val="00F11A40"/>
    <w:rsid w:val="00F12D74"/>
    <w:rsid w:val="00F1473F"/>
    <w:rsid w:val="00F150A8"/>
    <w:rsid w:val="00F154AF"/>
    <w:rsid w:val="00F16539"/>
    <w:rsid w:val="00F176A8"/>
    <w:rsid w:val="00F17CB3"/>
    <w:rsid w:val="00F20368"/>
    <w:rsid w:val="00F21C36"/>
    <w:rsid w:val="00F22D82"/>
    <w:rsid w:val="00F23012"/>
    <w:rsid w:val="00F24035"/>
    <w:rsid w:val="00F2483A"/>
    <w:rsid w:val="00F24D18"/>
    <w:rsid w:val="00F25550"/>
    <w:rsid w:val="00F3066D"/>
    <w:rsid w:val="00F32F62"/>
    <w:rsid w:val="00F33412"/>
    <w:rsid w:val="00F33E4E"/>
    <w:rsid w:val="00F34C9E"/>
    <w:rsid w:val="00F35A58"/>
    <w:rsid w:val="00F36544"/>
    <w:rsid w:val="00F365DD"/>
    <w:rsid w:val="00F36EE7"/>
    <w:rsid w:val="00F4093E"/>
    <w:rsid w:val="00F41E97"/>
    <w:rsid w:val="00F424BD"/>
    <w:rsid w:val="00F437E9"/>
    <w:rsid w:val="00F4427F"/>
    <w:rsid w:val="00F445BA"/>
    <w:rsid w:val="00F44EBD"/>
    <w:rsid w:val="00F457A9"/>
    <w:rsid w:val="00F4616E"/>
    <w:rsid w:val="00F461D5"/>
    <w:rsid w:val="00F469EF"/>
    <w:rsid w:val="00F513B1"/>
    <w:rsid w:val="00F54ECA"/>
    <w:rsid w:val="00F608BE"/>
    <w:rsid w:val="00F61858"/>
    <w:rsid w:val="00F61FF6"/>
    <w:rsid w:val="00F637D2"/>
    <w:rsid w:val="00F63D63"/>
    <w:rsid w:val="00F64219"/>
    <w:rsid w:val="00F644BF"/>
    <w:rsid w:val="00F65984"/>
    <w:rsid w:val="00F70BFD"/>
    <w:rsid w:val="00F71973"/>
    <w:rsid w:val="00F75849"/>
    <w:rsid w:val="00F75863"/>
    <w:rsid w:val="00F7684A"/>
    <w:rsid w:val="00F76BFF"/>
    <w:rsid w:val="00F82C3A"/>
    <w:rsid w:val="00F82FE6"/>
    <w:rsid w:val="00F83333"/>
    <w:rsid w:val="00F846E2"/>
    <w:rsid w:val="00F85D99"/>
    <w:rsid w:val="00F85F79"/>
    <w:rsid w:val="00F86017"/>
    <w:rsid w:val="00F860F7"/>
    <w:rsid w:val="00F86520"/>
    <w:rsid w:val="00F87B7E"/>
    <w:rsid w:val="00F91515"/>
    <w:rsid w:val="00F91A00"/>
    <w:rsid w:val="00F92F37"/>
    <w:rsid w:val="00F9375A"/>
    <w:rsid w:val="00F95541"/>
    <w:rsid w:val="00FA086A"/>
    <w:rsid w:val="00FA2C17"/>
    <w:rsid w:val="00FA3031"/>
    <w:rsid w:val="00FA3368"/>
    <w:rsid w:val="00FA57C5"/>
    <w:rsid w:val="00FA7051"/>
    <w:rsid w:val="00FA7D40"/>
    <w:rsid w:val="00FB0038"/>
    <w:rsid w:val="00FB2A49"/>
    <w:rsid w:val="00FB2E97"/>
    <w:rsid w:val="00FB5748"/>
    <w:rsid w:val="00FB5F7B"/>
    <w:rsid w:val="00FB7237"/>
    <w:rsid w:val="00FB7D2F"/>
    <w:rsid w:val="00FC0E91"/>
    <w:rsid w:val="00FC0FD2"/>
    <w:rsid w:val="00FC136B"/>
    <w:rsid w:val="00FC2AE6"/>
    <w:rsid w:val="00FC2C90"/>
    <w:rsid w:val="00FC2DC9"/>
    <w:rsid w:val="00FC4276"/>
    <w:rsid w:val="00FC5169"/>
    <w:rsid w:val="00FC597D"/>
    <w:rsid w:val="00FC5C34"/>
    <w:rsid w:val="00FC645F"/>
    <w:rsid w:val="00FC7E27"/>
    <w:rsid w:val="00FD149D"/>
    <w:rsid w:val="00FD1AB6"/>
    <w:rsid w:val="00FD6237"/>
    <w:rsid w:val="00FE00DA"/>
    <w:rsid w:val="00FE0156"/>
    <w:rsid w:val="00FE1B69"/>
    <w:rsid w:val="00FE5D73"/>
    <w:rsid w:val="00FE7FEB"/>
    <w:rsid w:val="00FF0F62"/>
    <w:rsid w:val="00FF141B"/>
    <w:rsid w:val="00FF147E"/>
    <w:rsid w:val="00FF15BA"/>
    <w:rsid w:val="00FF3ABC"/>
    <w:rsid w:val="00FF3F5C"/>
    <w:rsid w:val="00FF51B3"/>
    <w:rsid w:val="00FF7BC8"/>
    <w:rsid w:val="04460048"/>
    <w:rsid w:val="049868E8"/>
    <w:rsid w:val="07861EAE"/>
    <w:rsid w:val="09ED4C49"/>
    <w:rsid w:val="117748B7"/>
    <w:rsid w:val="120B1575"/>
    <w:rsid w:val="15C02C3D"/>
    <w:rsid w:val="1C75200F"/>
    <w:rsid w:val="20433908"/>
    <w:rsid w:val="245365D8"/>
    <w:rsid w:val="268A5BC2"/>
    <w:rsid w:val="288147D8"/>
    <w:rsid w:val="2A4C1A28"/>
    <w:rsid w:val="2B9D6FA1"/>
    <w:rsid w:val="2C4E33F3"/>
    <w:rsid w:val="2DAA46F7"/>
    <w:rsid w:val="30984245"/>
    <w:rsid w:val="32242AD2"/>
    <w:rsid w:val="332438A8"/>
    <w:rsid w:val="3B5051DE"/>
    <w:rsid w:val="3D8F350F"/>
    <w:rsid w:val="40585F20"/>
    <w:rsid w:val="4161235C"/>
    <w:rsid w:val="41F82BC4"/>
    <w:rsid w:val="49941727"/>
    <w:rsid w:val="4A2B1882"/>
    <w:rsid w:val="4BC1531E"/>
    <w:rsid w:val="4C5B0B5D"/>
    <w:rsid w:val="4D16313C"/>
    <w:rsid w:val="4FEC2501"/>
    <w:rsid w:val="504E6A51"/>
    <w:rsid w:val="5059155E"/>
    <w:rsid w:val="519D01D0"/>
    <w:rsid w:val="54095006"/>
    <w:rsid w:val="56F94723"/>
    <w:rsid w:val="57600EA9"/>
    <w:rsid w:val="58206E22"/>
    <w:rsid w:val="5DA4614D"/>
    <w:rsid w:val="5FEF1DFD"/>
    <w:rsid w:val="60B56662"/>
    <w:rsid w:val="61F401C1"/>
    <w:rsid w:val="62980CCF"/>
    <w:rsid w:val="62C06246"/>
    <w:rsid w:val="64D14BB7"/>
    <w:rsid w:val="660C38D9"/>
    <w:rsid w:val="6684624E"/>
    <w:rsid w:val="679B1F3D"/>
    <w:rsid w:val="68BF65E6"/>
    <w:rsid w:val="6ABC642B"/>
    <w:rsid w:val="6C416227"/>
    <w:rsid w:val="6D26779F"/>
    <w:rsid w:val="6DDE39F2"/>
    <w:rsid w:val="6DE43CE3"/>
    <w:rsid w:val="6DFC5967"/>
    <w:rsid w:val="71F22D1A"/>
    <w:rsid w:val="75416B2F"/>
    <w:rsid w:val="75F57592"/>
    <w:rsid w:val="77970607"/>
    <w:rsid w:val="7D8C3D5D"/>
    <w:rsid w:val="7DDB00E1"/>
    <w:rsid w:val="7E282F02"/>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6BA"/>
    <w:pPr>
      <w:spacing w:after="200" w:line="276" w:lineRule="auto"/>
    </w:pPr>
    <w:rPr>
      <w:rFonts w:asciiTheme="minorHAnsi" w:eastAsiaTheme="minorHAnsi" w:hAnsiTheme="minorHAnsi" w:cstheme="minorBidi"/>
      <w:sz w:val="22"/>
      <w:szCs w:val="22"/>
      <w:lang w:eastAsia="en-US"/>
    </w:rPr>
  </w:style>
  <w:style w:type="paragraph" w:styleId="1">
    <w:name w:val="heading 1"/>
    <w:basedOn w:val="a"/>
    <w:link w:val="10"/>
    <w:uiPriority w:val="9"/>
    <w:qFormat/>
    <w:rsid w:val="005436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436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436B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436B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436BA"/>
    <w:pPr>
      <w:keepNext/>
      <w:keepLines/>
      <w:spacing w:before="200" w:after="0"/>
      <w:outlineLvl w:val="4"/>
    </w:pPr>
    <w:rPr>
      <w:rFonts w:asciiTheme="majorHAnsi" w:eastAsiaTheme="majorEastAsia" w:hAnsiTheme="majorHAnsi" w:cstheme="majorBidi"/>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sid w:val="005436BA"/>
    <w:rPr>
      <w:color w:val="800080" w:themeColor="followedHyperlink"/>
      <w:u w:val="single"/>
    </w:rPr>
  </w:style>
  <w:style w:type="character" w:styleId="a4">
    <w:name w:val="Emphasis"/>
    <w:basedOn w:val="a0"/>
    <w:uiPriority w:val="20"/>
    <w:qFormat/>
    <w:rsid w:val="005436BA"/>
    <w:rPr>
      <w:i/>
      <w:iCs/>
    </w:rPr>
  </w:style>
  <w:style w:type="character" w:styleId="a5">
    <w:name w:val="Hyperlink"/>
    <w:basedOn w:val="a0"/>
    <w:uiPriority w:val="99"/>
    <w:unhideWhenUsed/>
    <w:qFormat/>
    <w:rsid w:val="005436BA"/>
    <w:rPr>
      <w:color w:val="0000FF"/>
      <w:u w:val="single"/>
    </w:rPr>
  </w:style>
  <w:style w:type="character" w:styleId="a6">
    <w:name w:val="Strong"/>
    <w:basedOn w:val="a0"/>
    <w:uiPriority w:val="22"/>
    <w:qFormat/>
    <w:rsid w:val="005436BA"/>
    <w:rPr>
      <w:b/>
      <w:bCs/>
    </w:rPr>
  </w:style>
  <w:style w:type="paragraph" w:styleId="a7">
    <w:name w:val="Balloon Text"/>
    <w:basedOn w:val="a"/>
    <w:link w:val="a8"/>
    <w:uiPriority w:val="99"/>
    <w:semiHidden/>
    <w:unhideWhenUsed/>
    <w:qFormat/>
    <w:rsid w:val="005436BA"/>
    <w:pPr>
      <w:spacing w:after="0" w:line="240" w:lineRule="auto"/>
    </w:pPr>
    <w:rPr>
      <w:rFonts w:ascii="Tahoma" w:hAnsi="Tahoma" w:cs="Tahoma"/>
      <w:sz w:val="16"/>
      <w:szCs w:val="16"/>
    </w:rPr>
  </w:style>
  <w:style w:type="paragraph" w:styleId="a9">
    <w:name w:val="header"/>
    <w:basedOn w:val="a"/>
    <w:link w:val="aa"/>
    <w:uiPriority w:val="99"/>
    <w:semiHidden/>
    <w:unhideWhenUsed/>
    <w:qFormat/>
    <w:rsid w:val="005436BA"/>
    <w:pPr>
      <w:tabs>
        <w:tab w:val="center" w:pos="4677"/>
        <w:tab w:val="right" w:pos="9355"/>
      </w:tabs>
      <w:spacing w:after="0" w:line="240" w:lineRule="auto"/>
    </w:pPr>
  </w:style>
  <w:style w:type="paragraph" w:styleId="ab">
    <w:name w:val="footer"/>
    <w:basedOn w:val="a"/>
    <w:link w:val="ac"/>
    <w:uiPriority w:val="99"/>
    <w:semiHidden/>
    <w:unhideWhenUsed/>
    <w:qFormat/>
    <w:rsid w:val="005436BA"/>
    <w:pPr>
      <w:tabs>
        <w:tab w:val="center" w:pos="4677"/>
        <w:tab w:val="right" w:pos="9355"/>
      </w:tabs>
      <w:spacing w:after="0" w:line="240" w:lineRule="auto"/>
    </w:pPr>
  </w:style>
  <w:style w:type="paragraph" w:styleId="ad">
    <w:name w:val="Normal (Web)"/>
    <w:basedOn w:val="a"/>
    <w:link w:val="ae"/>
    <w:uiPriority w:val="99"/>
    <w:unhideWhenUsed/>
    <w:qFormat/>
    <w:rsid w:val="005436B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59"/>
    <w:qFormat/>
    <w:rsid w:val="005436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sid w:val="005436BA"/>
    <w:rPr>
      <w:rFonts w:ascii="Times New Roman" w:eastAsia="Times New Roman" w:hAnsi="Times New Roman" w:cs="Times New Roman"/>
      <w:b/>
      <w:bCs/>
      <w:kern w:val="36"/>
      <w:sz w:val="48"/>
      <w:szCs w:val="48"/>
      <w:lang w:eastAsia="ru-RU"/>
    </w:rPr>
  </w:style>
  <w:style w:type="character" w:customStyle="1" w:styleId="a8">
    <w:name w:val="Текст выноски Знак"/>
    <w:basedOn w:val="a0"/>
    <w:link w:val="a7"/>
    <w:uiPriority w:val="99"/>
    <w:semiHidden/>
    <w:qFormat/>
    <w:rsid w:val="005436BA"/>
    <w:rPr>
      <w:rFonts w:ascii="Tahoma" w:hAnsi="Tahoma" w:cs="Tahoma"/>
      <w:sz w:val="16"/>
      <w:szCs w:val="16"/>
    </w:rPr>
  </w:style>
  <w:style w:type="character" w:customStyle="1" w:styleId="30">
    <w:name w:val="Заголовок 3 Знак"/>
    <w:basedOn w:val="a0"/>
    <w:link w:val="3"/>
    <w:uiPriority w:val="9"/>
    <w:semiHidden/>
    <w:qFormat/>
    <w:rsid w:val="005436B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qFormat/>
    <w:rsid w:val="005436BA"/>
    <w:rPr>
      <w:rFonts w:asciiTheme="majorHAnsi" w:eastAsiaTheme="majorEastAsia" w:hAnsiTheme="majorHAnsi" w:cstheme="majorBidi"/>
      <w:b/>
      <w:bCs/>
      <w:i/>
      <w:iCs/>
      <w:color w:val="4F81BD" w:themeColor="accent1"/>
    </w:rPr>
  </w:style>
  <w:style w:type="character" w:customStyle="1" w:styleId="ae">
    <w:name w:val="Обычный (веб) Знак"/>
    <w:link w:val="ad"/>
    <w:uiPriority w:val="99"/>
    <w:qFormat/>
    <w:locked/>
    <w:rsid w:val="005436BA"/>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qFormat/>
    <w:rsid w:val="005436BA"/>
    <w:rPr>
      <w:rFonts w:asciiTheme="majorHAnsi" w:eastAsiaTheme="majorEastAsia" w:hAnsiTheme="majorHAnsi" w:cstheme="majorBidi"/>
      <w:b/>
      <w:bCs/>
      <w:color w:val="4F81BD" w:themeColor="accent1"/>
      <w:sz w:val="26"/>
      <w:szCs w:val="26"/>
    </w:rPr>
  </w:style>
  <w:style w:type="paragraph" w:customStyle="1" w:styleId="rvps2">
    <w:name w:val="rvps2"/>
    <w:basedOn w:val="a"/>
    <w:qFormat/>
    <w:rsid w:val="005436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qFormat/>
    <w:rsid w:val="005436BA"/>
    <w:rPr>
      <w:rFonts w:asciiTheme="majorHAnsi" w:eastAsiaTheme="majorEastAsia" w:hAnsiTheme="majorHAnsi" w:cstheme="majorBidi"/>
      <w:color w:val="244061" w:themeColor="accent1" w:themeShade="80"/>
    </w:rPr>
  </w:style>
  <w:style w:type="paragraph" w:styleId="af0">
    <w:name w:val="List Paragraph"/>
    <w:basedOn w:val="a"/>
    <w:uiPriority w:val="34"/>
    <w:qFormat/>
    <w:rsid w:val="005436BA"/>
    <w:pPr>
      <w:ind w:left="720"/>
      <w:contextualSpacing/>
    </w:pPr>
  </w:style>
  <w:style w:type="character" w:customStyle="1" w:styleId="aa">
    <w:name w:val="Верхний колонтитул Знак"/>
    <w:basedOn w:val="a0"/>
    <w:link w:val="a9"/>
    <w:uiPriority w:val="99"/>
    <w:semiHidden/>
    <w:qFormat/>
    <w:rsid w:val="005436BA"/>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semiHidden/>
    <w:qFormat/>
    <w:rsid w:val="005436BA"/>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20132638">
      <w:bodyDiv w:val="1"/>
      <w:marLeft w:val="0"/>
      <w:marRight w:val="0"/>
      <w:marTop w:val="0"/>
      <w:marBottom w:val="0"/>
      <w:divBdr>
        <w:top w:val="none" w:sz="0" w:space="0" w:color="auto"/>
        <w:left w:val="none" w:sz="0" w:space="0" w:color="auto"/>
        <w:bottom w:val="none" w:sz="0" w:space="0" w:color="auto"/>
        <w:right w:val="none" w:sz="0" w:space="0" w:color="auto"/>
      </w:divBdr>
      <w:divsChild>
        <w:div w:id="1852179971">
          <w:marLeft w:val="0"/>
          <w:marRight w:val="0"/>
          <w:marTop w:val="0"/>
          <w:marBottom w:val="0"/>
          <w:divBdr>
            <w:top w:val="none" w:sz="0" w:space="0" w:color="auto"/>
            <w:left w:val="none" w:sz="0" w:space="0" w:color="auto"/>
            <w:bottom w:val="none" w:sz="0" w:space="0" w:color="auto"/>
            <w:right w:val="none" w:sz="0" w:space="0" w:color="auto"/>
          </w:divBdr>
          <w:divsChild>
            <w:div w:id="988705142">
              <w:marLeft w:val="0"/>
              <w:marRight w:val="0"/>
              <w:marTop w:val="0"/>
              <w:marBottom w:val="0"/>
              <w:divBdr>
                <w:top w:val="none" w:sz="0" w:space="0" w:color="auto"/>
                <w:left w:val="none" w:sz="0" w:space="0" w:color="auto"/>
                <w:bottom w:val="none" w:sz="0" w:space="0" w:color="auto"/>
                <w:right w:val="none" w:sz="0" w:space="0" w:color="auto"/>
              </w:divBdr>
            </w:div>
          </w:divsChild>
        </w:div>
        <w:div w:id="657420553">
          <w:marLeft w:val="0"/>
          <w:marRight w:val="0"/>
          <w:marTop w:val="0"/>
          <w:marBottom w:val="0"/>
          <w:divBdr>
            <w:top w:val="none" w:sz="0" w:space="0" w:color="auto"/>
            <w:left w:val="none" w:sz="0" w:space="0" w:color="auto"/>
            <w:bottom w:val="none" w:sz="0" w:space="0" w:color="auto"/>
            <w:right w:val="none" w:sz="0" w:space="0" w:color="auto"/>
          </w:divBdr>
          <w:divsChild>
            <w:div w:id="1131047504">
              <w:marLeft w:val="0"/>
              <w:marRight w:val="0"/>
              <w:marTop w:val="0"/>
              <w:marBottom w:val="0"/>
              <w:divBdr>
                <w:top w:val="none" w:sz="0" w:space="0" w:color="auto"/>
                <w:left w:val="none" w:sz="0" w:space="0" w:color="auto"/>
                <w:bottom w:val="none" w:sz="0" w:space="0" w:color="auto"/>
                <w:right w:val="none" w:sz="0" w:space="0" w:color="auto"/>
              </w:divBdr>
              <w:divsChild>
                <w:div w:id="4812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6330">
      <w:bodyDiv w:val="1"/>
      <w:marLeft w:val="0"/>
      <w:marRight w:val="0"/>
      <w:marTop w:val="0"/>
      <w:marBottom w:val="0"/>
      <w:divBdr>
        <w:top w:val="none" w:sz="0" w:space="0" w:color="auto"/>
        <w:left w:val="none" w:sz="0" w:space="0" w:color="auto"/>
        <w:bottom w:val="none" w:sz="0" w:space="0" w:color="auto"/>
        <w:right w:val="none" w:sz="0" w:space="0" w:color="auto"/>
      </w:divBdr>
      <w:divsChild>
        <w:div w:id="964850832">
          <w:marLeft w:val="0"/>
          <w:marRight w:val="0"/>
          <w:marTop w:val="0"/>
          <w:marBottom w:val="0"/>
          <w:divBdr>
            <w:top w:val="none" w:sz="0" w:space="0" w:color="auto"/>
            <w:left w:val="none" w:sz="0" w:space="0" w:color="auto"/>
            <w:bottom w:val="none" w:sz="0" w:space="0" w:color="auto"/>
            <w:right w:val="none" w:sz="0" w:space="0" w:color="auto"/>
          </w:divBdr>
          <w:divsChild>
            <w:div w:id="796725614">
              <w:marLeft w:val="0"/>
              <w:marRight w:val="0"/>
              <w:marTop w:val="0"/>
              <w:marBottom w:val="0"/>
              <w:divBdr>
                <w:top w:val="none" w:sz="0" w:space="0" w:color="auto"/>
                <w:left w:val="none" w:sz="0" w:space="0" w:color="auto"/>
                <w:bottom w:val="none" w:sz="0" w:space="0" w:color="auto"/>
                <w:right w:val="none" w:sz="0" w:space="0" w:color="auto"/>
              </w:divBdr>
            </w:div>
          </w:divsChild>
        </w:div>
        <w:div w:id="34238642">
          <w:marLeft w:val="0"/>
          <w:marRight w:val="0"/>
          <w:marTop w:val="0"/>
          <w:marBottom w:val="0"/>
          <w:divBdr>
            <w:top w:val="none" w:sz="0" w:space="0" w:color="auto"/>
            <w:left w:val="none" w:sz="0" w:space="0" w:color="auto"/>
            <w:bottom w:val="none" w:sz="0" w:space="0" w:color="auto"/>
            <w:right w:val="none" w:sz="0" w:space="0" w:color="auto"/>
          </w:divBdr>
          <w:divsChild>
            <w:div w:id="1630669318">
              <w:marLeft w:val="0"/>
              <w:marRight w:val="0"/>
              <w:marTop w:val="0"/>
              <w:marBottom w:val="0"/>
              <w:divBdr>
                <w:top w:val="none" w:sz="0" w:space="0" w:color="auto"/>
                <w:left w:val="none" w:sz="0" w:space="0" w:color="auto"/>
                <w:bottom w:val="none" w:sz="0" w:space="0" w:color="auto"/>
                <w:right w:val="none" w:sz="0" w:space="0" w:color="auto"/>
              </w:divBdr>
              <w:divsChild>
                <w:div w:id="169256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71388">
      <w:bodyDiv w:val="1"/>
      <w:marLeft w:val="0"/>
      <w:marRight w:val="0"/>
      <w:marTop w:val="0"/>
      <w:marBottom w:val="0"/>
      <w:divBdr>
        <w:top w:val="none" w:sz="0" w:space="0" w:color="auto"/>
        <w:left w:val="none" w:sz="0" w:space="0" w:color="auto"/>
        <w:bottom w:val="none" w:sz="0" w:space="0" w:color="auto"/>
        <w:right w:val="none" w:sz="0" w:space="0" w:color="auto"/>
      </w:divBdr>
      <w:divsChild>
        <w:div w:id="968392165">
          <w:marLeft w:val="0"/>
          <w:marRight w:val="0"/>
          <w:marTop w:val="0"/>
          <w:marBottom w:val="0"/>
          <w:divBdr>
            <w:top w:val="none" w:sz="0" w:space="0" w:color="auto"/>
            <w:left w:val="none" w:sz="0" w:space="0" w:color="auto"/>
            <w:bottom w:val="none" w:sz="0" w:space="0" w:color="auto"/>
            <w:right w:val="none" w:sz="0" w:space="0" w:color="auto"/>
          </w:divBdr>
          <w:divsChild>
            <w:div w:id="789394120">
              <w:marLeft w:val="0"/>
              <w:marRight w:val="0"/>
              <w:marTop w:val="0"/>
              <w:marBottom w:val="0"/>
              <w:divBdr>
                <w:top w:val="none" w:sz="0" w:space="0" w:color="auto"/>
                <w:left w:val="none" w:sz="0" w:space="0" w:color="auto"/>
                <w:bottom w:val="none" w:sz="0" w:space="0" w:color="auto"/>
                <w:right w:val="none" w:sz="0" w:space="0" w:color="auto"/>
              </w:divBdr>
            </w:div>
          </w:divsChild>
        </w:div>
        <w:div w:id="2058775139">
          <w:marLeft w:val="0"/>
          <w:marRight w:val="0"/>
          <w:marTop w:val="0"/>
          <w:marBottom w:val="0"/>
          <w:divBdr>
            <w:top w:val="none" w:sz="0" w:space="0" w:color="auto"/>
            <w:left w:val="none" w:sz="0" w:space="0" w:color="auto"/>
            <w:bottom w:val="none" w:sz="0" w:space="0" w:color="auto"/>
            <w:right w:val="none" w:sz="0" w:space="0" w:color="auto"/>
          </w:divBdr>
          <w:divsChild>
            <w:div w:id="370154271">
              <w:marLeft w:val="0"/>
              <w:marRight w:val="0"/>
              <w:marTop w:val="0"/>
              <w:marBottom w:val="0"/>
              <w:divBdr>
                <w:top w:val="none" w:sz="0" w:space="0" w:color="auto"/>
                <w:left w:val="none" w:sz="0" w:space="0" w:color="auto"/>
                <w:bottom w:val="none" w:sz="0" w:space="0" w:color="auto"/>
                <w:right w:val="none" w:sz="0" w:space="0" w:color="auto"/>
              </w:divBdr>
              <w:divsChild>
                <w:div w:id="143932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4622">
      <w:bodyDiv w:val="1"/>
      <w:marLeft w:val="0"/>
      <w:marRight w:val="0"/>
      <w:marTop w:val="0"/>
      <w:marBottom w:val="0"/>
      <w:divBdr>
        <w:top w:val="none" w:sz="0" w:space="0" w:color="auto"/>
        <w:left w:val="none" w:sz="0" w:space="0" w:color="auto"/>
        <w:bottom w:val="none" w:sz="0" w:space="0" w:color="auto"/>
        <w:right w:val="none" w:sz="0" w:space="0" w:color="auto"/>
      </w:divBdr>
      <w:divsChild>
        <w:div w:id="2031451621">
          <w:marLeft w:val="0"/>
          <w:marRight w:val="0"/>
          <w:marTop w:val="0"/>
          <w:marBottom w:val="0"/>
          <w:divBdr>
            <w:top w:val="none" w:sz="0" w:space="0" w:color="auto"/>
            <w:left w:val="none" w:sz="0" w:space="0" w:color="auto"/>
            <w:bottom w:val="none" w:sz="0" w:space="0" w:color="auto"/>
            <w:right w:val="none" w:sz="0" w:space="0" w:color="auto"/>
          </w:divBdr>
          <w:divsChild>
            <w:div w:id="2017464194">
              <w:marLeft w:val="0"/>
              <w:marRight w:val="0"/>
              <w:marTop w:val="0"/>
              <w:marBottom w:val="0"/>
              <w:divBdr>
                <w:top w:val="none" w:sz="0" w:space="0" w:color="auto"/>
                <w:left w:val="none" w:sz="0" w:space="0" w:color="auto"/>
                <w:bottom w:val="none" w:sz="0" w:space="0" w:color="auto"/>
                <w:right w:val="none" w:sz="0" w:space="0" w:color="auto"/>
              </w:divBdr>
            </w:div>
          </w:divsChild>
        </w:div>
        <w:div w:id="865872445">
          <w:marLeft w:val="0"/>
          <w:marRight w:val="0"/>
          <w:marTop w:val="0"/>
          <w:marBottom w:val="0"/>
          <w:divBdr>
            <w:top w:val="none" w:sz="0" w:space="0" w:color="auto"/>
            <w:left w:val="none" w:sz="0" w:space="0" w:color="auto"/>
            <w:bottom w:val="none" w:sz="0" w:space="0" w:color="auto"/>
            <w:right w:val="none" w:sz="0" w:space="0" w:color="auto"/>
          </w:divBdr>
          <w:divsChild>
            <w:div w:id="944659023">
              <w:marLeft w:val="0"/>
              <w:marRight w:val="0"/>
              <w:marTop w:val="0"/>
              <w:marBottom w:val="0"/>
              <w:divBdr>
                <w:top w:val="none" w:sz="0" w:space="0" w:color="auto"/>
                <w:left w:val="none" w:sz="0" w:space="0" w:color="auto"/>
                <w:bottom w:val="none" w:sz="0" w:space="0" w:color="auto"/>
                <w:right w:val="none" w:sz="0" w:space="0" w:color="auto"/>
              </w:divBdr>
              <w:divsChild>
                <w:div w:id="197086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1598">
      <w:bodyDiv w:val="1"/>
      <w:marLeft w:val="0"/>
      <w:marRight w:val="0"/>
      <w:marTop w:val="0"/>
      <w:marBottom w:val="0"/>
      <w:divBdr>
        <w:top w:val="none" w:sz="0" w:space="0" w:color="auto"/>
        <w:left w:val="none" w:sz="0" w:space="0" w:color="auto"/>
        <w:bottom w:val="none" w:sz="0" w:space="0" w:color="auto"/>
        <w:right w:val="none" w:sz="0" w:space="0" w:color="auto"/>
      </w:divBdr>
      <w:divsChild>
        <w:div w:id="876891657">
          <w:marLeft w:val="0"/>
          <w:marRight w:val="0"/>
          <w:marTop w:val="0"/>
          <w:marBottom w:val="0"/>
          <w:divBdr>
            <w:top w:val="none" w:sz="0" w:space="0" w:color="auto"/>
            <w:left w:val="none" w:sz="0" w:space="0" w:color="auto"/>
            <w:bottom w:val="none" w:sz="0" w:space="0" w:color="auto"/>
            <w:right w:val="none" w:sz="0" w:space="0" w:color="auto"/>
          </w:divBdr>
          <w:divsChild>
            <w:div w:id="1442413077">
              <w:marLeft w:val="0"/>
              <w:marRight w:val="0"/>
              <w:marTop w:val="0"/>
              <w:marBottom w:val="0"/>
              <w:divBdr>
                <w:top w:val="none" w:sz="0" w:space="0" w:color="auto"/>
                <w:left w:val="none" w:sz="0" w:space="0" w:color="auto"/>
                <w:bottom w:val="none" w:sz="0" w:space="0" w:color="auto"/>
                <w:right w:val="none" w:sz="0" w:space="0" w:color="auto"/>
              </w:divBdr>
            </w:div>
          </w:divsChild>
        </w:div>
        <w:div w:id="315770742">
          <w:marLeft w:val="0"/>
          <w:marRight w:val="0"/>
          <w:marTop w:val="0"/>
          <w:marBottom w:val="0"/>
          <w:divBdr>
            <w:top w:val="none" w:sz="0" w:space="0" w:color="auto"/>
            <w:left w:val="none" w:sz="0" w:space="0" w:color="auto"/>
            <w:bottom w:val="none" w:sz="0" w:space="0" w:color="auto"/>
            <w:right w:val="none" w:sz="0" w:space="0" w:color="auto"/>
          </w:divBdr>
          <w:divsChild>
            <w:div w:id="811286793">
              <w:marLeft w:val="0"/>
              <w:marRight w:val="0"/>
              <w:marTop w:val="0"/>
              <w:marBottom w:val="0"/>
              <w:divBdr>
                <w:top w:val="none" w:sz="0" w:space="0" w:color="auto"/>
                <w:left w:val="none" w:sz="0" w:space="0" w:color="auto"/>
                <w:bottom w:val="none" w:sz="0" w:space="0" w:color="auto"/>
                <w:right w:val="none" w:sz="0" w:space="0" w:color="auto"/>
              </w:divBdr>
              <w:divsChild>
                <w:div w:id="1338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1196">
      <w:bodyDiv w:val="1"/>
      <w:marLeft w:val="0"/>
      <w:marRight w:val="0"/>
      <w:marTop w:val="0"/>
      <w:marBottom w:val="0"/>
      <w:divBdr>
        <w:top w:val="none" w:sz="0" w:space="0" w:color="auto"/>
        <w:left w:val="none" w:sz="0" w:space="0" w:color="auto"/>
        <w:bottom w:val="none" w:sz="0" w:space="0" w:color="auto"/>
        <w:right w:val="none" w:sz="0" w:space="0" w:color="auto"/>
      </w:divBdr>
      <w:divsChild>
        <w:div w:id="1272399696">
          <w:marLeft w:val="0"/>
          <w:marRight w:val="0"/>
          <w:marTop w:val="0"/>
          <w:marBottom w:val="0"/>
          <w:divBdr>
            <w:top w:val="none" w:sz="0" w:space="0" w:color="auto"/>
            <w:left w:val="none" w:sz="0" w:space="0" w:color="auto"/>
            <w:bottom w:val="none" w:sz="0" w:space="0" w:color="auto"/>
            <w:right w:val="none" w:sz="0" w:space="0" w:color="auto"/>
          </w:divBdr>
          <w:divsChild>
            <w:div w:id="515122013">
              <w:marLeft w:val="0"/>
              <w:marRight w:val="0"/>
              <w:marTop w:val="0"/>
              <w:marBottom w:val="0"/>
              <w:divBdr>
                <w:top w:val="none" w:sz="0" w:space="0" w:color="auto"/>
                <w:left w:val="none" w:sz="0" w:space="0" w:color="auto"/>
                <w:bottom w:val="none" w:sz="0" w:space="0" w:color="auto"/>
                <w:right w:val="none" w:sz="0" w:space="0" w:color="auto"/>
              </w:divBdr>
            </w:div>
          </w:divsChild>
        </w:div>
        <w:div w:id="1137911377">
          <w:marLeft w:val="0"/>
          <w:marRight w:val="0"/>
          <w:marTop w:val="0"/>
          <w:marBottom w:val="0"/>
          <w:divBdr>
            <w:top w:val="none" w:sz="0" w:space="0" w:color="auto"/>
            <w:left w:val="none" w:sz="0" w:space="0" w:color="auto"/>
            <w:bottom w:val="none" w:sz="0" w:space="0" w:color="auto"/>
            <w:right w:val="none" w:sz="0" w:space="0" w:color="auto"/>
          </w:divBdr>
          <w:divsChild>
            <w:div w:id="2145342608">
              <w:marLeft w:val="0"/>
              <w:marRight w:val="0"/>
              <w:marTop w:val="0"/>
              <w:marBottom w:val="0"/>
              <w:divBdr>
                <w:top w:val="none" w:sz="0" w:space="0" w:color="auto"/>
                <w:left w:val="none" w:sz="0" w:space="0" w:color="auto"/>
                <w:bottom w:val="none" w:sz="0" w:space="0" w:color="auto"/>
                <w:right w:val="none" w:sz="0" w:space="0" w:color="auto"/>
              </w:divBdr>
              <w:divsChild>
                <w:div w:id="187021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8848">
      <w:bodyDiv w:val="1"/>
      <w:marLeft w:val="0"/>
      <w:marRight w:val="0"/>
      <w:marTop w:val="0"/>
      <w:marBottom w:val="0"/>
      <w:divBdr>
        <w:top w:val="none" w:sz="0" w:space="0" w:color="auto"/>
        <w:left w:val="none" w:sz="0" w:space="0" w:color="auto"/>
        <w:bottom w:val="none" w:sz="0" w:space="0" w:color="auto"/>
        <w:right w:val="none" w:sz="0" w:space="0" w:color="auto"/>
      </w:divBdr>
      <w:divsChild>
        <w:div w:id="553783162">
          <w:marLeft w:val="0"/>
          <w:marRight w:val="0"/>
          <w:marTop w:val="0"/>
          <w:marBottom w:val="0"/>
          <w:divBdr>
            <w:top w:val="none" w:sz="0" w:space="0" w:color="auto"/>
            <w:left w:val="none" w:sz="0" w:space="0" w:color="auto"/>
            <w:bottom w:val="none" w:sz="0" w:space="0" w:color="auto"/>
            <w:right w:val="none" w:sz="0" w:space="0" w:color="auto"/>
          </w:divBdr>
          <w:divsChild>
            <w:div w:id="882206261">
              <w:marLeft w:val="0"/>
              <w:marRight w:val="0"/>
              <w:marTop w:val="0"/>
              <w:marBottom w:val="0"/>
              <w:divBdr>
                <w:top w:val="none" w:sz="0" w:space="0" w:color="auto"/>
                <w:left w:val="none" w:sz="0" w:space="0" w:color="auto"/>
                <w:bottom w:val="none" w:sz="0" w:space="0" w:color="auto"/>
                <w:right w:val="none" w:sz="0" w:space="0" w:color="auto"/>
              </w:divBdr>
            </w:div>
          </w:divsChild>
        </w:div>
        <w:div w:id="47803226">
          <w:marLeft w:val="0"/>
          <w:marRight w:val="0"/>
          <w:marTop w:val="0"/>
          <w:marBottom w:val="0"/>
          <w:divBdr>
            <w:top w:val="none" w:sz="0" w:space="0" w:color="auto"/>
            <w:left w:val="none" w:sz="0" w:space="0" w:color="auto"/>
            <w:bottom w:val="none" w:sz="0" w:space="0" w:color="auto"/>
            <w:right w:val="none" w:sz="0" w:space="0" w:color="auto"/>
          </w:divBdr>
          <w:divsChild>
            <w:div w:id="920260642">
              <w:marLeft w:val="0"/>
              <w:marRight w:val="0"/>
              <w:marTop w:val="0"/>
              <w:marBottom w:val="0"/>
              <w:divBdr>
                <w:top w:val="none" w:sz="0" w:space="0" w:color="auto"/>
                <w:left w:val="none" w:sz="0" w:space="0" w:color="auto"/>
                <w:bottom w:val="none" w:sz="0" w:space="0" w:color="auto"/>
                <w:right w:val="none" w:sz="0" w:space="0" w:color="auto"/>
              </w:divBdr>
              <w:divsChild>
                <w:div w:id="8916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1393">
      <w:bodyDiv w:val="1"/>
      <w:marLeft w:val="0"/>
      <w:marRight w:val="0"/>
      <w:marTop w:val="0"/>
      <w:marBottom w:val="0"/>
      <w:divBdr>
        <w:top w:val="none" w:sz="0" w:space="0" w:color="auto"/>
        <w:left w:val="none" w:sz="0" w:space="0" w:color="auto"/>
        <w:bottom w:val="none" w:sz="0" w:space="0" w:color="auto"/>
        <w:right w:val="none" w:sz="0" w:space="0" w:color="auto"/>
      </w:divBdr>
      <w:divsChild>
        <w:div w:id="2098557505">
          <w:marLeft w:val="0"/>
          <w:marRight w:val="0"/>
          <w:marTop w:val="0"/>
          <w:marBottom w:val="0"/>
          <w:divBdr>
            <w:top w:val="none" w:sz="0" w:space="0" w:color="auto"/>
            <w:left w:val="none" w:sz="0" w:space="0" w:color="auto"/>
            <w:bottom w:val="none" w:sz="0" w:space="0" w:color="auto"/>
            <w:right w:val="none" w:sz="0" w:space="0" w:color="auto"/>
          </w:divBdr>
          <w:divsChild>
            <w:div w:id="67189600">
              <w:marLeft w:val="0"/>
              <w:marRight w:val="0"/>
              <w:marTop w:val="0"/>
              <w:marBottom w:val="0"/>
              <w:divBdr>
                <w:top w:val="none" w:sz="0" w:space="0" w:color="auto"/>
                <w:left w:val="none" w:sz="0" w:space="0" w:color="auto"/>
                <w:bottom w:val="none" w:sz="0" w:space="0" w:color="auto"/>
                <w:right w:val="none" w:sz="0" w:space="0" w:color="auto"/>
              </w:divBdr>
            </w:div>
          </w:divsChild>
        </w:div>
        <w:div w:id="1682508647">
          <w:marLeft w:val="0"/>
          <w:marRight w:val="0"/>
          <w:marTop w:val="0"/>
          <w:marBottom w:val="0"/>
          <w:divBdr>
            <w:top w:val="none" w:sz="0" w:space="0" w:color="auto"/>
            <w:left w:val="none" w:sz="0" w:space="0" w:color="auto"/>
            <w:bottom w:val="none" w:sz="0" w:space="0" w:color="auto"/>
            <w:right w:val="none" w:sz="0" w:space="0" w:color="auto"/>
          </w:divBdr>
          <w:divsChild>
            <w:div w:id="1336542314">
              <w:marLeft w:val="0"/>
              <w:marRight w:val="0"/>
              <w:marTop w:val="0"/>
              <w:marBottom w:val="0"/>
              <w:divBdr>
                <w:top w:val="none" w:sz="0" w:space="0" w:color="auto"/>
                <w:left w:val="none" w:sz="0" w:space="0" w:color="auto"/>
                <w:bottom w:val="none" w:sz="0" w:space="0" w:color="auto"/>
                <w:right w:val="none" w:sz="0" w:space="0" w:color="auto"/>
              </w:divBdr>
              <w:divsChild>
                <w:div w:id="15245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9794">
      <w:bodyDiv w:val="1"/>
      <w:marLeft w:val="0"/>
      <w:marRight w:val="0"/>
      <w:marTop w:val="0"/>
      <w:marBottom w:val="0"/>
      <w:divBdr>
        <w:top w:val="none" w:sz="0" w:space="0" w:color="auto"/>
        <w:left w:val="none" w:sz="0" w:space="0" w:color="auto"/>
        <w:bottom w:val="none" w:sz="0" w:space="0" w:color="auto"/>
        <w:right w:val="none" w:sz="0" w:space="0" w:color="auto"/>
      </w:divBdr>
      <w:divsChild>
        <w:div w:id="1981575761">
          <w:marLeft w:val="0"/>
          <w:marRight w:val="0"/>
          <w:marTop w:val="0"/>
          <w:marBottom w:val="0"/>
          <w:divBdr>
            <w:top w:val="none" w:sz="0" w:space="0" w:color="auto"/>
            <w:left w:val="none" w:sz="0" w:space="0" w:color="auto"/>
            <w:bottom w:val="none" w:sz="0" w:space="0" w:color="auto"/>
            <w:right w:val="none" w:sz="0" w:space="0" w:color="auto"/>
          </w:divBdr>
          <w:divsChild>
            <w:div w:id="2092920542">
              <w:marLeft w:val="0"/>
              <w:marRight w:val="0"/>
              <w:marTop w:val="0"/>
              <w:marBottom w:val="0"/>
              <w:divBdr>
                <w:top w:val="none" w:sz="0" w:space="0" w:color="auto"/>
                <w:left w:val="none" w:sz="0" w:space="0" w:color="auto"/>
                <w:bottom w:val="none" w:sz="0" w:space="0" w:color="auto"/>
                <w:right w:val="none" w:sz="0" w:space="0" w:color="auto"/>
              </w:divBdr>
            </w:div>
          </w:divsChild>
        </w:div>
        <w:div w:id="571426387">
          <w:marLeft w:val="0"/>
          <w:marRight w:val="0"/>
          <w:marTop w:val="0"/>
          <w:marBottom w:val="0"/>
          <w:divBdr>
            <w:top w:val="none" w:sz="0" w:space="0" w:color="auto"/>
            <w:left w:val="none" w:sz="0" w:space="0" w:color="auto"/>
            <w:bottom w:val="none" w:sz="0" w:space="0" w:color="auto"/>
            <w:right w:val="none" w:sz="0" w:space="0" w:color="auto"/>
          </w:divBdr>
          <w:divsChild>
            <w:div w:id="2027099248">
              <w:marLeft w:val="0"/>
              <w:marRight w:val="0"/>
              <w:marTop w:val="0"/>
              <w:marBottom w:val="0"/>
              <w:divBdr>
                <w:top w:val="none" w:sz="0" w:space="0" w:color="auto"/>
                <w:left w:val="none" w:sz="0" w:space="0" w:color="auto"/>
                <w:bottom w:val="none" w:sz="0" w:space="0" w:color="auto"/>
                <w:right w:val="none" w:sz="0" w:space="0" w:color="auto"/>
              </w:divBdr>
              <w:divsChild>
                <w:div w:id="73146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6572">
      <w:bodyDiv w:val="1"/>
      <w:marLeft w:val="0"/>
      <w:marRight w:val="0"/>
      <w:marTop w:val="0"/>
      <w:marBottom w:val="0"/>
      <w:divBdr>
        <w:top w:val="none" w:sz="0" w:space="0" w:color="auto"/>
        <w:left w:val="none" w:sz="0" w:space="0" w:color="auto"/>
        <w:bottom w:val="none" w:sz="0" w:space="0" w:color="auto"/>
        <w:right w:val="none" w:sz="0" w:space="0" w:color="auto"/>
      </w:divBdr>
      <w:divsChild>
        <w:div w:id="1936135267">
          <w:marLeft w:val="0"/>
          <w:marRight w:val="0"/>
          <w:marTop w:val="0"/>
          <w:marBottom w:val="0"/>
          <w:divBdr>
            <w:top w:val="none" w:sz="0" w:space="0" w:color="auto"/>
            <w:left w:val="none" w:sz="0" w:space="0" w:color="auto"/>
            <w:bottom w:val="none" w:sz="0" w:space="0" w:color="auto"/>
            <w:right w:val="none" w:sz="0" w:space="0" w:color="auto"/>
          </w:divBdr>
          <w:divsChild>
            <w:div w:id="1980065328">
              <w:marLeft w:val="0"/>
              <w:marRight w:val="0"/>
              <w:marTop w:val="0"/>
              <w:marBottom w:val="0"/>
              <w:divBdr>
                <w:top w:val="none" w:sz="0" w:space="0" w:color="auto"/>
                <w:left w:val="none" w:sz="0" w:space="0" w:color="auto"/>
                <w:bottom w:val="none" w:sz="0" w:space="0" w:color="auto"/>
                <w:right w:val="none" w:sz="0" w:space="0" w:color="auto"/>
              </w:divBdr>
            </w:div>
          </w:divsChild>
        </w:div>
        <w:div w:id="1583100111">
          <w:marLeft w:val="0"/>
          <w:marRight w:val="0"/>
          <w:marTop w:val="0"/>
          <w:marBottom w:val="0"/>
          <w:divBdr>
            <w:top w:val="none" w:sz="0" w:space="0" w:color="auto"/>
            <w:left w:val="none" w:sz="0" w:space="0" w:color="auto"/>
            <w:bottom w:val="none" w:sz="0" w:space="0" w:color="auto"/>
            <w:right w:val="none" w:sz="0" w:space="0" w:color="auto"/>
          </w:divBdr>
          <w:divsChild>
            <w:div w:id="19355430">
              <w:marLeft w:val="0"/>
              <w:marRight w:val="0"/>
              <w:marTop w:val="0"/>
              <w:marBottom w:val="0"/>
              <w:divBdr>
                <w:top w:val="none" w:sz="0" w:space="0" w:color="auto"/>
                <w:left w:val="none" w:sz="0" w:space="0" w:color="auto"/>
                <w:bottom w:val="none" w:sz="0" w:space="0" w:color="auto"/>
                <w:right w:val="none" w:sz="0" w:space="0" w:color="auto"/>
              </w:divBdr>
              <w:divsChild>
                <w:div w:id="85985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6532">
      <w:bodyDiv w:val="1"/>
      <w:marLeft w:val="0"/>
      <w:marRight w:val="0"/>
      <w:marTop w:val="0"/>
      <w:marBottom w:val="0"/>
      <w:divBdr>
        <w:top w:val="none" w:sz="0" w:space="0" w:color="auto"/>
        <w:left w:val="none" w:sz="0" w:space="0" w:color="auto"/>
        <w:bottom w:val="none" w:sz="0" w:space="0" w:color="auto"/>
        <w:right w:val="none" w:sz="0" w:space="0" w:color="auto"/>
      </w:divBdr>
      <w:divsChild>
        <w:div w:id="1806855190">
          <w:marLeft w:val="0"/>
          <w:marRight w:val="0"/>
          <w:marTop w:val="0"/>
          <w:marBottom w:val="0"/>
          <w:divBdr>
            <w:top w:val="none" w:sz="0" w:space="0" w:color="auto"/>
            <w:left w:val="none" w:sz="0" w:space="0" w:color="auto"/>
            <w:bottom w:val="none" w:sz="0" w:space="0" w:color="auto"/>
            <w:right w:val="none" w:sz="0" w:space="0" w:color="auto"/>
          </w:divBdr>
          <w:divsChild>
            <w:div w:id="1705054706">
              <w:marLeft w:val="0"/>
              <w:marRight w:val="0"/>
              <w:marTop w:val="0"/>
              <w:marBottom w:val="0"/>
              <w:divBdr>
                <w:top w:val="none" w:sz="0" w:space="0" w:color="auto"/>
                <w:left w:val="none" w:sz="0" w:space="0" w:color="auto"/>
                <w:bottom w:val="none" w:sz="0" w:space="0" w:color="auto"/>
                <w:right w:val="none" w:sz="0" w:space="0" w:color="auto"/>
              </w:divBdr>
            </w:div>
          </w:divsChild>
        </w:div>
        <w:div w:id="970090310">
          <w:marLeft w:val="0"/>
          <w:marRight w:val="0"/>
          <w:marTop w:val="0"/>
          <w:marBottom w:val="0"/>
          <w:divBdr>
            <w:top w:val="none" w:sz="0" w:space="0" w:color="auto"/>
            <w:left w:val="none" w:sz="0" w:space="0" w:color="auto"/>
            <w:bottom w:val="none" w:sz="0" w:space="0" w:color="auto"/>
            <w:right w:val="none" w:sz="0" w:space="0" w:color="auto"/>
          </w:divBdr>
          <w:divsChild>
            <w:div w:id="452486179">
              <w:marLeft w:val="0"/>
              <w:marRight w:val="0"/>
              <w:marTop w:val="0"/>
              <w:marBottom w:val="0"/>
              <w:divBdr>
                <w:top w:val="none" w:sz="0" w:space="0" w:color="auto"/>
                <w:left w:val="none" w:sz="0" w:space="0" w:color="auto"/>
                <w:bottom w:val="none" w:sz="0" w:space="0" w:color="auto"/>
                <w:right w:val="none" w:sz="0" w:space="0" w:color="auto"/>
              </w:divBdr>
              <w:divsChild>
                <w:div w:id="54876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5294">
      <w:bodyDiv w:val="1"/>
      <w:marLeft w:val="0"/>
      <w:marRight w:val="0"/>
      <w:marTop w:val="0"/>
      <w:marBottom w:val="0"/>
      <w:divBdr>
        <w:top w:val="none" w:sz="0" w:space="0" w:color="auto"/>
        <w:left w:val="none" w:sz="0" w:space="0" w:color="auto"/>
        <w:bottom w:val="none" w:sz="0" w:space="0" w:color="auto"/>
        <w:right w:val="none" w:sz="0" w:space="0" w:color="auto"/>
      </w:divBdr>
      <w:divsChild>
        <w:div w:id="893008986">
          <w:marLeft w:val="0"/>
          <w:marRight w:val="0"/>
          <w:marTop w:val="0"/>
          <w:marBottom w:val="0"/>
          <w:divBdr>
            <w:top w:val="none" w:sz="0" w:space="0" w:color="auto"/>
            <w:left w:val="none" w:sz="0" w:space="0" w:color="auto"/>
            <w:bottom w:val="none" w:sz="0" w:space="0" w:color="auto"/>
            <w:right w:val="none" w:sz="0" w:space="0" w:color="auto"/>
          </w:divBdr>
          <w:divsChild>
            <w:div w:id="1880360842">
              <w:marLeft w:val="0"/>
              <w:marRight w:val="0"/>
              <w:marTop w:val="0"/>
              <w:marBottom w:val="0"/>
              <w:divBdr>
                <w:top w:val="none" w:sz="0" w:space="0" w:color="auto"/>
                <w:left w:val="none" w:sz="0" w:space="0" w:color="auto"/>
                <w:bottom w:val="none" w:sz="0" w:space="0" w:color="auto"/>
                <w:right w:val="none" w:sz="0" w:space="0" w:color="auto"/>
              </w:divBdr>
            </w:div>
          </w:divsChild>
        </w:div>
        <w:div w:id="19208621">
          <w:marLeft w:val="0"/>
          <w:marRight w:val="0"/>
          <w:marTop w:val="0"/>
          <w:marBottom w:val="0"/>
          <w:divBdr>
            <w:top w:val="none" w:sz="0" w:space="0" w:color="auto"/>
            <w:left w:val="none" w:sz="0" w:space="0" w:color="auto"/>
            <w:bottom w:val="none" w:sz="0" w:space="0" w:color="auto"/>
            <w:right w:val="none" w:sz="0" w:space="0" w:color="auto"/>
          </w:divBdr>
          <w:divsChild>
            <w:div w:id="1408651486">
              <w:marLeft w:val="0"/>
              <w:marRight w:val="0"/>
              <w:marTop w:val="0"/>
              <w:marBottom w:val="0"/>
              <w:divBdr>
                <w:top w:val="none" w:sz="0" w:space="0" w:color="auto"/>
                <w:left w:val="none" w:sz="0" w:space="0" w:color="auto"/>
                <w:bottom w:val="none" w:sz="0" w:space="0" w:color="auto"/>
                <w:right w:val="none" w:sz="0" w:space="0" w:color="auto"/>
              </w:divBdr>
              <w:divsChild>
                <w:div w:id="183483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29093">
      <w:bodyDiv w:val="1"/>
      <w:marLeft w:val="0"/>
      <w:marRight w:val="0"/>
      <w:marTop w:val="0"/>
      <w:marBottom w:val="0"/>
      <w:divBdr>
        <w:top w:val="none" w:sz="0" w:space="0" w:color="auto"/>
        <w:left w:val="none" w:sz="0" w:space="0" w:color="auto"/>
        <w:bottom w:val="none" w:sz="0" w:space="0" w:color="auto"/>
        <w:right w:val="none" w:sz="0" w:space="0" w:color="auto"/>
      </w:divBdr>
      <w:divsChild>
        <w:div w:id="666130792">
          <w:marLeft w:val="0"/>
          <w:marRight w:val="0"/>
          <w:marTop w:val="0"/>
          <w:marBottom w:val="0"/>
          <w:divBdr>
            <w:top w:val="none" w:sz="0" w:space="0" w:color="auto"/>
            <w:left w:val="none" w:sz="0" w:space="0" w:color="auto"/>
            <w:bottom w:val="none" w:sz="0" w:space="0" w:color="auto"/>
            <w:right w:val="none" w:sz="0" w:space="0" w:color="auto"/>
          </w:divBdr>
          <w:divsChild>
            <w:div w:id="903298050">
              <w:marLeft w:val="0"/>
              <w:marRight w:val="0"/>
              <w:marTop w:val="0"/>
              <w:marBottom w:val="0"/>
              <w:divBdr>
                <w:top w:val="none" w:sz="0" w:space="0" w:color="auto"/>
                <w:left w:val="none" w:sz="0" w:space="0" w:color="auto"/>
                <w:bottom w:val="none" w:sz="0" w:space="0" w:color="auto"/>
                <w:right w:val="none" w:sz="0" w:space="0" w:color="auto"/>
              </w:divBdr>
            </w:div>
          </w:divsChild>
        </w:div>
        <w:div w:id="52697974">
          <w:marLeft w:val="0"/>
          <w:marRight w:val="0"/>
          <w:marTop w:val="0"/>
          <w:marBottom w:val="0"/>
          <w:divBdr>
            <w:top w:val="none" w:sz="0" w:space="0" w:color="auto"/>
            <w:left w:val="none" w:sz="0" w:space="0" w:color="auto"/>
            <w:bottom w:val="none" w:sz="0" w:space="0" w:color="auto"/>
            <w:right w:val="none" w:sz="0" w:space="0" w:color="auto"/>
          </w:divBdr>
          <w:divsChild>
            <w:div w:id="140316062">
              <w:marLeft w:val="0"/>
              <w:marRight w:val="0"/>
              <w:marTop w:val="0"/>
              <w:marBottom w:val="0"/>
              <w:divBdr>
                <w:top w:val="none" w:sz="0" w:space="0" w:color="auto"/>
                <w:left w:val="none" w:sz="0" w:space="0" w:color="auto"/>
                <w:bottom w:val="none" w:sz="0" w:space="0" w:color="auto"/>
                <w:right w:val="none" w:sz="0" w:space="0" w:color="auto"/>
              </w:divBdr>
              <w:divsChild>
                <w:div w:id="20819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80882">
      <w:bodyDiv w:val="1"/>
      <w:marLeft w:val="0"/>
      <w:marRight w:val="0"/>
      <w:marTop w:val="0"/>
      <w:marBottom w:val="0"/>
      <w:divBdr>
        <w:top w:val="none" w:sz="0" w:space="0" w:color="auto"/>
        <w:left w:val="none" w:sz="0" w:space="0" w:color="auto"/>
        <w:bottom w:val="none" w:sz="0" w:space="0" w:color="auto"/>
        <w:right w:val="none" w:sz="0" w:space="0" w:color="auto"/>
      </w:divBdr>
      <w:divsChild>
        <w:div w:id="1107964574">
          <w:marLeft w:val="0"/>
          <w:marRight w:val="0"/>
          <w:marTop w:val="0"/>
          <w:marBottom w:val="0"/>
          <w:divBdr>
            <w:top w:val="none" w:sz="0" w:space="0" w:color="auto"/>
            <w:left w:val="none" w:sz="0" w:space="0" w:color="auto"/>
            <w:bottom w:val="none" w:sz="0" w:space="0" w:color="auto"/>
            <w:right w:val="none" w:sz="0" w:space="0" w:color="auto"/>
          </w:divBdr>
          <w:divsChild>
            <w:div w:id="1268930818">
              <w:marLeft w:val="0"/>
              <w:marRight w:val="0"/>
              <w:marTop w:val="0"/>
              <w:marBottom w:val="0"/>
              <w:divBdr>
                <w:top w:val="none" w:sz="0" w:space="0" w:color="auto"/>
                <w:left w:val="none" w:sz="0" w:space="0" w:color="auto"/>
                <w:bottom w:val="none" w:sz="0" w:space="0" w:color="auto"/>
                <w:right w:val="none" w:sz="0" w:space="0" w:color="auto"/>
              </w:divBdr>
            </w:div>
          </w:divsChild>
        </w:div>
        <w:div w:id="1675497417">
          <w:marLeft w:val="0"/>
          <w:marRight w:val="0"/>
          <w:marTop w:val="0"/>
          <w:marBottom w:val="0"/>
          <w:divBdr>
            <w:top w:val="none" w:sz="0" w:space="0" w:color="auto"/>
            <w:left w:val="none" w:sz="0" w:space="0" w:color="auto"/>
            <w:bottom w:val="none" w:sz="0" w:space="0" w:color="auto"/>
            <w:right w:val="none" w:sz="0" w:space="0" w:color="auto"/>
          </w:divBdr>
          <w:divsChild>
            <w:div w:id="1007757507">
              <w:marLeft w:val="0"/>
              <w:marRight w:val="0"/>
              <w:marTop w:val="0"/>
              <w:marBottom w:val="0"/>
              <w:divBdr>
                <w:top w:val="none" w:sz="0" w:space="0" w:color="auto"/>
                <w:left w:val="none" w:sz="0" w:space="0" w:color="auto"/>
                <w:bottom w:val="none" w:sz="0" w:space="0" w:color="auto"/>
                <w:right w:val="none" w:sz="0" w:space="0" w:color="auto"/>
              </w:divBdr>
              <w:divsChild>
                <w:div w:id="214561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24812">
      <w:bodyDiv w:val="1"/>
      <w:marLeft w:val="0"/>
      <w:marRight w:val="0"/>
      <w:marTop w:val="0"/>
      <w:marBottom w:val="0"/>
      <w:divBdr>
        <w:top w:val="none" w:sz="0" w:space="0" w:color="auto"/>
        <w:left w:val="none" w:sz="0" w:space="0" w:color="auto"/>
        <w:bottom w:val="none" w:sz="0" w:space="0" w:color="auto"/>
        <w:right w:val="none" w:sz="0" w:space="0" w:color="auto"/>
      </w:divBdr>
      <w:divsChild>
        <w:div w:id="1430390072">
          <w:marLeft w:val="0"/>
          <w:marRight w:val="0"/>
          <w:marTop w:val="0"/>
          <w:marBottom w:val="0"/>
          <w:divBdr>
            <w:top w:val="none" w:sz="0" w:space="0" w:color="auto"/>
            <w:left w:val="none" w:sz="0" w:space="0" w:color="auto"/>
            <w:bottom w:val="none" w:sz="0" w:space="0" w:color="auto"/>
            <w:right w:val="none" w:sz="0" w:space="0" w:color="auto"/>
          </w:divBdr>
          <w:divsChild>
            <w:div w:id="71318968">
              <w:marLeft w:val="0"/>
              <w:marRight w:val="0"/>
              <w:marTop w:val="0"/>
              <w:marBottom w:val="0"/>
              <w:divBdr>
                <w:top w:val="none" w:sz="0" w:space="0" w:color="auto"/>
                <w:left w:val="none" w:sz="0" w:space="0" w:color="auto"/>
                <w:bottom w:val="none" w:sz="0" w:space="0" w:color="auto"/>
                <w:right w:val="none" w:sz="0" w:space="0" w:color="auto"/>
              </w:divBdr>
            </w:div>
          </w:divsChild>
        </w:div>
        <w:div w:id="2012676847">
          <w:marLeft w:val="0"/>
          <w:marRight w:val="0"/>
          <w:marTop w:val="0"/>
          <w:marBottom w:val="0"/>
          <w:divBdr>
            <w:top w:val="none" w:sz="0" w:space="0" w:color="auto"/>
            <w:left w:val="none" w:sz="0" w:space="0" w:color="auto"/>
            <w:bottom w:val="none" w:sz="0" w:space="0" w:color="auto"/>
            <w:right w:val="none" w:sz="0" w:space="0" w:color="auto"/>
          </w:divBdr>
          <w:divsChild>
            <w:div w:id="1837303291">
              <w:marLeft w:val="0"/>
              <w:marRight w:val="0"/>
              <w:marTop w:val="0"/>
              <w:marBottom w:val="0"/>
              <w:divBdr>
                <w:top w:val="none" w:sz="0" w:space="0" w:color="auto"/>
                <w:left w:val="none" w:sz="0" w:space="0" w:color="auto"/>
                <w:bottom w:val="none" w:sz="0" w:space="0" w:color="auto"/>
                <w:right w:val="none" w:sz="0" w:space="0" w:color="auto"/>
              </w:divBdr>
              <w:divsChild>
                <w:div w:id="127258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62245">
      <w:bodyDiv w:val="1"/>
      <w:marLeft w:val="0"/>
      <w:marRight w:val="0"/>
      <w:marTop w:val="0"/>
      <w:marBottom w:val="0"/>
      <w:divBdr>
        <w:top w:val="none" w:sz="0" w:space="0" w:color="auto"/>
        <w:left w:val="none" w:sz="0" w:space="0" w:color="auto"/>
        <w:bottom w:val="none" w:sz="0" w:space="0" w:color="auto"/>
        <w:right w:val="none" w:sz="0" w:space="0" w:color="auto"/>
      </w:divBdr>
      <w:divsChild>
        <w:div w:id="1481069698">
          <w:marLeft w:val="0"/>
          <w:marRight w:val="0"/>
          <w:marTop w:val="0"/>
          <w:marBottom w:val="0"/>
          <w:divBdr>
            <w:top w:val="none" w:sz="0" w:space="0" w:color="auto"/>
            <w:left w:val="none" w:sz="0" w:space="0" w:color="auto"/>
            <w:bottom w:val="none" w:sz="0" w:space="0" w:color="auto"/>
            <w:right w:val="none" w:sz="0" w:space="0" w:color="auto"/>
          </w:divBdr>
          <w:divsChild>
            <w:div w:id="1751343753">
              <w:marLeft w:val="0"/>
              <w:marRight w:val="0"/>
              <w:marTop w:val="0"/>
              <w:marBottom w:val="0"/>
              <w:divBdr>
                <w:top w:val="none" w:sz="0" w:space="0" w:color="auto"/>
                <w:left w:val="none" w:sz="0" w:space="0" w:color="auto"/>
                <w:bottom w:val="none" w:sz="0" w:space="0" w:color="auto"/>
                <w:right w:val="none" w:sz="0" w:space="0" w:color="auto"/>
              </w:divBdr>
            </w:div>
          </w:divsChild>
        </w:div>
        <w:div w:id="2119910919">
          <w:marLeft w:val="0"/>
          <w:marRight w:val="0"/>
          <w:marTop w:val="0"/>
          <w:marBottom w:val="0"/>
          <w:divBdr>
            <w:top w:val="none" w:sz="0" w:space="0" w:color="auto"/>
            <w:left w:val="none" w:sz="0" w:space="0" w:color="auto"/>
            <w:bottom w:val="none" w:sz="0" w:space="0" w:color="auto"/>
            <w:right w:val="none" w:sz="0" w:space="0" w:color="auto"/>
          </w:divBdr>
          <w:divsChild>
            <w:div w:id="731661473">
              <w:marLeft w:val="0"/>
              <w:marRight w:val="0"/>
              <w:marTop w:val="0"/>
              <w:marBottom w:val="0"/>
              <w:divBdr>
                <w:top w:val="none" w:sz="0" w:space="0" w:color="auto"/>
                <w:left w:val="none" w:sz="0" w:space="0" w:color="auto"/>
                <w:bottom w:val="none" w:sz="0" w:space="0" w:color="auto"/>
                <w:right w:val="none" w:sz="0" w:space="0" w:color="auto"/>
              </w:divBdr>
              <w:divsChild>
                <w:div w:id="36505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697909">
      <w:bodyDiv w:val="1"/>
      <w:marLeft w:val="0"/>
      <w:marRight w:val="0"/>
      <w:marTop w:val="0"/>
      <w:marBottom w:val="0"/>
      <w:divBdr>
        <w:top w:val="none" w:sz="0" w:space="0" w:color="auto"/>
        <w:left w:val="none" w:sz="0" w:space="0" w:color="auto"/>
        <w:bottom w:val="none" w:sz="0" w:space="0" w:color="auto"/>
        <w:right w:val="none" w:sz="0" w:space="0" w:color="auto"/>
      </w:divBdr>
      <w:divsChild>
        <w:div w:id="1617978770">
          <w:marLeft w:val="0"/>
          <w:marRight w:val="0"/>
          <w:marTop w:val="0"/>
          <w:marBottom w:val="0"/>
          <w:divBdr>
            <w:top w:val="none" w:sz="0" w:space="0" w:color="auto"/>
            <w:left w:val="none" w:sz="0" w:space="0" w:color="auto"/>
            <w:bottom w:val="none" w:sz="0" w:space="0" w:color="auto"/>
            <w:right w:val="none" w:sz="0" w:space="0" w:color="auto"/>
          </w:divBdr>
          <w:divsChild>
            <w:div w:id="826820308">
              <w:marLeft w:val="0"/>
              <w:marRight w:val="0"/>
              <w:marTop w:val="0"/>
              <w:marBottom w:val="0"/>
              <w:divBdr>
                <w:top w:val="none" w:sz="0" w:space="0" w:color="auto"/>
                <w:left w:val="none" w:sz="0" w:space="0" w:color="auto"/>
                <w:bottom w:val="none" w:sz="0" w:space="0" w:color="auto"/>
                <w:right w:val="none" w:sz="0" w:space="0" w:color="auto"/>
              </w:divBdr>
            </w:div>
          </w:divsChild>
        </w:div>
        <w:div w:id="256403127">
          <w:marLeft w:val="0"/>
          <w:marRight w:val="0"/>
          <w:marTop w:val="0"/>
          <w:marBottom w:val="0"/>
          <w:divBdr>
            <w:top w:val="none" w:sz="0" w:space="0" w:color="auto"/>
            <w:left w:val="none" w:sz="0" w:space="0" w:color="auto"/>
            <w:bottom w:val="none" w:sz="0" w:space="0" w:color="auto"/>
            <w:right w:val="none" w:sz="0" w:space="0" w:color="auto"/>
          </w:divBdr>
          <w:divsChild>
            <w:div w:id="899442525">
              <w:marLeft w:val="0"/>
              <w:marRight w:val="0"/>
              <w:marTop w:val="0"/>
              <w:marBottom w:val="0"/>
              <w:divBdr>
                <w:top w:val="none" w:sz="0" w:space="0" w:color="auto"/>
                <w:left w:val="none" w:sz="0" w:space="0" w:color="auto"/>
                <w:bottom w:val="none" w:sz="0" w:space="0" w:color="auto"/>
                <w:right w:val="none" w:sz="0" w:space="0" w:color="auto"/>
              </w:divBdr>
              <w:divsChild>
                <w:div w:id="106838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859063">
      <w:bodyDiv w:val="1"/>
      <w:marLeft w:val="0"/>
      <w:marRight w:val="0"/>
      <w:marTop w:val="0"/>
      <w:marBottom w:val="0"/>
      <w:divBdr>
        <w:top w:val="none" w:sz="0" w:space="0" w:color="auto"/>
        <w:left w:val="none" w:sz="0" w:space="0" w:color="auto"/>
        <w:bottom w:val="none" w:sz="0" w:space="0" w:color="auto"/>
        <w:right w:val="none" w:sz="0" w:space="0" w:color="auto"/>
      </w:divBdr>
      <w:divsChild>
        <w:div w:id="48385001">
          <w:marLeft w:val="0"/>
          <w:marRight w:val="0"/>
          <w:marTop w:val="0"/>
          <w:marBottom w:val="0"/>
          <w:divBdr>
            <w:top w:val="none" w:sz="0" w:space="0" w:color="auto"/>
            <w:left w:val="none" w:sz="0" w:space="0" w:color="auto"/>
            <w:bottom w:val="none" w:sz="0" w:space="0" w:color="auto"/>
            <w:right w:val="none" w:sz="0" w:space="0" w:color="auto"/>
          </w:divBdr>
          <w:divsChild>
            <w:div w:id="1271932777">
              <w:marLeft w:val="0"/>
              <w:marRight w:val="0"/>
              <w:marTop w:val="0"/>
              <w:marBottom w:val="0"/>
              <w:divBdr>
                <w:top w:val="none" w:sz="0" w:space="0" w:color="auto"/>
                <w:left w:val="none" w:sz="0" w:space="0" w:color="auto"/>
                <w:bottom w:val="none" w:sz="0" w:space="0" w:color="auto"/>
                <w:right w:val="none" w:sz="0" w:space="0" w:color="auto"/>
              </w:divBdr>
            </w:div>
          </w:divsChild>
        </w:div>
        <w:div w:id="105274925">
          <w:marLeft w:val="0"/>
          <w:marRight w:val="0"/>
          <w:marTop w:val="0"/>
          <w:marBottom w:val="0"/>
          <w:divBdr>
            <w:top w:val="none" w:sz="0" w:space="0" w:color="auto"/>
            <w:left w:val="none" w:sz="0" w:space="0" w:color="auto"/>
            <w:bottom w:val="none" w:sz="0" w:space="0" w:color="auto"/>
            <w:right w:val="none" w:sz="0" w:space="0" w:color="auto"/>
          </w:divBdr>
          <w:divsChild>
            <w:div w:id="1459883603">
              <w:marLeft w:val="0"/>
              <w:marRight w:val="0"/>
              <w:marTop w:val="0"/>
              <w:marBottom w:val="0"/>
              <w:divBdr>
                <w:top w:val="none" w:sz="0" w:space="0" w:color="auto"/>
                <w:left w:val="none" w:sz="0" w:space="0" w:color="auto"/>
                <w:bottom w:val="none" w:sz="0" w:space="0" w:color="auto"/>
                <w:right w:val="none" w:sz="0" w:space="0" w:color="auto"/>
              </w:divBdr>
              <w:divsChild>
                <w:div w:id="12965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26696">
      <w:bodyDiv w:val="1"/>
      <w:marLeft w:val="0"/>
      <w:marRight w:val="0"/>
      <w:marTop w:val="0"/>
      <w:marBottom w:val="0"/>
      <w:divBdr>
        <w:top w:val="none" w:sz="0" w:space="0" w:color="auto"/>
        <w:left w:val="none" w:sz="0" w:space="0" w:color="auto"/>
        <w:bottom w:val="none" w:sz="0" w:space="0" w:color="auto"/>
        <w:right w:val="none" w:sz="0" w:space="0" w:color="auto"/>
      </w:divBdr>
      <w:divsChild>
        <w:div w:id="482355496">
          <w:marLeft w:val="0"/>
          <w:marRight w:val="0"/>
          <w:marTop w:val="0"/>
          <w:marBottom w:val="0"/>
          <w:divBdr>
            <w:top w:val="none" w:sz="0" w:space="0" w:color="auto"/>
            <w:left w:val="none" w:sz="0" w:space="0" w:color="auto"/>
            <w:bottom w:val="none" w:sz="0" w:space="0" w:color="auto"/>
            <w:right w:val="none" w:sz="0" w:space="0" w:color="auto"/>
          </w:divBdr>
          <w:divsChild>
            <w:div w:id="1129323279">
              <w:marLeft w:val="0"/>
              <w:marRight w:val="0"/>
              <w:marTop w:val="0"/>
              <w:marBottom w:val="0"/>
              <w:divBdr>
                <w:top w:val="none" w:sz="0" w:space="0" w:color="auto"/>
                <w:left w:val="none" w:sz="0" w:space="0" w:color="auto"/>
                <w:bottom w:val="none" w:sz="0" w:space="0" w:color="auto"/>
                <w:right w:val="none" w:sz="0" w:space="0" w:color="auto"/>
              </w:divBdr>
            </w:div>
          </w:divsChild>
        </w:div>
        <w:div w:id="94592097">
          <w:marLeft w:val="0"/>
          <w:marRight w:val="0"/>
          <w:marTop w:val="0"/>
          <w:marBottom w:val="0"/>
          <w:divBdr>
            <w:top w:val="none" w:sz="0" w:space="0" w:color="auto"/>
            <w:left w:val="none" w:sz="0" w:space="0" w:color="auto"/>
            <w:bottom w:val="none" w:sz="0" w:space="0" w:color="auto"/>
            <w:right w:val="none" w:sz="0" w:space="0" w:color="auto"/>
          </w:divBdr>
          <w:divsChild>
            <w:div w:id="885872199">
              <w:marLeft w:val="0"/>
              <w:marRight w:val="0"/>
              <w:marTop w:val="0"/>
              <w:marBottom w:val="0"/>
              <w:divBdr>
                <w:top w:val="none" w:sz="0" w:space="0" w:color="auto"/>
                <w:left w:val="none" w:sz="0" w:space="0" w:color="auto"/>
                <w:bottom w:val="none" w:sz="0" w:space="0" w:color="auto"/>
                <w:right w:val="none" w:sz="0" w:space="0" w:color="auto"/>
              </w:divBdr>
              <w:divsChild>
                <w:div w:id="1873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599675">
      <w:bodyDiv w:val="1"/>
      <w:marLeft w:val="0"/>
      <w:marRight w:val="0"/>
      <w:marTop w:val="0"/>
      <w:marBottom w:val="0"/>
      <w:divBdr>
        <w:top w:val="none" w:sz="0" w:space="0" w:color="auto"/>
        <w:left w:val="none" w:sz="0" w:space="0" w:color="auto"/>
        <w:bottom w:val="none" w:sz="0" w:space="0" w:color="auto"/>
        <w:right w:val="none" w:sz="0" w:space="0" w:color="auto"/>
      </w:divBdr>
      <w:divsChild>
        <w:div w:id="1176188198">
          <w:marLeft w:val="0"/>
          <w:marRight w:val="0"/>
          <w:marTop w:val="0"/>
          <w:marBottom w:val="0"/>
          <w:divBdr>
            <w:top w:val="none" w:sz="0" w:space="0" w:color="auto"/>
            <w:left w:val="none" w:sz="0" w:space="0" w:color="auto"/>
            <w:bottom w:val="none" w:sz="0" w:space="0" w:color="auto"/>
            <w:right w:val="none" w:sz="0" w:space="0" w:color="auto"/>
          </w:divBdr>
          <w:divsChild>
            <w:div w:id="1463695839">
              <w:marLeft w:val="0"/>
              <w:marRight w:val="0"/>
              <w:marTop w:val="0"/>
              <w:marBottom w:val="0"/>
              <w:divBdr>
                <w:top w:val="none" w:sz="0" w:space="0" w:color="auto"/>
                <w:left w:val="none" w:sz="0" w:space="0" w:color="auto"/>
                <w:bottom w:val="none" w:sz="0" w:space="0" w:color="auto"/>
                <w:right w:val="none" w:sz="0" w:space="0" w:color="auto"/>
              </w:divBdr>
            </w:div>
          </w:divsChild>
        </w:div>
        <w:div w:id="1392995776">
          <w:marLeft w:val="0"/>
          <w:marRight w:val="0"/>
          <w:marTop w:val="0"/>
          <w:marBottom w:val="0"/>
          <w:divBdr>
            <w:top w:val="none" w:sz="0" w:space="0" w:color="auto"/>
            <w:left w:val="none" w:sz="0" w:space="0" w:color="auto"/>
            <w:bottom w:val="none" w:sz="0" w:space="0" w:color="auto"/>
            <w:right w:val="none" w:sz="0" w:space="0" w:color="auto"/>
          </w:divBdr>
          <w:divsChild>
            <w:div w:id="14353120">
              <w:marLeft w:val="0"/>
              <w:marRight w:val="0"/>
              <w:marTop w:val="0"/>
              <w:marBottom w:val="0"/>
              <w:divBdr>
                <w:top w:val="none" w:sz="0" w:space="0" w:color="auto"/>
                <w:left w:val="none" w:sz="0" w:space="0" w:color="auto"/>
                <w:bottom w:val="none" w:sz="0" w:space="0" w:color="auto"/>
                <w:right w:val="none" w:sz="0" w:space="0" w:color="auto"/>
              </w:divBdr>
              <w:divsChild>
                <w:div w:id="20718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7232">
      <w:bodyDiv w:val="1"/>
      <w:marLeft w:val="0"/>
      <w:marRight w:val="0"/>
      <w:marTop w:val="0"/>
      <w:marBottom w:val="0"/>
      <w:divBdr>
        <w:top w:val="none" w:sz="0" w:space="0" w:color="auto"/>
        <w:left w:val="none" w:sz="0" w:space="0" w:color="auto"/>
        <w:bottom w:val="none" w:sz="0" w:space="0" w:color="auto"/>
        <w:right w:val="none" w:sz="0" w:space="0" w:color="auto"/>
      </w:divBdr>
      <w:divsChild>
        <w:div w:id="1979917665">
          <w:marLeft w:val="0"/>
          <w:marRight w:val="0"/>
          <w:marTop w:val="0"/>
          <w:marBottom w:val="0"/>
          <w:divBdr>
            <w:top w:val="none" w:sz="0" w:space="0" w:color="auto"/>
            <w:left w:val="none" w:sz="0" w:space="0" w:color="auto"/>
            <w:bottom w:val="none" w:sz="0" w:space="0" w:color="auto"/>
            <w:right w:val="none" w:sz="0" w:space="0" w:color="auto"/>
          </w:divBdr>
          <w:divsChild>
            <w:div w:id="1966696522">
              <w:marLeft w:val="0"/>
              <w:marRight w:val="0"/>
              <w:marTop w:val="0"/>
              <w:marBottom w:val="0"/>
              <w:divBdr>
                <w:top w:val="none" w:sz="0" w:space="0" w:color="auto"/>
                <w:left w:val="none" w:sz="0" w:space="0" w:color="auto"/>
                <w:bottom w:val="none" w:sz="0" w:space="0" w:color="auto"/>
                <w:right w:val="none" w:sz="0" w:space="0" w:color="auto"/>
              </w:divBdr>
            </w:div>
          </w:divsChild>
        </w:div>
        <w:div w:id="450167215">
          <w:marLeft w:val="0"/>
          <w:marRight w:val="0"/>
          <w:marTop w:val="0"/>
          <w:marBottom w:val="0"/>
          <w:divBdr>
            <w:top w:val="none" w:sz="0" w:space="0" w:color="auto"/>
            <w:left w:val="none" w:sz="0" w:space="0" w:color="auto"/>
            <w:bottom w:val="none" w:sz="0" w:space="0" w:color="auto"/>
            <w:right w:val="none" w:sz="0" w:space="0" w:color="auto"/>
          </w:divBdr>
          <w:divsChild>
            <w:div w:id="101346295">
              <w:marLeft w:val="0"/>
              <w:marRight w:val="0"/>
              <w:marTop w:val="0"/>
              <w:marBottom w:val="0"/>
              <w:divBdr>
                <w:top w:val="none" w:sz="0" w:space="0" w:color="auto"/>
                <w:left w:val="none" w:sz="0" w:space="0" w:color="auto"/>
                <w:bottom w:val="none" w:sz="0" w:space="0" w:color="auto"/>
                <w:right w:val="none" w:sz="0" w:space="0" w:color="auto"/>
              </w:divBdr>
              <w:divsChild>
                <w:div w:id="214226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365787">
      <w:bodyDiv w:val="1"/>
      <w:marLeft w:val="0"/>
      <w:marRight w:val="0"/>
      <w:marTop w:val="0"/>
      <w:marBottom w:val="0"/>
      <w:divBdr>
        <w:top w:val="none" w:sz="0" w:space="0" w:color="auto"/>
        <w:left w:val="none" w:sz="0" w:space="0" w:color="auto"/>
        <w:bottom w:val="none" w:sz="0" w:space="0" w:color="auto"/>
        <w:right w:val="none" w:sz="0" w:space="0" w:color="auto"/>
      </w:divBdr>
      <w:divsChild>
        <w:div w:id="1450005154">
          <w:marLeft w:val="0"/>
          <w:marRight w:val="0"/>
          <w:marTop w:val="0"/>
          <w:marBottom w:val="0"/>
          <w:divBdr>
            <w:top w:val="none" w:sz="0" w:space="0" w:color="auto"/>
            <w:left w:val="none" w:sz="0" w:space="0" w:color="auto"/>
            <w:bottom w:val="none" w:sz="0" w:space="0" w:color="auto"/>
            <w:right w:val="none" w:sz="0" w:space="0" w:color="auto"/>
          </w:divBdr>
          <w:divsChild>
            <w:div w:id="2018650904">
              <w:marLeft w:val="0"/>
              <w:marRight w:val="0"/>
              <w:marTop w:val="0"/>
              <w:marBottom w:val="0"/>
              <w:divBdr>
                <w:top w:val="none" w:sz="0" w:space="0" w:color="auto"/>
                <w:left w:val="none" w:sz="0" w:space="0" w:color="auto"/>
                <w:bottom w:val="none" w:sz="0" w:space="0" w:color="auto"/>
                <w:right w:val="none" w:sz="0" w:space="0" w:color="auto"/>
              </w:divBdr>
            </w:div>
          </w:divsChild>
        </w:div>
        <w:div w:id="724567675">
          <w:marLeft w:val="0"/>
          <w:marRight w:val="0"/>
          <w:marTop w:val="0"/>
          <w:marBottom w:val="0"/>
          <w:divBdr>
            <w:top w:val="none" w:sz="0" w:space="0" w:color="auto"/>
            <w:left w:val="none" w:sz="0" w:space="0" w:color="auto"/>
            <w:bottom w:val="none" w:sz="0" w:space="0" w:color="auto"/>
            <w:right w:val="none" w:sz="0" w:space="0" w:color="auto"/>
          </w:divBdr>
          <w:divsChild>
            <w:div w:id="252519304">
              <w:marLeft w:val="0"/>
              <w:marRight w:val="0"/>
              <w:marTop w:val="0"/>
              <w:marBottom w:val="0"/>
              <w:divBdr>
                <w:top w:val="none" w:sz="0" w:space="0" w:color="auto"/>
                <w:left w:val="none" w:sz="0" w:space="0" w:color="auto"/>
                <w:bottom w:val="none" w:sz="0" w:space="0" w:color="auto"/>
                <w:right w:val="none" w:sz="0" w:space="0" w:color="auto"/>
              </w:divBdr>
              <w:divsChild>
                <w:div w:id="7122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79261">
      <w:bodyDiv w:val="1"/>
      <w:marLeft w:val="0"/>
      <w:marRight w:val="0"/>
      <w:marTop w:val="0"/>
      <w:marBottom w:val="0"/>
      <w:divBdr>
        <w:top w:val="none" w:sz="0" w:space="0" w:color="auto"/>
        <w:left w:val="none" w:sz="0" w:space="0" w:color="auto"/>
        <w:bottom w:val="none" w:sz="0" w:space="0" w:color="auto"/>
        <w:right w:val="none" w:sz="0" w:space="0" w:color="auto"/>
      </w:divBdr>
      <w:divsChild>
        <w:div w:id="224487633">
          <w:marLeft w:val="0"/>
          <w:marRight w:val="0"/>
          <w:marTop w:val="0"/>
          <w:marBottom w:val="0"/>
          <w:divBdr>
            <w:top w:val="none" w:sz="0" w:space="0" w:color="auto"/>
            <w:left w:val="none" w:sz="0" w:space="0" w:color="auto"/>
            <w:bottom w:val="none" w:sz="0" w:space="0" w:color="auto"/>
            <w:right w:val="none" w:sz="0" w:space="0" w:color="auto"/>
          </w:divBdr>
          <w:divsChild>
            <w:div w:id="1209418400">
              <w:marLeft w:val="0"/>
              <w:marRight w:val="0"/>
              <w:marTop w:val="0"/>
              <w:marBottom w:val="0"/>
              <w:divBdr>
                <w:top w:val="none" w:sz="0" w:space="0" w:color="auto"/>
                <w:left w:val="none" w:sz="0" w:space="0" w:color="auto"/>
                <w:bottom w:val="none" w:sz="0" w:space="0" w:color="auto"/>
                <w:right w:val="none" w:sz="0" w:space="0" w:color="auto"/>
              </w:divBdr>
            </w:div>
          </w:divsChild>
        </w:div>
        <w:div w:id="2033844591">
          <w:marLeft w:val="0"/>
          <w:marRight w:val="0"/>
          <w:marTop w:val="0"/>
          <w:marBottom w:val="0"/>
          <w:divBdr>
            <w:top w:val="none" w:sz="0" w:space="0" w:color="auto"/>
            <w:left w:val="none" w:sz="0" w:space="0" w:color="auto"/>
            <w:bottom w:val="none" w:sz="0" w:space="0" w:color="auto"/>
            <w:right w:val="none" w:sz="0" w:space="0" w:color="auto"/>
          </w:divBdr>
          <w:divsChild>
            <w:div w:id="1035037526">
              <w:marLeft w:val="0"/>
              <w:marRight w:val="0"/>
              <w:marTop w:val="0"/>
              <w:marBottom w:val="0"/>
              <w:divBdr>
                <w:top w:val="none" w:sz="0" w:space="0" w:color="auto"/>
                <w:left w:val="none" w:sz="0" w:space="0" w:color="auto"/>
                <w:bottom w:val="none" w:sz="0" w:space="0" w:color="auto"/>
                <w:right w:val="none" w:sz="0" w:space="0" w:color="auto"/>
              </w:divBdr>
              <w:divsChild>
                <w:div w:id="12440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38138">
      <w:bodyDiv w:val="1"/>
      <w:marLeft w:val="0"/>
      <w:marRight w:val="0"/>
      <w:marTop w:val="0"/>
      <w:marBottom w:val="0"/>
      <w:divBdr>
        <w:top w:val="none" w:sz="0" w:space="0" w:color="auto"/>
        <w:left w:val="none" w:sz="0" w:space="0" w:color="auto"/>
        <w:bottom w:val="none" w:sz="0" w:space="0" w:color="auto"/>
        <w:right w:val="none" w:sz="0" w:space="0" w:color="auto"/>
      </w:divBdr>
      <w:divsChild>
        <w:div w:id="1008676560">
          <w:marLeft w:val="0"/>
          <w:marRight w:val="0"/>
          <w:marTop w:val="0"/>
          <w:marBottom w:val="0"/>
          <w:divBdr>
            <w:top w:val="none" w:sz="0" w:space="0" w:color="auto"/>
            <w:left w:val="none" w:sz="0" w:space="0" w:color="auto"/>
            <w:bottom w:val="none" w:sz="0" w:space="0" w:color="auto"/>
            <w:right w:val="none" w:sz="0" w:space="0" w:color="auto"/>
          </w:divBdr>
          <w:divsChild>
            <w:div w:id="1406954912">
              <w:marLeft w:val="0"/>
              <w:marRight w:val="0"/>
              <w:marTop w:val="0"/>
              <w:marBottom w:val="0"/>
              <w:divBdr>
                <w:top w:val="none" w:sz="0" w:space="0" w:color="auto"/>
                <w:left w:val="none" w:sz="0" w:space="0" w:color="auto"/>
                <w:bottom w:val="none" w:sz="0" w:space="0" w:color="auto"/>
                <w:right w:val="none" w:sz="0" w:space="0" w:color="auto"/>
              </w:divBdr>
            </w:div>
          </w:divsChild>
        </w:div>
        <w:div w:id="1905948164">
          <w:marLeft w:val="0"/>
          <w:marRight w:val="0"/>
          <w:marTop w:val="0"/>
          <w:marBottom w:val="0"/>
          <w:divBdr>
            <w:top w:val="none" w:sz="0" w:space="0" w:color="auto"/>
            <w:left w:val="none" w:sz="0" w:space="0" w:color="auto"/>
            <w:bottom w:val="none" w:sz="0" w:space="0" w:color="auto"/>
            <w:right w:val="none" w:sz="0" w:space="0" w:color="auto"/>
          </w:divBdr>
          <w:divsChild>
            <w:div w:id="1381785129">
              <w:marLeft w:val="0"/>
              <w:marRight w:val="0"/>
              <w:marTop w:val="0"/>
              <w:marBottom w:val="0"/>
              <w:divBdr>
                <w:top w:val="none" w:sz="0" w:space="0" w:color="auto"/>
                <w:left w:val="none" w:sz="0" w:space="0" w:color="auto"/>
                <w:bottom w:val="none" w:sz="0" w:space="0" w:color="auto"/>
                <w:right w:val="none" w:sz="0" w:space="0" w:color="auto"/>
              </w:divBdr>
              <w:divsChild>
                <w:div w:id="18540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467701">
      <w:bodyDiv w:val="1"/>
      <w:marLeft w:val="0"/>
      <w:marRight w:val="0"/>
      <w:marTop w:val="0"/>
      <w:marBottom w:val="0"/>
      <w:divBdr>
        <w:top w:val="none" w:sz="0" w:space="0" w:color="auto"/>
        <w:left w:val="none" w:sz="0" w:space="0" w:color="auto"/>
        <w:bottom w:val="none" w:sz="0" w:space="0" w:color="auto"/>
        <w:right w:val="none" w:sz="0" w:space="0" w:color="auto"/>
      </w:divBdr>
      <w:divsChild>
        <w:div w:id="1217283062">
          <w:marLeft w:val="0"/>
          <w:marRight w:val="0"/>
          <w:marTop w:val="0"/>
          <w:marBottom w:val="0"/>
          <w:divBdr>
            <w:top w:val="none" w:sz="0" w:space="0" w:color="auto"/>
            <w:left w:val="none" w:sz="0" w:space="0" w:color="auto"/>
            <w:bottom w:val="none" w:sz="0" w:space="0" w:color="auto"/>
            <w:right w:val="none" w:sz="0" w:space="0" w:color="auto"/>
          </w:divBdr>
          <w:divsChild>
            <w:div w:id="846747266">
              <w:marLeft w:val="0"/>
              <w:marRight w:val="0"/>
              <w:marTop w:val="0"/>
              <w:marBottom w:val="0"/>
              <w:divBdr>
                <w:top w:val="none" w:sz="0" w:space="0" w:color="auto"/>
                <w:left w:val="none" w:sz="0" w:space="0" w:color="auto"/>
                <w:bottom w:val="none" w:sz="0" w:space="0" w:color="auto"/>
                <w:right w:val="none" w:sz="0" w:space="0" w:color="auto"/>
              </w:divBdr>
            </w:div>
          </w:divsChild>
        </w:div>
        <w:div w:id="1191603635">
          <w:marLeft w:val="0"/>
          <w:marRight w:val="0"/>
          <w:marTop w:val="0"/>
          <w:marBottom w:val="0"/>
          <w:divBdr>
            <w:top w:val="none" w:sz="0" w:space="0" w:color="auto"/>
            <w:left w:val="none" w:sz="0" w:space="0" w:color="auto"/>
            <w:bottom w:val="none" w:sz="0" w:space="0" w:color="auto"/>
            <w:right w:val="none" w:sz="0" w:space="0" w:color="auto"/>
          </w:divBdr>
          <w:divsChild>
            <w:div w:id="1877739225">
              <w:marLeft w:val="0"/>
              <w:marRight w:val="0"/>
              <w:marTop w:val="0"/>
              <w:marBottom w:val="0"/>
              <w:divBdr>
                <w:top w:val="none" w:sz="0" w:space="0" w:color="auto"/>
                <w:left w:val="none" w:sz="0" w:space="0" w:color="auto"/>
                <w:bottom w:val="none" w:sz="0" w:space="0" w:color="auto"/>
                <w:right w:val="none" w:sz="0" w:space="0" w:color="auto"/>
              </w:divBdr>
              <w:divsChild>
                <w:div w:id="14100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525366">
      <w:bodyDiv w:val="1"/>
      <w:marLeft w:val="0"/>
      <w:marRight w:val="0"/>
      <w:marTop w:val="0"/>
      <w:marBottom w:val="0"/>
      <w:divBdr>
        <w:top w:val="none" w:sz="0" w:space="0" w:color="auto"/>
        <w:left w:val="none" w:sz="0" w:space="0" w:color="auto"/>
        <w:bottom w:val="none" w:sz="0" w:space="0" w:color="auto"/>
        <w:right w:val="none" w:sz="0" w:space="0" w:color="auto"/>
      </w:divBdr>
      <w:divsChild>
        <w:div w:id="226576873">
          <w:marLeft w:val="0"/>
          <w:marRight w:val="0"/>
          <w:marTop w:val="0"/>
          <w:marBottom w:val="0"/>
          <w:divBdr>
            <w:top w:val="none" w:sz="0" w:space="0" w:color="auto"/>
            <w:left w:val="none" w:sz="0" w:space="0" w:color="auto"/>
            <w:bottom w:val="none" w:sz="0" w:space="0" w:color="auto"/>
            <w:right w:val="none" w:sz="0" w:space="0" w:color="auto"/>
          </w:divBdr>
          <w:divsChild>
            <w:div w:id="1892692222">
              <w:marLeft w:val="0"/>
              <w:marRight w:val="0"/>
              <w:marTop w:val="0"/>
              <w:marBottom w:val="0"/>
              <w:divBdr>
                <w:top w:val="none" w:sz="0" w:space="0" w:color="auto"/>
                <w:left w:val="none" w:sz="0" w:space="0" w:color="auto"/>
                <w:bottom w:val="none" w:sz="0" w:space="0" w:color="auto"/>
                <w:right w:val="none" w:sz="0" w:space="0" w:color="auto"/>
              </w:divBdr>
            </w:div>
          </w:divsChild>
        </w:div>
        <w:div w:id="1880050794">
          <w:marLeft w:val="0"/>
          <w:marRight w:val="0"/>
          <w:marTop w:val="0"/>
          <w:marBottom w:val="0"/>
          <w:divBdr>
            <w:top w:val="none" w:sz="0" w:space="0" w:color="auto"/>
            <w:left w:val="none" w:sz="0" w:space="0" w:color="auto"/>
            <w:bottom w:val="none" w:sz="0" w:space="0" w:color="auto"/>
            <w:right w:val="none" w:sz="0" w:space="0" w:color="auto"/>
          </w:divBdr>
          <w:divsChild>
            <w:div w:id="932976484">
              <w:marLeft w:val="0"/>
              <w:marRight w:val="0"/>
              <w:marTop w:val="0"/>
              <w:marBottom w:val="0"/>
              <w:divBdr>
                <w:top w:val="none" w:sz="0" w:space="0" w:color="auto"/>
                <w:left w:val="none" w:sz="0" w:space="0" w:color="auto"/>
                <w:bottom w:val="none" w:sz="0" w:space="0" w:color="auto"/>
                <w:right w:val="none" w:sz="0" w:space="0" w:color="auto"/>
              </w:divBdr>
              <w:divsChild>
                <w:div w:id="30798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956322">
      <w:bodyDiv w:val="1"/>
      <w:marLeft w:val="0"/>
      <w:marRight w:val="0"/>
      <w:marTop w:val="0"/>
      <w:marBottom w:val="0"/>
      <w:divBdr>
        <w:top w:val="none" w:sz="0" w:space="0" w:color="auto"/>
        <w:left w:val="none" w:sz="0" w:space="0" w:color="auto"/>
        <w:bottom w:val="none" w:sz="0" w:space="0" w:color="auto"/>
        <w:right w:val="none" w:sz="0" w:space="0" w:color="auto"/>
      </w:divBdr>
      <w:divsChild>
        <w:div w:id="83916256">
          <w:marLeft w:val="0"/>
          <w:marRight w:val="0"/>
          <w:marTop w:val="0"/>
          <w:marBottom w:val="0"/>
          <w:divBdr>
            <w:top w:val="none" w:sz="0" w:space="0" w:color="auto"/>
            <w:left w:val="none" w:sz="0" w:space="0" w:color="auto"/>
            <w:bottom w:val="none" w:sz="0" w:space="0" w:color="auto"/>
            <w:right w:val="none" w:sz="0" w:space="0" w:color="auto"/>
          </w:divBdr>
          <w:divsChild>
            <w:div w:id="654799937">
              <w:marLeft w:val="0"/>
              <w:marRight w:val="0"/>
              <w:marTop w:val="0"/>
              <w:marBottom w:val="0"/>
              <w:divBdr>
                <w:top w:val="none" w:sz="0" w:space="0" w:color="auto"/>
                <w:left w:val="none" w:sz="0" w:space="0" w:color="auto"/>
                <w:bottom w:val="none" w:sz="0" w:space="0" w:color="auto"/>
                <w:right w:val="none" w:sz="0" w:space="0" w:color="auto"/>
              </w:divBdr>
            </w:div>
          </w:divsChild>
        </w:div>
        <w:div w:id="720714323">
          <w:marLeft w:val="0"/>
          <w:marRight w:val="0"/>
          <w:marTop w:val="0"/>
          <w:marBottom w:val="0"/>
          <w:divBdr>
            <w:top w:val="none" w:sz="0" w:space="0" w:color="auto"/>
            <w:left w:val="none" w:sz="0" w:space="0" w:color="auto"/>
            <w:bottom w:val="none" w:sz="0" w:space="0" w:color="auto"/>
            <w:right w:val="none" w:sz="0" w:space="0" w:color="auto"/>
          </w:divBdr>
          <w:divsChild>
            <w:div w:id="46150277">
              <w:marLeft w:val="0"/>
              <w:marRight w:val="0"/>
              <w:marTop w:val="0"/>
              <w:marBottom w:val="0"/>
              <w:divBdr>
                <w:top w:val="none" w:sz="0" w:space="0" w:color="auto"/>
                <w:left w:val="none" w:sz="0" w:space="0" w:color="auto"/>
                <w:bottom w:val="none" w:sz="0" w:space="0" w:color="auto"/>
                <w:right w:val="none" w:sz="0" w:space="0" w:color="auto"/>
              </w:divBdr>
              <w:divsChild>
                <w:div w:id="89705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49352">
      <w:bodyDiv w:val="1"/>
      <w:marLeft w:val="0"/>
      <w:marRight w:val="0"/>
      <w:marTop w:val="0"/>
      <w:marBottom w:val="0"/>
      <w:divBdr>
        <w:top w:val="none" w:sz="0" w:space="0" w:color="auto"/>
        <w:left w:val="none" w:sz="0" w:space="0" w:color="auto"/>
        <w:bottom w:val="none" w:sz="0" w:space="0" w:color="auto"/>
        <w:right w:val="none" w:sz="0" w:space="0" w:color="auto"/>
      </w:divBdr>
      <w:divsChild>
        <w:div w:id="651102668">
          <w:marLeft w:val="0"/>
          <w:marRight w:val="0"/>
          <w:marTop w:val="0"/>
          <w:marBottom w:val="0"/>
          <w:divBdr>
            <w:top w:val="none" w:sz="0" w:space="0" w:color="auto"/>
            <w:left w:val="none" w:sz="0" w:space="0" w:color="auto"/>
            <w:bottom w:val="none" w:sz="0" w:space="0" w:color="auto"/>
            <w:right w:val="none" w:sz="0" w:space="0" w:color="auto"/>
          </w:divBdr>
          <w:divsChild>
            <w:div w:id="715659437">
              <w:marLeft w:val="0"/>
              <w:marRight w:val="0"/>
              <w:marTop w:val="0"/>
              <w:marBottom w:val="0"/>
              <w:divBdr>
                <w:top w:val="none" w:sz="0" w:space="0" w:color="auto"/>
                <w:left w:val="none" w:sz="0" w:space="0" w:color="auto"/>
                <w:bottom w:val="none" w:sz="0" w:space="0" w:color="auto"/>
                <w:right w:val="none" w:sz="0" w:space="0" w:color="auto"/>
              </w:divBdr>
            </w:div>
          </w:divsChild>
        </w:div>
        <w:div w:id="791242236">
          <w:marLeft w:val="0"/>
          <w:marRight w:val="0"/>
          <w:marTop w:val="0"/>
          <w:marBottom w:val="0"/>
          <w:divBdr>
            <w:top w:val="none" w:sz="0" w:space="0" w:color="auto"/>
            <w:left w:val="none" w:sz="0" w:space="0" w:color="auto"/>
            <w:bottom w:val="none" w:sz="0" w:space="0" w:color="auto"/>
            <w:right w:val="none" w:sz="0" w:space="0" w:color="auto"/>
          </w:divBdr>
          <w:divsChild>
            <w:div w:id="145633058">
              <w:marLeft w:val="0"/>
              <w:marRight w:val="0"/>
              <w:marTop w:val="0"/>
              <w:marBottom w:val="0"/>
              <w:divBdr>
                <w:top w:val="none" w:sz="0" w:space="0" w:color="auto"/>
                <w:left w:val="none" w:sz="0" w:space="0" w:color="auto"/>
                <w:bottom w:val="none" w:sz="0" w:space="0" w:color="auto"/>
                <w:right w:val="none" w:sz="0" w:space="0" w:color="auto"/>
              </w:divBdr>
              <w:divsChild>
                <w:div w:id="167642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8053">
      <w:bodyDiv w:val="1"/>
      <w:marLeft w:val="0"/>
      <w:marRight w:val="0"/>
      <w:marTop w:val="0"/>
      <w:marBottom w:val="0"/>
      <w:divBdr>
        <w:top w:val="none" w:sz="0" w:space="0" w:color="auto"/>
        <w:left w:val="none" w:sz="0" w:space="0" w:color="auto"/>
        <w:bottom w:val="none" w:sz="0" w:space="0" w:color="auto"/>
        <w:right w:val="none" w:sz="0" w:space="0" w:color="auto"/>
      </w:divBdr>
      <w:divsChild>
        <w:div w:id="687489761">
          <w:marLeft w:val="0"/>
          <w:marRight w:val="0"/>
          <w:marTop w:val="0"/>
          <w:marBottom w:val="0"/>
          <w:divBdr>
            <w:top w:val="none" w:sz="0" w:space="0" w:color="auto"/>
            <w:left w:val="none" w:sz="0" w:space="0" w:color="auto"/>
            <w:bottom w:val="none" w:sz="0" w:space="0" w:color="auto"/>
            <w:right w:val="none" w:sz="0" w:space="0" w:color="auto"/>
          </w:divBdr>
          <w:divsChild>
            <w:div w:id="1603491577">
              <w:marLeft w:val="0"/>
              <w:marRight w:val="0"/>
              <w:marTop w:val="0"/>
              <w:marBottom w:val="0"/>
              <w:divBdr>
                <w:top w:val="none" w:sz="0" w:space="0" w:color="auto"/>
                <w:left w:val="none" w:sz="0" w:space="0" w:color="auto"/>
                <w:bottom w:val="none" w:sz="0" w:space="0" w:color="auto"/>
                <w:right w:val="none" w:sz="0" w:space="0" w:color="auto"/>
              </w:divBdr>
            </w:div>
          </w:divsChild>
        </w:div>
        <w:div w:id="2092964112">
          <w:marLeft w:val="0"/>
          <w:marRight w:val="0"/>
          <w:marTop w:val="0"/>
          <w:marBottom w:val="0"/>
          <w:divBdr>
            <w:top w:val="none" w:sz="0" w:space="0" w:color="auto"/>
            <w:left w:val="none" w:sz="0" w:space="0" w:color="auto"/>
            <w:bottom w:val="none" w:sz="0" w:space="0" w:color="auto"/>
            <w:right w:val="none" w:sz="0" w:space="0" w:color="auto"/>
          </w:divBdr>
          <w:divsChild>
            <w:div w:id="84689070">
              <w:marLeft w:val="0"/>
              <w:marRight w:val="0"/>
              <w:marTop w:val="0"/>
              <w:marBottom w:val="0"/>
              <w:divBdr>
                <w:top w:val="none" w:sz="0" w:space="0" w:color="auto"/>
                <w:left w:val="none" w:sz="0" w:space="0" w:color="auto"/>
                <w:bottom w:val="none" w:sz="0" w:space="0" w:color="auto"/>
                <w:right w:val="none" w:sz="0" w:space="0" w:color="auto"/>
              </w:divBdr>
              <w:divsChild>
                <w:div w:id="161212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264005">
      <w:bodyDiv w:val="1"/>
      <w:marLeft w:val="0"/>
      <w:marRight w:val="0"/>
      <w:marTop w:val="0"/>
      <w:marBottom w:val="0"/>
      <w:divBdr>
        <w:top w:val="none" w:sz="0" w:space="0" w:color="auto"/>
        <w:left w:val="none" w:sz="0" w:space="0" w:color="auto"/>
        <w:bottom w:val="none" w:sz="0" w:space="0" w:color="auto"/>
        <w:right w:val="none" w:sz="0" w:space="0" w:color="auto"/>
      </w:divBdr>
      <w:divsChild>
        <w:div w:id="980502465">
          <w:marLeft w:val="0"/>
          <w:marRight w:val="0"/>
          <w:marTop w:val="0"/>
          <w:marBottom w:val="0"/>
          <w:divBdr>
            <w:top w:val="none" w:sz="0" w:space="0" w:color="auto"/>
            <w:left w:val="none" w:sz="0" w:space="0" w:color="auto"/>
            <w:bottom w:val="none" w:sz="0" w:space="0" w:color="auto"/>
            <w:right w:val="none" w:sz="0" w:space="0" w:color="auto"/>
          </w:divBdr>
          <w:divsChild>
            <w:div w:id="949823422">
              <w:marLeft w:val="0"/>
              <w:marRight w:val="0"/>
              <w:marTop w:val="0"/>
              <w:marBottom w:val="0"/>
              <w:divBdr>
                <w:top w:val="none" w:sz="0" w:space="0" w:color="auto"/>
                <w:left w:val="none" w:sz="0" w:space="0" w:color="auto"/>
                <w:bottom w:val="none" w:sz="0" w:space="0" w:color="auto"/>
                <w:right w:val="none" w:sz="0" w:space="0" w:color="auto"/>
              </w:divBdr>
            </w:div>
          </w:divsChild>
        </w:div>
        <w:div w:id="2138836887">
          <w:marLeft w:val="0"/>
          <w:marRight w:val="0"/>
          <w:marTop w:val="0"/>
          <w:marBottom w:val="0"/>
          <w:divBdr>
            <w:top w:val="none" w:sz="0" w:space="0" w:color="auto"/>
            <w:left w:val="none" w:sz="0" w:space="0" w:color="auto"/>
            <w:bottom w:val="none" w:sz="0" w:space="0" w:color="auto"/>
            <w:right w:val="none" w:sz="0" w:space="0" w:color="auto"/>
          </w:divBdr>
          <w:divsChild>
            <w:div w:id="1007563956">
              <w:marLeft w:val="0"/>
              <w:marRight w:val="0"/>
              <w:marTop w:val="0"/>
              <w:marBottom w:val="0"/>
              <w:divBdr>
                <w:top w:val="none" w:sz="0" w:space="0" w:color="auto"/>
                <w:left w:val="none" w:sz="0" w:space="0" w:color="auto"/>
                <w:bottom w:val="none" w:sz="0" w:space="0" w:color="auto"/>
                <w:right w:val="none" w:sz="0" w:space="0" w:color="auto"/>
              </w:divBdr>
              <w:divsChild>
                <w:div w:id="141342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85178">
      <w:bodyDiv w:val="1"/>
      <w:marLeft w:val="0"/>
      <w:marRight w:val="0"/>
      <w:marTop w:val="0"/>
      <w:marBottom w:val="0"/>
      <w:divBdr>
        <w:top w:val="none" w:sz="0" w:space="0" w:color="auto"/>
        <w:left w:val="none" w:sz="0" w:space="0" w:color="auto"/>
        <w:bottom w:val="none" w:sz="0" w:space="0" w:color="auto"/>
        <w:right w:val="none" w:sz="0" w:space="0" w:color="auto"/>
      </w:divBdr>
      <w:divsChild>
        <w:div w:id="69233710">
          <w:marLeft w:val="0"/>
          <w:marRight w:val="0"/>
          <w:marTop w:val="0"/>
          <w:marBottom w:val="0"/>
          <w:divBdr>
            <w:top w:val="none" w:sz="0" w:space="0" w:color="auto"/>
            <w:left w:val="none" w:sz="0" w:space="0" w:color="auto"/>
            <w:bottom w:val="none" w:sz="0" w:space="0" w:color="auto"/>
            <w:right w:val="none" w:sz="0" w:space="0" w:color="auto"/>
          </w:divBdr>
          <w:divsChild>
            <w:div w:id="2121219099">
              <w:marLeft w:val="0"/>
              <w:marRight w:val="0"/>
              <w:marTop w:val="0"/>
              <w:marBottom w:val="0"/>
              <w:divBdr>
                <w:top w:val="none" w:sz="0" w:space="0" w:color="auto"/>
                <w:left w:val="none" w:sz="0" w:space="0" w:color="auto"/>
                <w:bottom w:val="none" w:sz="0" w:space="0" w:color="auto"/>
                <w:right w:val="none" w:sz="0" w:space="0" w:color="auto"/>
              </w:divBdr>
            </w:div>
          </w:divsChild>
        </w:div>
        <w:div w:id="514267272">
          <w:marLeft w:val="0"/>
          <w:marRight w:val="0"/>
          <w:marTop w:val="0"/>
          <w:marBottom w:val="0"/>
          <w:divBdr>
            <w:top w:val="none" w:sz="0" w:space="0" w:color="auto"/>
            <w:left w:val="none" w:sz="0" w:space="0" w:color="auto"/>
            <w:bottom w:val="none" w:sz="0" w:space="0" w:color="auto"/>
            <w:right w:val="none" w:sz="0" w:space="0" w:color="auto"/>
          </w:divBdr>
          <w:divsChild>
            <w:div w:id="437680441">
              <w:marLeft w:val="0"/>
              <w:marRight w:val="0"/>
              <w:marTop w:val="0"/>
              <w:marBottom w:val="0"/>
              <w:divBdr>
                <w:top w:val="none" w:sz="0" w:space="0" w:color="auto"/>
                <w:left w:val="none" w:sz="0" w:space="0" w:color="auto"/>
                <w:bottom w:val="none" w:sz="0" w:space="0" w:color="auto"/>
                <w:right w:val="none" w:sz="0" w:space="0" w:color="auto"/>
              </w:divBdr>
              <w:divsChild>
                <w:div w:id="14376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162527">
      <w:bodyDiv w:val="1"/>
      <w:marLeft w:val="0"/>
      <w:marRight w:val="0"/>
      <w:marTop w:val="0"/>
      <w:marBottom w:val="0"/>
      <w:divBdr>
        <w:top w:val="none" w:sz="0" w:space="0" w:color="auto"/>
        <w:left w:val="none" w:sz="0" w:space="0" w:color="auto"/>
        <w:bottom w:val="none" w:sz="0" w:space="0" w:color="auto"/>
        <w:right w:val="none" w:sz="0" w:space="0" w:color="auto"/>
      </w:divBdr>
      <w:divsChild>
        <w:div w:id="1913586840">
          <w:marLeft w:val="0"/>
          <w:marRight w:val="0"/>
          <w:marTop w:val="0"/>
          <w:marBottom w:val="0"/>
          <w:divBdr>
            <w:top w:val="none" w:sz="0" w:space="0" w:color="auto"/>
            <w:left w:val="none" w:sz="0" w:space="0" w:color="auto"/>
            <w:bottom w:val="none" w:sz="0" w:space="0" w:color="auto"/>
            <w:right w:val="none" w:sz="0" w:space="0" w:color="auto"/>
          </w:divBdr>
          <w:divsChild>
            <w:div w:id="1474063794">
              <w:marLeft w:val="0"/>
              <w:marRight w:val="0"/>
              <w:marTop w:val="0"/>
              <w:marBottom w:val="0"/>
              <w:divBdr>
                <w:top w:val="none" w:sz="0" w:space="0" w:color="auto"/>
                <w:left w:val="none" w:sz="0" w:space="0" w:color="auto"/>
                <w:bottom w:val="none" w:sz="0" w:space="0" w:color="auto"/>
                <w:right w:val="none" w:sz="0" w:space="0" w:color="auto"/>
              </w:divBdr>
            </w:div>
          </w:divsChild>
        </w:div>
        <w:div w:id="726030306">
          <w:marLeft w:val="0"/>
          <w:marRight w:val="0"/>
          <w:marTop w:val="0"/>
          <w:marBottom w:val="0"/>
          <w:divBdr>
            <w:top w:val="none" w:sz="0" w:space="0" w:color="auto"/>
            <w:left w:val="none" w:sz="0" w:space="0" w:color="auto"/>
            <w:bottom w:val="none" w:sz="0" w:space="0" w:color="auto"/>
            <w:right w:val="none" w:sz="0" w:space="0" w:color="auto"/>
          </w:divBdr>
          <w:divsChild>
            <w:div w:id="76481637">
              <w:marLeft w:val="0"/>
              <w:marRight w:val="0"/>
              <w:marTop w:val="0"/>
              <w:marBottom w:val="0"/>
              <w:divBdr>
                <w:top w:val="none" w:sz="0" w:space="0" w:color="auto"/>
                <w:left w:val="none" w:sz="0" w:space="0" w:color="auto"/>
                <w:bottom w:val="none" w:sz="0" w:space="0" w:color="auto"/>
                <w:right w:val="none" w:sz="0" w:space="0" w:color="auto"/>
              </w:divBdr>
              <w:divsChild>
                <w:div w:id="140591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31786">
      <w:bodyDiv w:val="1"/>
      <w:marLeft w:val="0"/>
      <w:marRight w:val="0"/>
      <w:marTop w:val="0"/>
      <w:marBottom w:val="0"/>
      <w:divBdr>
        <w:top w:val="none" w:sz="0" w:space="0" w:color="auto"/>
        <w:left w:val="none" w:sz="0" w:space="0" w:color="auto"/>
        <w:bottom w:val="none" w:sz="0" w:space="0" w:color="auto"/>
        <w:right w:val="none" w:sz="0" w:space="0" w:color="auto"/>
      </w:divBdr>
      <w:divsChild>
        <w:div w:id="1558130376">
          <w:marLeft w:val="0"/>
          <w:marRight w:val="0"/>
          <w:marTop w:val="0"/>
          <w:marBottom w:val="0"/>
          <w:divBdr>
            <w:top w:val="none" w:sz="0" w:space="0" w:color="auto"/>
            <w:left w:val="none" w:sz="0" w:space="0" w:color="auto"/>
            <w:bottom w:val="none" w:sz="0" w:space="0" w:color="auto"/>
            <w:right w:val="none" w:sz="0" w:space="0" w:color="auto"/>
          </w:divBdr>
          <w:divsChild>
            <w:div w:id="816342576">
              <w:marLeft w:val="0"/>
              <w:marRight w:val="0"/>
              <w:marTop w:val="0"/>
              <w:marBottom w:val="0"/>
              <w:divBdr>
                <w:top w:val="none" w:sz="0" w:space="0" w:color="auto"/>
                <w:left w:val="none" w:sz="0" w:space="0" w:color="auto"/>
                <w:bottom w:val="none" w:sz="0" w:space="0" w:color="auto"/>
                <w:right w:val="none" w:sz="0" w:space="0" w:color="auto"/>
              </w:divBdr>
            </w:div>
          </w:divsChild>
        </w:div>
        <w:div w:id="292248356">
          <w:marLeft w:val="0"/>
          <w:marRight w:val="0"/>
          <w:marTop w:val="0"/>
          <w:marBottom w:val="0"/>
          <w:divBdr>
            <w:top w:val="none" w:sz="0" w:space="0" w:color="auto"/>
            <w:left w:val="none" w:sz="0" w:space="0" w:color="auto"/>
            <w:bottom w:val="none" w:sz="0" w:space="0" w:color="auto"/>
            <w:right w:val="none" w:sz="0" w:space="0" w:color="auto"/>
          </w:divBdr>
          <w:divsChild>
            <w:div w:id="1704482639">
              <w:marLeft w:val="0"/>
              <w:marRight w:val="0"/>
              <w:marTop w:val="0"/>
              <w:marBottom w:val="0"/>
              <w:divBdr>
                <w:top w:val="none" w:sz="0" w:space="0" w:color="auto"/>
                <w:left w:val="none" w:sz="0" w:space="0" w:color="auto"/>
                <w:bottom w:val="none" w:sz="0" w:space="0" w:color="auto"/>
                <w:right w:val="none" w:sz="0" w:space="0" w:color="auto"/>
              </w:divBdr>
              <w:divsChild>
                <w:div w:id="10106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07351">
      <w:bodyDiv w:val="1"/>
      <w:marLeft w:val="0"/>
      <w:marRight w:val="0"/>
      <w:marTop w:val="0"/>
      <w:marBottom w:val="0"/>
      <w:divBdr>
        <w:top w:val="none" w:sz="0" w:space="0" w:color="auto"/>
        <w:left w:val="none" w:sz="0" w:space="0" w:color="auto"/>
        <w:bottom w:val="none" w:sz="0" w:space="0" w:color="auto"/>
        <w:right w:val="none" w:sz="0" w:space="0" w:color="auto"/>
      </w:divBdr>
      <w:divsChild>
        <w:div w:id="1357003252">
          <w:marLeft w:val="0"/>
          <w:marRight w:val="0"/>
          <w:marTop w:val="0"/>
          <w:marBottom w:val="0"/>
          <w:divBdr>
            <w:top w:val="none" w:sz="0" w:space="0" w:color="auto"/>
            <w:left w:val="none" w:sz="0" w:space="0" w:color="auto"/>
            <w:bottom w:val="none" w:sz="0" w:space="0" w:color="auto"/>
            <w:right w:val="none" w:sz="0" w:space="0" w:color="auto"/>
          </w:divBdr>
          <w:divsChild>
            <w:div w:id="1750538257">
              <w:marLeft w:val="0"/>
              <w:marRight w:val="0"/>
              <w:marTop w:val="0"/>
              <w:marBottom w:val="0"/>
              <w:divBdr>
                <w:top w:val="none" w:sz="0" w:space="0" w:color="auto"/>
                <w:left w:val="none" w:sz="0" w:space="0" w:color="auto"/>
                <w:bottom w:val="none" w:sz="0" w:space="0" w:color="auto"/>
                <w:right w:val="none" w:sz="0" w:space="0" w:color="auto"/>
              </w:divBdr>
            </w:div>
          </w:divsChild>
        </w:div>
        <w:div w:id="583803547">
          <w:marLeft w:val="0"/>
          <w:marRight w:val="0"/>
          <w:marTop w:val="0"/>
          <w:marBottom w:val="0"/>
          <w:divBdr>
            <w:top w:val="none" w:sz="0" w:space="0" w:color="auto"/>
            <w:left w:val="none" w:sz="0" w:space="0" w:color="auto"/>
            <w:bottom w:val="none" w:sz="0" w:space="0" w:color="auto"/>
            <w:right w:val="none" w:sz="0" w:space="0" w:color="auto"/>
          </w:divBdr>
          <w:divsChild>
            <w:div w:id="699015331">
              <w:marLeft w:val="0"/>
              <w:marRight w:val="0"/>
              <w:marTop w:val="0"/>
              <w:marBottom w:val="0"/>
              <w:divBdr>
                <w:top w:val="none" w:sz="0" w:space="0" w:color="auto"/>
                <w:left w:val="none" w:sz="0" w:space="0" w:color="auto"/>
                <w:bottom w:val="none" w:sz="0" w:space="0" w:color="auto"/>
                <w:right w:val="none" w:sz="0" w:space="0" w:color="auto"/>
              </w:divBdr>
              <w:divsChild>
                <w:div w:id="15558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00942">
      <w:bodyDiv w:val="1"/>
      <w:marLeft w:val="0"/>
      <w:marRight w:val="0"/>
      <w:marTop w:val="0"/>
      <w:marBottom w:val="0"/>
      <w:divBdr>
        <w:top w:val="none" w:sz="0" w:space="0" w:color="auto"/>
        <w:left w:val="none" w:sz="0" w:space="0" w:color="auto"/>
        <w:bottom w:val="none" w:sz="0" w:space="0" w:color="auto"/>
        <w:right w:val="none" w:sz="0" w:space="0" w:color="auto"/>
      </w:divBdr>
      <w:divsChild>
        <w:div w:id="1271934593">
          <w:marLeft w:val="0"/>
          <w:marRight w:val="0"/>
          <w:marTop w:val="0"/>
          <w:marBottom w:val="0"/>
          <w:divBdr>
            <w:top w:val="none" w:sz="0" w:space="0" w:color="auto"/>
            <w:left w:val="none" w:sz="0" w:space="0" w:color="auto"/>
            <w:bottom w:val="none" w:sz="0" w:space="0" w:color="auto"/>
            <w:right w:val="none" w:sz="0" w:space="0" w:color="auto"/>
          </w:divBdr>
          <w:divsChild>
            <w:div w:id="911744518">
              <w:marLeft w:val="0"/>
              <w:marRight w:val="0"/>
              <w:marTop w:val="0"/>
              <w:marBottom w:val="0"/>
              <w:divBdr>
                <w:top w:val="none" w:sz="0" w:space="0" w:color="auto"/>
                <w:left w:val="none" w:sz="0" w:space="0" w:color="auto"/>
                <w:bottom w:val="none" w:sz="0" w:space="0" w:color="auto"/>
                <w:right w:val="none" w:sz="0" w:space="0" w:color="auto"/>
              </w:divBdr>
            </w:div>
          </w:divsChild>
        </w:div>
        <w:div w:id="1731150470">
          <w:marLeft w:val="0"/>
          <w:marRight w:val="0"/>
          <w:marTop w:val="0"/>
          <w:marBottom w:val="0"/>
          <w:divBdr>
            <w:top w:val="none" w:sz="0" w:space="0" w:color="auto"/>
            <w:left w:val="none" w:sz="0" w:space="0" w:color="auto"/>
            <w:bottom w:val="none" w:sz="0" w:space="0" w:color="auto"/>
            <w:right w:val="none" w:sz="0" w:space="0" w:color="auto"/>
          </w:divBdr>
          <w:divsChild>
            <w:div w:id="1782189263">
              <w:marLeft w:val="0"/>
              <w:marRight w:val="0"/>
              <w:marTop w:val="0"/>
              <w:marBottom w:val="0"/>
              <w:divBdr>
                <w:top w:val="none" w:sz="0" w:space="0" w:color="auto"/>
                <w:left w:val="none" w:sz="0" w:space="0" w:color="auto"/>
                <w:bottom w:val="none" w:sz="0" w:space="0" w:color="auto"/>
                <w:right w:val="none" w:sz="0" w:space="0" w:color="auto"/>
              </w:divBdr>
              <w:divsChild>
                <w:div w:id="25594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38488">
      <w:bodyDiv w:val="1"/>
      <w:marLeft w:val="0"/>
      <w:marRight w:val="0"/>
      <w:marTop w:val="0"/>
      <w:marBottom w:val="0"/>
      <w:divBdr>
        <w:top w:val="none" w:sz="0" w:space="0" w:color="auto"/>
        <w:left w:val="none" w:sz="0" w:space="0" w:color="auto"/>
        <w:bottom w:val="none" w:sz="0" w:space="0" w:color="auto"/>
        <w:right w:val="none" w:sz="0" w:space="0" w:color="auto"/>
      </w:divBdr>
      <w:divsChild>
        <w:div w:id="1979875311">
          <w:marLeft w:val="0"/>
          <w:marRight w:val="0"/>
          <w:marTop w:val="0"/>
          <w:marBottom w:val="0"/>
          <w:divBdr>
            <w:top w:val="none" w:sz="0" w:space="0" w:color="auto"/>
            <w:left w:val="none" w:sz="0" w:space="0" w:color="auto"/>
            <w:bottom w:val="none" w:sz="0" w:space="0" w:color="auto"/>
            <w:right w:val="none" w:sz="0" w:space="0" w:color="auto"/>
          </w:divBdr>
          <w:divsChild>
            <w:div w:id="2049718519">
              <w:marLeft w:val="0"/>
              <w:marRight w:val="0"/>
              <w:marTop w:val="0"/>
              <w:marBottom w:val="0"/>
              <w:divBdr>
                <w:top w:val="none" w:sz="0" w:space="0" w:color="auto"/>
                <w:left w:val="none" w:sz="0" w:space="0" w:color="auto"/>
                <w:bottom w:val="none" w:sz="0" w:space="0" w:color="auto"/>
                <w:right w:val="none" w:sz="0" w:space="0" w:color="auto"/>
              </w:divBdr>
            </w:div>
          </w:divsChild>
        </w:div>
        <w:div w:id="1265457446">
          <w:marLeft w:val="0"/>
          <w:marRight w:val="0"/>
          <w:marTop w:val="0"/>
          <w:marBottom w:val="0"/>
          <w:divBdr>
            <w:top w:val="none" w:sz="0" w:space="0" w:color="auto"/>
            <w:left w:val="none" w:sz="0" w:space="0" w:color="auto"/>
            <w:bottom w:val="none" w:sz="0" w:space="0" w:color="auto"/>
            <w:right w:val="none" w:sz="0" w:space="0" w:color="auto"/>
          </w:divBdr>
          <w:divsChild>
            <w:div w:id="794298844">
              <w:marLeft w:val="0"/>
              <w:marRight w:val="0"/>
              <w:marTop w:val="0"/>
              <w:marBottom w:val="0"/>
              <w:divBdr>
                <w:top w:val="none" w:sz="0" w:space="0" w:color="auto"/>
                <w:left w:val="none" w:sz="0" w:space="0" w:color="auto"/>
                <w:bottom w:val="none" w:sz="0" w:space="0" w:color="auto"/>
                <w:right w:val="none" w:sz="0" w:space="0" w:color="auto"/>
              </w:divBdr>
              <w:divsChild>
                <w:div w:id="56710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365116">
      <w:bodyDiv w:val="1"/>
      <w:marLeft w:val="0"/>
      <w:marRight w:val="0"/>
      <w:marTop w:val="0"/>
      <w:marBottom w:val="0"/>
      <w:divBdr>
        <w:top w:val="none" w:sz="0" w:space="0" w:color="auto"/>
        <w:left w:val="none" w:sz="0" w:space="0" w:color="auto"/>
        <w:bottom w:val="none" w:sz="0" w:space="0" w:color="auto"/>
        <w:right w:val="none" w:sz="0" w:space="0" w:color="auto"/>
      </w:divBdr>
      <w:divsChild>
        <w:div w:id="1367632680">
          <w:marLeft w:val="0"/>
          <w:marRight w:val="0"/>
          <w:marTop w:val="0"/>
          <w:marBottom w:val="0"/>
          <w:divBdr>
            <w:top w:val="none" w:sz="0" w:space="0" w:color="auto"/>
            <w:left w:val="none" w:sz="0" w:space="0" w:color="auto"/>
            <w:bottom w:val="none" w:sz="0" w:space="0" w:color="auto"/>
            <w:right w:val="none" w:sz="0" w:space="0" w:color="auto"/>
          </w:divBdr>
          <w:divsChild>
            <w:div w:id="1322806478">
              <w:marLeft w:val="0"/>
              <w:marRight w:val="0"/>
              <w:marTop w:val="0"/>
              <w:marBottom w:val="0"/>
              <w:divBdr>
                <w:top w:val="none" w:sz="0" w:space="0" w:color="auto"/>
                <w:left w:val="none" w:sz="0" w:space="0" w:color="auto"/>
                <w:bottom w:val="none" w:sz="0" w:space="0" w:color="auto"/>
                <w:right w:val="none" w:sz="0" w:space="0" w:color="auto"/>
              </w:divBdr>
            </w:div>
          </w:divsChild>
        </w:div>
        <w:div w:id="698777319">
          <w:marLeft w:val="0"/>
          <w:marRight w:val="0"/>
          <w:marTop w:val="0"/>
          <w:marBottom w:val="0"/>
          <w:divBdr>
            <w:top w:val="none" w:sz="0" w:space="0" w:color="auto"/>
            <w:left w:val="none" w:sz="0" w:space="0" w:color="auto"/>
            <w:bottom w:val="none" w:sz="0" w:space="0" w:color="auto"/>
            <w:right w:val="none" w:sz="0" w:space="0" w:color="auto"/>
          </w:divBdr>
          <w:divsChild>
            <w:div w:id="1693724032">
              <w:marLeft w:val="0"/>
              <w:marRight w:val="0"/>
              <w:marTop w:val="0"/>
              <w:marBottom w:val="0"/>
              <w:divBdr>
                <w:top w:val="none" w:sz="0" w:space="0" w:color="auto"/>
                <w:left w:val="none" w:sz="0" w:space="0" w:color="auto"/>
                <w:bottom w:val="none" w:sz="0" w:space="0" w:color="auto"/>
                <w:right w:val="none" w:sz="0" w:space="0" w:color="auto"/>
              </w:divBdr>
              <w:divsChild>
                <w:div w:id="3109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948786">
      <w:bodyDiv w:val="1"/>
      <w:marLeft w:val="0"/>
      <w:marRight w:val="0"/>
      <w:marTop w:val="0"/>
      <w:marBottom w:val="0"/>
      <w:divBdr>
        <w:top w:val="none" w:sz="0" w:space="0" w:color="auto"/>
        <w:left w:val="none" w:sz="0" w:space="0" w:color="auto"/>
        <w:bottom w:val="none" w:sz="0" w:space="0" w:color="auto"/>
        <w:right w:val="none" w:sz="0" w:space="0" w:color="auto"/>
      </w:divBdr>
      <w:divsChild>
        <w:div w:id="1235899097">
          <w:marLeft w:val="0"/>
          <w:marRight w:val="0"/>
          <w:marTop w:val="0"/>
          <w:marBottom w:val="0"/>
          <w:divBdr>
            <w:top w:val="none" w:sz="0" w:space="0" w:color="auto"/>
            <w:left w:val="none" w:sz="0" w:space="0" w:color="auto"/>
            <w:bottom w:val="none" w:sz="0" w:space="0" w:color="auto"/>
            <w:right w:val="none" w:sz="0" w:space="0" w:color="auto"/>
          </w:divBdr>
          <w:divsChild>
            <w:div w:id="1911498763">
              <w:marLeft w:val="0"/>
              <w:marRight w:val="0"/>
              <w:marTop w:val="0"/>
              <w:marBottom w:val="0"/>
              <w:divBdr>
                <w:top w:val="none" w:sz="0" w:space="0" w:color="auto"/>
                <w:left w:val="none" w:sz="0" w:space="0" w:color="auto"/>
                <w:bottom w:val="none" w:sz="0" w:space="0" w:color="auto"/>
                <w:right w:val="none" w:sz="0" w:space="0" w:color="auto"/>
              </w:divBdr>
            </w:div>
          </w:divsChild>
        </w:div>
        <w:div w:id="220756861">
          <w:marLeft w:val="0"/>
          <w:marRight w:val="0"/>
          <w:marTop w:val="0"/>
          <w:marBottom w:val="0"/>
          <w:divBdr>
            <w:top w:val="none" w:sz="0" w:space="0" w:color="auto"/>
            <w:left w:val="none" w:sz="0" w:space="0" w:color="auto"/>
            <w:bottom w:val="none" w:sz="0" w:space="0" w:color="auto"/>
            <w:right w:val="none" w:sz="0" w:space="0" w:color="auto"/>
          </w:divBdr>
          <w:divsChild>
            <w:div w:id="15009242">
              <w:marLeft w:val="0"/>
              <w:marRight w:val="0"/>
              <w:marTop w:val="0"/>
              <w:marBottom w:val="0"/>
              <w:divBdr>
                <w:top w:val="none" w:sz="0" w:space="0" w:color="auto"/>
                <w:left w:val="none" w:sz="0" w:space="0" w:color="auto"/>
                <w:bottom w:val="none" w:sz="0" w:space="0" w:color="auto"/>
                <w:right w:val="none" w:sz="0" w:space="0" w:color="auto"/>
              </w:divBdr>
              <w:divsChild>
                <w:div w:id="16730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20168">
      <w:bodyDiv w:val="1"/>
      <w:marLeft w:val="0"/>
      <w:marRight w:val="0"/>
      <w:marTop w:val="0"/>
      <w:marBottom w:val="0"/>
      <w:divBdr>
        <w:top w:val="none" w:sz="0" w:space="0" w:color="auto"/>
        <w:left w:val="none" w:sz="0" w:space="0" w:color="auto"/>
        <w:bottom w:val="none" w:sz="0" w:space="0" w:color="auto"/>
        <w:right w:val="none" w:sz="0" w:space="0" w:color="auto"/>
      </w:divBdr>
      <w:divsChild>
        <w:div w:id="1963655988">
          <w:marLeft w:val="0"/>
          <w:marRight w:val="0"/>
          <w:marTop w:val="0"/>
          <w:marBottom w:val="0"/>
          <w:divBdr>
            <w:top w:val="none" w:sz="0" w:space="0" w:color="auto"/>
            <w:left w:val="none" w:sz="0" w:space="0" w:color="auto"/>
            <w:bottom w:val="none" w:sz="0" w:space="0" w:color="auto"/>
            <w:right w:val="none" w:sz="0" w:space="0" w:color="auto"/>
          </w:divBdr>
          <w:divsChild>
            <w:div w:id="482506169">
              <w:marLeft w:val="0"/>
              <w:marRight w:val="0"/>
              <w:marTop w:val="0"/>
              <w:marBottom w:val="0"/>
              <w:divBdr>
                <w:top w:val="none" w:sz="0" w:space="0" w:color="auto"/>
                <w:left w:val="none" w:sz="0" w:space="0" w:color="auto"/>
                <w:bottom w:val="none" w:sz="0" w:space="0" w:color="auto"/>
                <w:right w:val="none" w:sz="0" w:space="0" w:color="auto"/>
              </w:divBdr>
            </w:div>
          </w:divsChild>
        </w:div>
        <w:div w:id="467163066">
          <w:marLeft w:val="0"/>
          <w:marRight w:val="0"/>
          <w:marTop w:val="0"/>
          <w:marBottom w:val="0"/>
          <w:divBdr>
            <w:top w:val="none" w:sz="0" w:space="0" w:color="auto"/>
            <w:left w:val="none" w:sz="0" w:space="0" w:color="auto"/>
            <w:bottom w:val="none" w:sz="0" w:space="0" w:color="auto"/>
            <w:right w:val="none" w:sz="0" w:space="0" w:color="auto"/>
          </w:divBdr>
          <w:divsChild>
            <w:div w:id="259073211">
              <w:marLeft w:val="0"/>
              <w:marRight w:val="0"/>
              <w:marTop w:val="0"/>
              <w:marBottom w:val="0"/>
              <w:divBdr>
                <w:top w:val="none" w:sz="0" w:space="0" w:color="auto"/>
                <w:left w:val="none" w:sz="0" w:space="0" w:color="auto"/>
                <w:bottom w:val="none" w:sz="0" w:space="0" w:color="auto"/>
                <w:right w:val="none" w:sz="0" w:space="0" w:color="auto"/>
              </w:divBdr>
              <w:divsChild>
                <w:div w:id="18596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60792">
      <w:bodyDiv w:val="1"/>
      <w:marLeft w:val="0"/>
      <w:marRight w:val="0"/>
      <w:marTop w:val="0"/>
      <w:marBottom w:val="0"/>
      <w:divBdr>
        <w:top w:val="none" w:sz="0" w:space="0" w:color="auto"/>
        <w:left w:val="none" w:sz="0" w:space="0" w:color="auto"/>
        <w:bottom w:val="none" w:sz="0" w:space="0" w:color="auto"/>
        <w:right w:val="none" w:sz="0" w:space="0" w:color="auto"/>
      </w:divBdr>
      <w:divsChild>
        <w:div w:id="608926630">
          <w:marLeft w:val="0"/>
          <w:marRight w:val="0"/>
          <w:marTop w:val="0"/>
          <w:marBottom w:val="0"/>
          <w:divBdr>
            <w:top w:val="none" w:sz="0" w:space="0" w:color="auto"/>
            <w:left w:val="none" w:sz="0" w:space="0" w:color="auto"/>
            <w:bottom w:val="none" w:sz="0" w:space="0" w:color="auto"/>
            <w:right w:val="none" w:sz="0" w:space="0" w:color="auto"/>
          </w:divBdr>
          <w:divsChild>
            <w:div w:id="1494026251">
              <w:marLeft w:val="0"/>
              <w:marRight w:val="0"/>
              <w:marTop w:val="0"/>
              <w:marBottom w:val="0"/>
              <w:divBdr>
                <w:top w:val="none" w:sz="0" w:space="0" w:color="auto"/>
                <w:left w:val="none" w:sz="0" w:space="0" w:color="auto"/>
                <w:bottom w:val="none" w:sz="0" w:space="0" w:color="auto"/>
                <w:right w:val="none" w:sz="0" w:space="0" w:color="auto"/>
              </w:divBdr>
            </w:div>
          </w:divsChild>
        </w:div>
        <w:div w:id="900603370">
          <w:marLeft w:val="0"/>
          <w:marRight w:val="0"/>
          <w:marTop w:val="0"/>
          <w:marBottom w:val="0"/>
          <w:divBdr>
            <w:top w:val="none" w:sz="0" w:space="0" w:color="auto"/>
            <w:left w:val="none" w:sz="0" w:space="0" w:color="auto"/>
            <w:bottom w:val="none" w:sz="0" w:space="0" w:color="auto"/>
            <w:right w:val="none" w:sz="0" w:space="0" w:color="auto"/>
          </w:divBdr>
          <w:divsChild>
            <w:div w:id="1562447674">
              <w:marLeft w:val="0"/>
              <w:marRight w:val="0"/>
              <w:marTop w:val="0"/>
              <w:marBottom w:val="0"/>
              <w:divBdr>
                <w:top w:val="none" w:sz="0" w:space="0" w:color="auto"/>
                <w:left w:val="none" w:sz="0" w:space="0" w:color="auto"/>
                <w:bottom w:val="none" w:sz="0" w:space="0" w:color="auto"/>
                <w:right w:val="none" w:sz="0" w:space="0" w:color="auto"/>
              </w:divBdr>
              <w:divsChild>
                <w:div w:id="84478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645678">
      <w:bodyDiv w:val="1"/>
      <w:marLeft w:val="0"/>
      <w:marRight w:val="0"/>
      <w:marTop w:val="0"/>
      <w:marBottom w:val="0"/>
      <w:divBdr>
        <w:top w:val="none" w:sz="0" w:space="0" w:color="auto"/>
        <w:left w:val="none" w:sz="0" w:space="0" w:color="auto"/>
        <w:bottom w:val="none" w:sz="0" w:space="0" w:color="auto"/>
        <w:right w:val="none" w:sz="0" w:space="0" w:color="auto"/>
      </w:divBdr>
      <w:divsChild>
        <w:div w:id="2049453163">
          <w:marLeft w:val="0"/>
          <w:marRight w:val="0"/>
          <w:marTop w:val="0"/>
          <w:marBottom w:val="0"/>
          <w:divBdr>
            <w:top w:val="none" w:sz="0" w:space="0" w:color="auto"/>
            <w:left w:val="none" w:sz="0" w:space="0" w:color="auto"/>
            <w:bottom w:val="none" w:sz="0" w:space="0" w:color="auto"/>
            <w:right w:val="none" w:sz="0" w:space="0" w:color="auto"/>
          </w:divBdr>
          <w:divsChild>
            <w:div w:id="1986082596">
              <w:marLeft w:val="0"/>
              <w:marRight w:val="0"/>
              <w:marTop w:val="0"/>
              <w:marBottom w:val="0"/>
              <w:divBdr>
                <w:top w:val="none" w:sz="0" w:space="0" w:color="auto"/>
                <w:left w:val="none" w:sz="0" w:space="0" w:color="auto"/>
                <w:bottom w:val="none" w:sz="0" w:space="0" w:color="auto"/>
                <w:right w:val="none" w:sz="0" w:space="0" w:color="auto"/>
              </w:divBdr>
            </w:div>
          </w:divsChild>
        </w:div>
        <w:div w:id="756711347">
          <w:marLeft w:val="0"/>
          <w:marRight w:val="0"/>
          <w:marTop w:val="0"/>
          <w:marBottom w:val="0"/>
          <w:divBdr>
            <w:top w:val="none" w:sz="0" w:space="0" w:color="auto"/>
            <w:left w:val="none" w:sz="0" w:space="0" w:color="auto"/>
            <w:bottom w:val="none" w:sz="0" w:space="0" w:color="auto"/>
            <w:right w:val="none" w:sz="0" w:space="0" w:color="auto"/>
          </w:divBdr>
          <w:divsChild>
            <w:div w:id="1674798905">
              <w:marLeft w:val="0"/>
              <w:marRight w:val="0"/>
              <w:marTop w:val="0"/>
              <w:marBottom w:val="0"/>
              <w:divBdr>
                <w:top w:val="none" w:sz="0" w:space="0" w:color="auto"/>
                <w:left w:val="none" w:sz="0" w:space="0" w:color="auto"/>
                <w:bottom w:val="none" w:sz="0" w:space="0" w:color="auto"/>
                <w:right w:val="none" w:sz="0" w:space="0" w:color="auto"/>
              </w:divBdr>
              <w:divsChild>
                <w:div w:id="35450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59563">
      <w:bodyDiv w:val="1"/>
      <w:marLeft w:val="0"/>
      <w:marRight w:val="0"/>
      <w:marTop w:val="0"/>
      <w:marBottom w:val="0"/>
      <w:divBdr>
        <w:top w:val="none" w:sz="0" w:space="0" w:color="auto"/>
        <w:left w:val="none" w:sz="0" w:space="0" w:color="auto"/>
        <w:bottom w:val="none" w:sz="0" w:space="0" w:color="auto"/>
        <w:right w:val="none" w:sz="0" w:space="0" w:color="auto"/>
      </w:divBdr>
      <w:divsChild>
        <w:div w:id="478427149">
          <w:marLeft w:val="0"/>
          <w:marRight w:val="0"/>
          <w:marTop w:val="0"/>
          <w:marBottom w:val="0"/>
          <w:divBdr>
            <w:top w:val="none" w:sz="0" w:space="0" w:color="auto"/>
            <w:left w:val="none" w:sz="0" w:space="0" w:color="auto"/>
            <w:bottom w:val="none" w:sz="0" w:space="0" w:color="auto"/>
            <w:right w:val="none" w:sz="0" w:space="0" w:color="auto"/>
          </w:divBdr>
          <w:divsChild>
            <w:div w:id="1488547471">
              <w:marLeft w:val="0"/>
              <w:marRight w:val="0"/>
              <w:marTop w:val="0"/>
              <w:marBottom w:val="0"/>
              <w:divBdr>
                <w:top w:val="none" w:sz="0" w:space="0" w:color="auto"/>
                <w:left w:val="none" w:sz="0" w:space="0" w:color="auto"/>
                <w:bottom w:val="none" w:sz="0" w:space="0" w:color="auto"/>
                <w:right w:val="none" w:sz="0" w:space="0" w:color="auto"/>
              </w:divBdr>
            </w:div>
          </w:divsChild>
        </w:div>
        <w:div w:id="2436524">
          <w:marLeft w:val="0"/>
          <w:marRight w:val="0"/>
          <w:marTop w:val="0"/>
          <w:marBottom w:val="0"/>
          <w:divBdr>
            <w:top w:val="none" w:sz="0" w:space="0" w:color="auto"/>
            <w:left w:val="none" w:sz="0" w:space="0" w:color="auto"/>
            <w:bottom w:val="none" w:sz="0" w:space="0" w:color="auto"/>
            <w:right w:val="none" w:sz="0" w:space="0" w:color="auto"/>
          </w:divBdr>
          <w:divsChild>
            <w:div w:id="1238712912">
              <w:marLeft w:val="0"/>
              <w:marRight w:val="0"/>
              <w:marTop w:val="0"/>
              <w:marBottom w:val="0"/>
              <w:divBdr>
                <w:top w:val="none" w:sz="0" w:space="0" w:color="auto"/>
                <w:left w:val="none" w:sz="0" w:space="0" w:color="auto"/>
                <w:bottom w:val="none" w:sz="0" w:space="0" w:color="auto"/>
                <w:right w:val="none" w:sz="0" w:space="0" w:color="auto"/>
              </w:divBdr>
              <w:divsChild>
                <w:div w:id="139889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9194">
      <w:bodyDiv w:val="1"/>
      <w:marLeft w:val="0"/>
      <w:marRight w:val="0"/>
      <w:marTop w:val="0"/>
      <w:marBottom w:val="0"/>
      <w:divBdr>
        <w:top w:val="none" w:sz="0" w:space="0" w:color="auto"/>
        <w:left w:val="none" w:sz="0" w:space="0" w:color="auto"/>
        <w:bottom w:val="none" w:sz="0" w:space="0" w:color="auto"/>
        <w:right w:val="none" w:sz="0" w:space="0" w:color="auto"/>
      </w:divBdr>
      <w:divsChild>
        <w:div w:id="1016494866">
          <w:marLeft w:val="0"/>
          <w:marRight w:val="0"/>
          <w:marTop w:val="0"/>
          <w:marBottom w:val="0"/>
          <w:divBdr>
            <w:top w:val="none" w:sz="0" w:space="0" w:color="auto"/>
            <w:left w:val="none" w:sz="0" w:space="0" w:color="auto"/>
            <w:bottom w:val="none" w:sz="0" w:space="0" w:color="auto"/>
            <w:right w:val="none" w:sz="0" w:space="0" w:color="auto"/>
          </w:divBdr>
          <w:divsChild>
            <w:div w:id="1065831804">
              <w:marLeft w:val="0"/>
              <w:marRight w:val="0"/>
              <w:marTop w:val="0"/>
              <w:marBottom w:val="0"/>
              <w:divBdr>
                <w:top w:val="none" w:sz="0" w:space="0" w:color="auto"/>
                <w:left w:val="none" w:sz="0" w:space="0" w:color="auto"/>
                <w:bottom w:val="none" w:sz="0" w:space="0" w:color="auto"/>
                <w:right w:val="none" w:sz="0" w:space="0" w:color="auto"/>
              </w:divBdr>
            </w:div>
          </w:divsChild>
        </w:div>
        <w:div w:id="656109760">
          <w:marLeft w:val="0"/>
          <w:marRight w:val="0"/>
          <w:marTop w:val="0"/>
          <w:marBottom w:val="0"/>
          <w:divBdr>
            <w:top w:val="none" w:sz="0" w:space="0" w:color="auto"/>
            <w:left w:val="none" w:sz="0" w:space="0" w:color="auto"/>
            <w:bottom w:val="none" w:sz="0" w:space="0" w:color="auto"/>
            <w:right w:val="none" w:sz="0" w:space="0" w:color="auto"/>
          </w:divBdr>
          <w:divsChild>
            <w:div w:id="652562031">
              <w:marLeft w:val="0"/>
              <w:marRight w:val="0"/>
              <w:marTop w:val="0"/>
              <w:marBottom w:val="0"/>
              <w:divBdr>
                <w:top w:val="none" w:sz="0" w:space="0" w:color="auto"/>
                <w:left w:val="none" w:sz="0" w:space="0" w:color="auto"/>
                <w:bottom w:val="none" w:sz="0" w:space="0" w:color="auto"/>
                <w:right w:val="none" w:sz="0" w:space="0" w:color="auto"/>
              </w:divBdr>
              <w:divsChild>
                <w:div w:id="8677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31251">
      <w:bodyDiv w:val="1"/>
      <w:marLeft w:val="0"/>
      <w:marRight w:val="0"/>
      <w:marTop w:val="0"/>
      <w:marBottom w:val="0"/>
      <w:divBdr>
        <w:top w:val="none" w:sz="0" w:space="0" w:color="auto"/>
        <w:left w:val="none" w:sz="0" w:space="0" w:color="auto"/>
        <w:bottom w:val="none" w:sz="0" w:space="0" w:color="auto"/>
        <w:right w:val="none" w:sz="0" w:space="0" w:color="auto"/>
      </w:divBdr>
      <w:divsChild>
        <w:div w:id="101270399">
          <w:marLeft w:val="0"/>
          <w:marRight w:val="0"/>
          <w:marTop w:val="0"/>
          <w:marBottom w:val="0"/>
          <w:divBdr>
            <w:top w:val="none" w:sz="0" w:space="0" w:color="auto"/>
            <w:left w:val="none" w:sz="0" w:space="0" w:color="auto"/>
            <w:bottom w:val="none" w:sz="0" w:space="0" w:color="auto"/>
            <w:right w:val="none" w:sz="0" w:space="0" w:color="auto"/>
          </w:divBdr>
          <w:divsChild>
            <w:div w:id="80303560">
              <w:marLeft w:val="0"/>
              <w:marRight w:val="0"/>
              <w:marTop w:val="0"/>
              <w:marBottom w:val="0"/>
              <w:divBdr>
                <w:top w:val="none" w:sz="0" w:space="0" w:color="auto"/>
                <w:left w:val="none" w:sz="0" w:space="0" w:color="auto"/>
                <w:bottom w:val="none" w:sz="0" w:space="0" w:color="auto"/>
                <w:right w:val="none" w:sz="0" w:space="0" w:color="auto"/>
              </w:divBdr>
            </w:div>
          </w:divsChild>
        </w:div>
        <w:div w:id="1458911941">
          <w:marLeft w:val="0"/>
          <w:marRight w:val="0"/>
          <w:marTop w:val="0"/>
          <w:marBottom w:val="0"/>
          <w:divBdr>
            <w:top w:val="none" w:sz="0" w:space="0" w:color="auto"/>
            <w:left w:val="none" w:sz="0" w:space="0" w:color="auto"/>
            <w:bottom w:val="none" w:sz="0" w:space="0" w:color="auto"/>
            <w:right w:val="none" w:sz="0" w:space="0" w:color="auto"/>
          </w:divBdr>
          <w:divsChild>
            <w:div w:id="1872183012">
              <w:marLeft w:val="0"/>
              <w:marRight w:val="0"/>
              <w:marTop w:val="0"/>
              <w:marBottom w:val="0"/>
              <w:divBdr>
                <w:top w:val="none" w:sz="0" w:space="0" w:color="auto"/>
                <w:left w:val="none" w:sz="0" w:space="0" w:color="auto"/>
                <w:bottom w:val="none" w:sz="0" w:space="0" w:color="auto"/>
                <w:right w:val="none" w:sz="0" w:space="0" w:color="auto"/>
              </w:divBdr>
              <w:divsChild>
                <w:div w:id="187619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81051">
      <w:bodyDiv w:val="1"/>
      <w:marLeft w:val="0"/>
      <w:marRight w:val="0"/>
      <w:marTop w:val="0"/>
      <w:marBottom w:val="0"/>
      <w:divBdr>
        <w:top w:val="none" w:sz="0" w:space="0" w:color="auto"/>
        <w:left w:val="none" w:sz="0" w:space="0" w:color="auto"/>
        <w:bottom w:val="none" w:sz="0" w:space="0" w:color="auto"/>
        <w:right w:val="none" w:sz="0" w:space="0" w:color="auto"/>
      </w:divBdr>
      <w:divsChild>
        <w:div w:id="922101762">
          <w:marLeft w:val="0"/>
          <w:marRight w:val="0"/>
          <w:marTop w:val="0"/>
          <w:marBottom w:val="0"/>
          <w:divBdr>
            <w:top w:val="none" w:sz="0" w:space="0" w:color="auto"/>
            <w:left w:val="none" w:sz="0" w:space="0" w:color="auto"/>
            <w:bottom w:val="none" w:sz="0" w:space="0" w:color="auto"/>
            <w:right w:val="none" w:sz="0" w:space="0" w:color="auto"/>
          </w:divBdr>
          <w:divsChild>
            <w:div w:id="274556703">
              <w:marLeft w:val="0"/>
              <w:marRight w:val="0"/>
              <w:marTop w:val="0"/>
              <w:marBottom w:val="0"/>
              <w:divBdr>
                <w:top w:val="none" w:sz="0" w:space="0" w:color="auto"/>
                <w:left w:val="none" w:sz="0" w:space="0" w:color="auto"/>
                <w:bottom w:val="none" w:sz="0" w:space="0" w:color="auto"/>
                <w:right w:val="none" w:sz="0" w:space="0" w:color="auto"/>
              </w:divBdr>
            </w:div>
          </w:divsChild>
        </w:div>
        <w:div w:id="138158330">
          <w:marLeft w:val="0"/>
          <w:marRight w:val="0"/>
          <w:marTop w:val="0"/>
          <w:marBottom w:val="0"/>
          <w:divBdr>
            <w:top w:val="none" w:sz="0" w:space="0" w:color="auto"/>
            <w:left w:val="none" w:sz="0" w:space="0" w:color="auto"/>
            <w:bottom w:val="none" w:sz="0" w:space="0" w:color="auto"/>
            <w:right w:val="none" w:sz="0" w:space="0" w:color="auto"/>
          </w:divBdr>
          <w:divsChild>
            <w:div w:id="304118169">
              <w:marLeft w:val="0"/>
              <w:marRight w:val="0"/>
              <w:marTop w:val="0"/>
              <w:marBottom w:val="0"/>
              <w:divBdr>
                <w:top w:val="none" w:sz="0" w:space="0" w:color="auto"/>
                <w:left w:val="none" w:sz="0" w:space="0" w:color="auto"/>
                <w:bottom w:val="none" w:sz="0" w:space="0" w:color="auto"/>
                <w:right w:val="none" w:sz="0" w:space="0" w:color="auto"/>
              </w:divBdr>
              <w:divsChild>
                <w:div w:id="165225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071458">
      <w:bodyDiv w:val="1"/>
      <w:marLeft w:val="0"/>
      <w:marRight w:val="0"/>
      <w:marTop w:val="0"/>
      <w:marBottom w:val="0"/>
      <w:divBdr>
        <w:top w:val="none" w:sz="0" w:space="0" w:color="auto"/>
        <w:left w:val="none" w:sz="0" w:space="0" w:color="auto"/>
        <w:bottom w:val="none" w:sz="0" w:space="0" w:color="auto"/>
        <w:right w:val="none" w:sz="0" w:space="0" w:color="auto"/>
      </w:divBdr>
      <w:divsChild>
        <w:div w:id="410128811">
          <w:marLeft w:val="0"/>
          <w:marRight w:val="0"/>
          <w:marTop w:val="0"/>
          <w:marBottom w:val="0"/>
          <w:divBdr>
            <w:top w:val="none" w:sz="0" w:space="0" w:color="auto"/>
            <w:left w:val="none" w:sz="0" w:space="0" w:color="auto"/>
            <w:bottom w:val="none" w:sz="0" w:space="0" w:color="auto"/>
            <w:right w:val="none" w:sz="0" w:space="0" w:color="auto"/>
          </w:divBdr>
          <w:divsChild>
            <w:div w:id="1333407671">
              <w:marLeft w:val="0"/>
              <w:marRight w:val="0"/>
              <w:marTop w:val="0"/>
              <w:marBottom w:val="0"/>
              <w:divBdr>
                <w:top w:val="none" w:sz="0" w:space="0" w:color="auto"/>
                <w:left w:val="none" w:sz="0" w:space="0" w:color="auto"/>
                <w:bottom w:val="none" w:sz="0" w:space="0" w:color="auto"/>
                <w:right w:val="none" w:sz="0" w:space="0" w:color="auto"/>
              </w:divBdr>
            </w:div>
          </w:divsChild>
        </w:div>
        <w:div w:id="1070007007">
          <w:marLeft w:val="0"/>
          <w:marRight w:val="0"/>
          <w:marTop w:val="0"/>
          <w:marBottom w:val="0"/>
          <w:divBdr>
            <w:top w:val="none" w:sz="0" w:space="0" w:color="auto"/>
            <w:left w:val="none" w:sz="0" w:space="0" w:color="auto"/>
            <w:bottom w:val="none" w:sz="0" w:space="0" w:color="auto"/>
            <w:right w:val="none" w:sz="0" w:space="0" w:color="auto"/>
          </w:divBdr>
          <w:divsChild>
            <w:div w:id="1603145647">
              <w:marLeft w:val="0"/>
              <w:marRight w:val="0"/>
              <w:marTop w:val="0"/>
              <w:marBottom w:val="0"/>
              <w:divBdr>
                <w:top w:val="none" w:sz="0" w:space="0" w:color="auto"/>
                <w:left w:val="none" w:sz="0" w:space="0" w:color="auto"/>
                <w:bottom w:val="none" w:sz="0" w:space="0" w:color="auto"/>
                <w:right w:val="none" w:sz="0" w:space="0" w:color="auto"/>
              </w:divBdr>
              <w:divsChild>
                <w:div w:id="12268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4198">
      <w:bodyDiv w:val="1"/>
      <w:marLeft w:val="0"/>
      <w:marRight w:val="0"/>
      <w:marTop w:val="0"/>
      <w:marBottom w:val="0"/>
      <w:divBdr>
        <w:top w:val="none" w:sz="0" w:space="0" w:color="auto"/>
        <w:left w:val="none" w:sz="0" w:space="0" w:color="auto"/>
        <w:bottom w:val="none" w:sz="0" w:space="0" w:color="auto"/>
        <w:right w:val="none" w:sz="0" w:space="0" w:color="auto"/>
      </w:divBdr>
      <w:divsChild>
        <w:div w:id="1485006778">
          <w:marLeft w:val="0"/>
          <w:marRight w:val="0"/>
          <w:marTop w:val="0"/>
          <w:marBottom w:val="0"/>
          <w:divBdr>
            <w:top w:val="none" w:sz="0" w:space="0" w:color="auto"/>
            <w:left w:val="none" w:sz="0" w:space="0" w:color="auto"/>
            <w:bottom w:val="none" w:sz="0" w:space="0" w:color="auto"/>
            <w:right w:val="none" w:sz="0" w:space="0" w:color="auto"/>
          </w:divBdr>
          <w:divsChild>
            <w:div w:id="1933197382">
              <w:marLeft w:val="0"/>
              <w:marRight w:val="0"/>
              <w:marTop w:val="0"/>
              <w:marBottom w:val="0"/>
              <w:divBdr>
                <w:top w:val="none" w:sz="0" w:space="0" w:color="auto"/>
                <w:left w:val="none" w:sz="0" w:space="0" w:color="auto"/>
                <w:bottom w:val="none" w:sz="0" w:space="0" w:color="auto"/>
                <w:right w:val="none" w:sz="0" w:space="0" w:color="auto"/>
              </w:divBdr>
            </w:div>
          </w:divsChild>
        </w:div>
        <w:div w:id="991913332">
          <w:marLeft w:val="0"/>
          <w:marRight w:val="0"/>
          <w:marTop w:val="0"/>
          <w:marBottom w:val="0"/>
          <w:divBdr>
            <w:top w:val="none" w:sz="0" w:space="0" w:color="auto"/>
            <w:left w:val="none" w:sz="0" w:space="0" w:color="auto"/>
            <w:bottom w:val="none" w:sz="0" w:space="0" w:color="auto"/>
            <w:right w:val="none" w:sz="0" w:space="0" w:color="auto"/>
          </w:divBdr>
          <w:divsChild>
            <w:div w:id="1209561461">
              <w:marLeft w:val="0"/>
              <w:marRight w:val="0"/>
              <w:marTop w:val="0"/>
              <w:marBottom w:val="0"/>
              <w:divBdr>
                <w:top w:val="none" w:sz="0" w:space="0" w:color="auto"/>
                <w:left w:val="none" w:sz="0" w:space="0" w:color="auto"/>
                <w:bottom w:val="none" w:sz="0" w:space="0" w:color="auto"/>
                <w:right w:val="none" w:sz="0" w:space="0" w:color="auto"/>
              </w:divBdr>
              <w:divsChild>
                <w:div w:id="2030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91776">
      <w:bodyDiv w:val="1"/>
      <w:marLeft w:val="0"/>
      <w:marRight w:val="0"/>
      <w:marTop w:val="0"/>
      <w:marBottom w:val="0"/>
      <w:divBdr>
        <w:top w:val="none" w:sz="0" w:space="0" w:color="auto"/>
        <w:left w:val="none" w:sz="0" w:space="0" w:color="auto"/>
        <w:bottom w:val="none" w:sz="0" w:space="0" w:color="auto"/>
        <w:right w:val="none" w:sz="0" w:space="0" w:color="auto"/>
      </w:divBdr>
      <w:divsChild>
        <w:div w:id="1658729828">
          <w:marLeft w:val="0"/>
          <w:marRight w:val="0"/>
          <w:marTop w:val="0"/>
          <w:marBottom w:val="0"/>
          <w:divBdr>
            <w:top w:val="none" w:sz="0" w:space="0" w:color="auto"/>
            <w:left w:val="none" w:sz="0" w:space="0" w:color="auto"/>
            <w:bottom w:val="none" w:sz="0" w:space="0" w:color="auto"/>
            <w:right w:val="none" w:sz="0" w:space="0" w:color="auto"/>
          </w:divBdr>
          <w:divsChild>
            <w:div w:id="1963607387">
              <w:marLeft w:val="0"/>
              <w:marRight w:val="0"/>
              <w:marTop w:val="0"/>
              <w:marBottom w:val="0"/>
              <w:divBdr>
                <w:top w:val="none" w:sz="0" w:space="0" w:color="auto"/>
                <w:left w:val="none" w:sz="0" w:space="0" w:color="auto"/>
                <w:bottom w:val="none" w:sz="0" w:space="0" w:color="auto"/>
                <w:right w:val="none" w:sz="0" w:space="0" w:color="auto"/>
              </w:divBdr>
            </w:div>
          </w:divsChild>
        </w:div>
        <w:div w:id="294677810">
          <w:marLeft w:val="0"/>
          <w:marRight w:val="0"/>
          <w:marTop w:val="0"/>
          <w:marBottom w:val="0"/>
          <w:divBdr>
            <w:top w:val="none" w:sz="0" w:space="0" w:color="auto"/>
            <w:left w:val="none" w:sz="0" w:space="0" w:color="auto"/>
            <w:bottom w:val="none" w:sz="0" w:space="0" w:color="auto"/>
            <w:right w:val="none" w:sz="0" w:space="0" w:color="auto"/>
          </w:divBdr>
          <w:divsChild>
            <w:div w:id="126779088">
              <w:marLeft w:val="0"/>
              <w:marRight w:val="0"/>
              <w:marTop w:val="0"/>
              <w:marBottom w:val="0"/>
              <w:divBdr>
                <w:top w:val="none" w:sz="0" w:space="0" w:color="auto"/>
                <w:left w:val="none" w:sz="0" w:space="0" w:color="auto"/>
                <w:bottom w:val="none" w:sz="0" w:space="0" w:color="auto"/>
                <w:right w:val="none" w:sz="0" w:space="0" w:color="auto"/>
              </w:divBdr>
              <w:divsChild>
                <w:div w:id="154255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763439">
      <w:bodyDiv w:val="1"/>
      <w:marLeft w:val="0"/>
      <w:marRight w:val="0"/>
      <w:marTop w:val="0"/>
      <w:marBottom w:val="0"/>
      <w:divBdr>
        <w:top w:val="none" w:sz="0" w:space="0" w:color="auto"/>
        <w:left w:val="none" w:sz="0" w:space="0" w:color="auto"/>
        <w:bottom w:val="none" w:sz="0" w:space="0" w:color="auto"/>
        <w:right w:val="none" w:sz="0" w:space="0" w:color="auto"/>
      </w:divBdr>
      <w:divsChild>
        <w:div w:id="2044748330">
          <w:marLeft w:val="0"/>
          <w:marRight w:val="0"/>
          <w:marTop w:val="0"/>
          <w:marBottom w:val="0"/>
          <w:divBdr>
            <w:top w:val="none" w:sz="0" w:space="0" w:color="auto"/>
            <w:left w:val="none" w:sz="0" w:space="0" w:color="auto"/>
            <w:bottom w:val="none" w:sz="0" w:space="0" w:color="auto"/>
            <w:right w:val="none" w:sz="0" w:space="0" w:color="auto"/>
          </w:divBdr>
          <w:divsChild>
            <w:div w:id="29452939">
              <w:marLeft w:val="0"/>
              <w:marRight w:val="0"/>
              <w:marTop w:val="0"/>
              <w:marBottom w:val="0"/>
              <w:divBdr>
                <w:top w:val="none" w:sz="0" w:space="0" w:color="auto"/>
                <w:left w:val="none" w:sz="0" w:space="0" w:color="auto"/>
                <w:bottom w:val="none" w:sz="0" w:space="0" w:color="auto"/>
                <w:right w:val="none" w:sz="0" w:space="0" w:color="auto"/>
              </w:divBdr>
            </w:div>
          </w:divsChild>
        </w:div>
        <w:div w:id="662901869">
          <w:marLeft w:val="0"/>
          <w:marRight w:val="0"/>
          <w:marTop w:val="0"/>
          <w:marBottom w:val="0"/>
          <w:divBdr>
            <w:top w:val="none" w:sz="0" w:space="0" w:color="auto"/>
            <w:left w:val="none" w:sz="0" w:space="0" w:color="auto"/>
            <w:bottom w:val="none" w:sz="0" w:space="0" w:color="auto"/>
            <w:right w:val="none" w:sz="0" w:space="0" w:color="auto"/>
          </w:divBdr>
          <w:divsChild>
            <w:div w:id="1096486961">
              <w:marLeft w:val="0"/>
              <w:marRight w:val="0"/>
              <w:marTop w:val="0"/>
              <w:marBottom w:val="0"/>
              <w:divBdr>
                <w:top w:val="none" w:sz="0" w:space="0" w:color="auto"/>
                <w:left w:val="none" w:sz="0" w:space="0" w:color="auto"/>
                <w:bottom w:val="none" w:sz="0" w:space="0" w:color="auto"/>
                <w:right w:val="none" w:sz="0" w:space="0" w:color="auto"/>
              </w:divBdr>
              <w:divsChild>
                <w:div w:id="38680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84870">
      <w:bodyDiv w:val="1"/>
      <w:marLeft w:val="0"/>
      <w:marRight w:val="0"/>
      <w:marTop w:val="0"/>
      <w:marBottom w:val="0"/>
      <w:divBdr>
        <w:top w:val="none" w:sz="0" w:space="0" w:color="auto"/>
        <w:left w:val="none" w:sz="0" w:space="0" w:color="auto"/>
        <w:bottom w:val="none" w:sz="0" w:space="0" w:color="auto"/>
        <w:right w:val="none" w:sz="0" w:space="0" w:color="auto"/>
      </w:divBdr>
      <w:divsChild>
        <w:div w:id="2102943908">
          <w:marLeft w:val="0"/>
          <w:marRight w:val="0"/>
          <w:marTop w:val="0"/>
          <w:marBottom w:val="0"/>
          <w:divBdr>
            <w:top w:val="none" w:sz="0" w:space="0" w:color="auto"/>
            <w:left w:val="none" w:sz="0" w:space="0" w:color="auto"/>
            <w:bottom w:val="none" w:sz="0" w:space="0" w:color="auto"/>
            <w:right w:val="none" w:sz="0" w:space="0" w:color="auto"/>
          </w:divBdr>
          <w:divsChild>
            <w:div w:id="354235088">
              <w:marLeft w:val="0"/>
              <w:marRight w:val="0"/>
              <w:marTop w:val="0"/>
              <w:marBottom w:val="0"/>
              <w:divBdr>
                <w:top w:val="none" w:sz="0" w:space="0" w:color="auto"/>
                <w:left w:val="none" w:sz="0" w:space="0" w:color="auto"/>
                <w:bottom w:val="none" w:sz="0" w:space="0" w:color="auto"/>
                <w:right w:val="none" w:sz="0" w:space="0" w:color="auto"/>
              </w:divBdr>
            </w:div>
          </w:divsChild>
        </w:div>
        <w:div w:id="2003507126">
          <w:marLeft w:val="0"/>
          <w:marRight w:val="0"/>
          <w:marTop w:val="0"/>
          <w:marBottom w:val="0"/>
          <w:divBdr>
            <w:top w:val="none" w:sz="0" w:space="0" w:color="auto"/>
            <w:left w:val="none" w:sz="0" w:space="0" w:color="auto"/>
            <w:bottom w:val="none" w:sz="0" w:space="0" w:color="auto"/>
            <w:right w:val="none" w:sz="0" w:space="0" w:color="auto"/>
          </w:divBdr>
          <w:divsChild>
            <w:div w:id="995190020">
              <w:marLeft w:val="0"/>
              <w:marRight w:val="0"/>
              <w:marTop w:val="0"/>
              <w:marBottom w:val="0"/>
              <w:divBdr>
                <w:top w:val="none" w:sz="0" w:space="0" w:color="auto"/>
                <w:left w:val="none" w:sz="0" w:space="0" w:color="auto"/>
                <w:bottom w:val="none" w:sz="0" w:space="0" w:color="auto"/>
                <w:right w:val="none" w:sz="0" w:space="0" w:color="auto"/>
              </w:divBdr>
              <w:divsChild>
                <w:div w:id="6228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03404">
      <w:bodyDiv w:val="1"/>
      <w:marLeft w:val="0"/>
      <w:marRight w:val="0"/>
      <w:marTop w:val="0"/>
      <w:marBottom w:val="0"/>
      <w:divBdr>
        <w:top w:val="none" w:sz="0" w:space="0" w:color="auto"/>
        <w:left w:val="none" w:sz="0" w:space="0" w:color="auto"/>
        <w:bottom w:val="none" w:sz="0" w:space="0" w:color="auto"/>
        <w:right w:val="none" w:sz="0" w:space="0" w:color="auto"/>
      </w:divBdr>
      <w:divsChild>
        <w:div w:id="2829004">
          <w:marLeft w:val="0"/>
          <w:marRight w:val="0"/>
          <w:marTop w:val="0"/>
          <w:marBottom w:val="0"/>
          <w:divBdr>
            <w:top w:val="none" w:sz="0" w:space="0" w:color="auto"/>
            <w:left w:val="none" w:sz="0" w:space="0" w:color="auto"/>
            <w:bottom w:val="none" w:sz="0" w:space="0" w:color="auto"/>
            <w:right w:val="none" w:sz="0" w:space="0" w:color="auto"/>
          </w:divBdr>
          <w:divsChild>
            <w:div w:id="299923408">
              <w:marLeft w:val="0"/>
              <w:marRight w:val="0"/>
              <w:marTop w:val="0"/>
              <w:marBottom w:val="0"/>
              <w:divBdr>
                <w:top w:val="none" w:sz="0" w:space="0" w:color="auto"/>
                <w:left w:val="none" w:sz="0" w:space="0" w:color="auto"/>
                <w:bottom w:val="none" w:sz="0" w:space="0" w:color="auto"/>
                <w:right w:val="none" w:sz="0" w:space="0" w:color="auto"/>
              </w:divBdr>
            </w:div>
          </w:divsChild>
        </w:div>
        <w:div w:id="882254928">
          <w:marLeft w:val="0"/>
          <w:marRight w:val="0"/>
          <w:marTop w:val="0"/>
          <w:marBottom w:val="0"/>
          <w:divBdr>
            <w:top w:val="none" w:sz="0" w:space="0" w:color="auto"/>
            <w:left w:val="none" w:sz="0" w:space="0" w:color="auto"/>
            <w:bottom w:val="none" w:sz="0" w:space="0" w:color="auto"/>
            <w:right w:val="none" w:sz="0" w:space="0" w:color="auto"/>
          </w:divBdr>
          <w:divsChild>
            <w:div w:id="793324809">
              <w:marLeft w:val="0"/>
              <w:marRight w:val="0"/>
              <w:marTop w:val="0"/>
              <w:marBottom w:val="0"/>
              <w:divBdr>
                <w:top w:val="none" w:sz="0" w:space="0" w:color="auto"/>
                <w:left w:val="none" w:sz="0" w:space="0" w:color="auto"/>
                <w:bottom w:val="none" w:sz="0" w:space="0" w:color="auto"/>
                <w:right w:val="none" w:sz="0" w:space="0" w:color="auto"/>
              </w:divBdr>
              <w:divsChild>
                <w:div w:id="162427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04499">
      <w:bodyDiv w:val="1"/>
      <w:marLeft w:val="0"/>
      <w:marRight w:val="0"/>
      <w:marTop w:val="0"/>
      <w:marBottom w:val="0"/>
      <w:divBdr>
        <w:top w:val="none" w:sz="0" w:space="0" w:color="auto"/>
        <w:left w:val="none" w:sz="0" w:space="0" w:color="auto"/>
        <w:bottom w:val="none" w:sz="0" w:space="0" w:color="auto"/>
        <w:right w:val="none" w:sz="0" w:space="0" w:color="auto"/>
      </w:divBdr>
      <w:divsChild>
        <w:div w:id="38941362">
          <w:marLeft w:val="0"/>
          <w:marRight w:val="0"/>
          <w:marTop w:val="0"/>
          <w:marBottom w:val="0"/>
          <w:divBdr>
            <w:top w:val="none" w:sz="0" w:space="0" w:color="auto"/>
            <w:left w:val="none" w:sz="0" w:space="0" w:color="auto"/>
            <w:bottom w:val="none" w:sz="0" w:space="0" w:color="auto"/>
            <w:right w:val="none" w:sz="0" w:space="0" w:color="auto"/>
          </w:divBdr>
          <w:divsChild>
            <w:div w:id="597568011">
              <w:marLeft w:val="0"/>
              <w:marRight w:val="0"/>
              <w:marTop w:val="0"/>
              <w:marBottom w:val="0"/>
              <w:divBdr>
                <w:top w:val="none" w:sz="0" w:space="0" w:color="auto"/>
                <w:left w:val="none" w:sz="0" w:space="0" w:color="auto"/>
                <w:bottom w:val="none" w:sz="0" w:space="0" w:color="auto"/>
                <w:right w:val="none" w:sz="0" w:space="0" w:color="auto"/>
              </w:divBdr>
            </w:div>
          </w:divsChild>
        </w:div>
        <w:div w:id="1616208724">
          <w:marLeft w:val="0"/>
          <w:marRight w:val="0"/>
          <w:marTop w:val="0"/>
          <w:marBottom w:val="0"/>
          <w:divBdr>
            <w:top w:val="none" w:sz="0" w:space="0" w:color="auto"/>
            <w:left w:val="none" w:sz="0" w:space="0" w:color="auto"/>
            <w:bottom w:val="none" w:sz="0" w:space="0" w:color="auto"/>
            <w:right w:val="none" w:sz="0" w:space="0" w:color="auto"/>
          </w:divBdr>
          <w:divsChild>
            <w:div w:id="1246915541">
              <w:marLeft w:val="0"/>
              <w:marRight w:val="0"/>
              <w:marTop w:val="0"/>
              <w:marBottom w:val="0"/>
              <w:divBdr>
                <w:top w:val="none" w:sz="0" w:space="0" w:color="auto"/>
                <w:left w:val="none" w:sz="0" w:space="0" w:color="auto"/>
                <w:bottom w:val="none" w:sz="0" w:space="0" w:color="auto"/>
                <w:right w:val="none" w:sz="0" w:space="0" w:color="auto"/>
              </w:divBdr>
              <w:divsChild>
                <w:div w:id="191076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13867">
      <w:bodyDiv w:val="1"/>
      <w:marLeft w:val="0"/>
      <w:marRight w:val="0"/>
      <w:marTop w:val="0"/>
      <w:marBottom w:val="0"/>
      <w:divBdr>
        <w:top w:val="none" w:sz="0" w:space="0" w:color="auto"/>
        <w:left w:val="none" w:sz="0" w:space="0" w:color="auto"/>
        <w:bottom w:val="none" w:sz="0" w:space="0" w:color="auto"/>
        <w:right w:val="none" w:sz="0" w:space="0" w:color="auto"/>
      </w:divBdr>
      <w:divsChild>
        <w:div w:id="1859347025">
          <w:marLeft w:val="0"/>
          <w:marRight w:val="0"/>
          <w:marTop w:val="0"/>
          <w:marBottom w:val="0"/>
          <w:divBdr>
            <w:top w:val="none" w:sz="0" w:space="0" w:color="auto"/>
            <w:left w:val="none" w:sz="0" w:space="0" w:color="auto"/>
            <w:bottom w:val="none" w:sz="0" w:space="0" w:color="auto"/>
            <w:right w:val="none" w:sz="0" w:space="0" w:color="auto"/>
          </w:divBdr>
          <w:divsChild>
            <w:div w:id="405882294">
              <w:marLeft w:val="0"/>
              <w:marRight w:val="0"/>
              <w:marTop w:val="0"/>
              <w:marBottom w:val="0"/>
              <w:divBdr>
                <w:top w:val="none" w:sz="0" w:space="0" w:color="auto"/>
                <w:left w:val="none" w:sz="0" w:space="0" w:color="auto"/>
                <w:bottom w:val="none" w:sz="0" w:space="0" w:color="auto"/>
                <w:right w:val="none" w:sz="0" w:space="0" w:color="auto"/>
              </w:divBdr>
            </w:div>
          </w:divsChild>
        </w:div>
        <w:div w:id="163785045">
          <w:marLeft w:val="0"/>
          <w:marRight w:val="0"/>
          <w:marTop w:val="0"/>
          <w:marBottom w:val="0"/>
          <w:divBdr>
            <w:top w:val="none" w:sz="0" w:space="0" w:color="auto"/>
            <w:left w:val="none" w:sz="0" w:space="0" w:color="auto"/>
            <w:bottom w:val="none" w:sz="0" w:space="0" w:color="auto"/>
            <w:right w:val="none" w:sz="0" w:space="0" w:color="auto"/>
          </w:divBdr>
          <w:divsChild>
            <w:div w:id="1969781108">
              <w:marLeft w:val="0"/>
              <w:marRight w:val="0"/>
              <w:marTop w:val="0"/>
              <w:marBottom w:val="0"/>
              <w:divBdr>
                <w:top w:val="none" w:sz="0" w:space="0" w:color="auto"/>
                <w:left w:val="none" w:sz="0" w:space="0" w:color="auto"/>
                <w:bottom w:val="none" w:sz="0" w:space="0" w:color="auto"/>
                <w:right w:val="none" w:sz="0" w:space="0" w:color="auto"/>
              </w:divBdr>
              <w:divsChild>
                <w:div w:id="14281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19940">
      <w:bodyDiv w:val="1"/>
      <w:marLeft w:val="0"/>
      <w:marRight w:val="0"/>
      <w:marTop w:val="0"/>
      <w:marBottom w:val="0"/>
      <w:divBdr>
        <w:top w:val="none" w:sz="0" w:space="0" w:color="auto"/>
        <w:left w:val="none" w:sz="0" w:space="0" w:color="auto"/>
        <w:bottom w:val="none" w:sz="0" w:space="0" w:color="auto"/>
        <w:right w:val="none" w:sz="0" w:space="0" w:color="auto"/>
      </w:divBdr>
      <w:divsChild>
        <w:div w:id="596401197">
          <w:marLeft w:val="0"/>
          <w:marRight w:val="0"/>
          <w:marTop w:val="0"/>
          <w:marBottom w:val="0"/>
          <w:divBdr>
            <w:top w:val="none" w:sz="0" w:space="0" w:color="auto"/>
            <w:left w:val="none" w:sz="0" w:space="0" w:color="auto"/>
            <w:bottom w:val="none" w:sz="0" w:space="0" w:color="auto"/>
            <w:right w:val="none" w:sz="0" w:space="0" w:color="auto"/>
          </w:divBdr>
          <w:divsChild>
            <w:div w:id="1510488936">
              <w:marLeft w:val="0"/>
              <w:marRight w:val="0"/>
              <w:marTop w:val="0"/>
              <w:marBottom w:val="0"/>
              <w:divBdr>
                <w:top w:val="none" w:sz="0" w:space="0" w:color="auto"/>
                <w:left w:val="none" w:sz="0" w:space="0" w:color="auto"/>
                <w:bottom w:val="none" w:sz="0" w:space="0" w:color="auto"/>
                <w:right w:val="none" w:sz="0" w:space="0" w:color="auto"/>
              </w:divBdr>
            </w:div>
          </w:divsChild>
        </w:div>
        <w:div w:id="1783262697">
          <w:marLeft w:val="0"/>
          <w:marRight w:val="0"/>
          <w:marTop w:val="0"/>
          <w:marBottom w:val="0"/>
          <w:divBdr>
            <w:top w:val="none" w:sz="0" w:space="0" w:color="auto"/>
            <w:left w:val="none" w:sz="0" w:space="0" w:color="auto"/>
            <w:bottom w:val="none" w:sz="0" w:space="0" w:color="auto"/>
            <w:right w:val="none" w:sz="0" w:space="0" w:color="auto"/>
          </w:divBdr>
          <w:divsChild>
            <w:div w:id="284701232">
              <w:marLeft w:val="0"/>
              <w:marRight w:val="0"/>
              <w:marTop w:val="0"/>
              <w:marBottom w:val="0"/>
              <w:divBdr>
                <w:top w:val="none" w:sz="0" w:space="0" w:color="auto"/>
                <w:left w:val="none" w:sz="0" w:space="0" w:color="auto"/>
                <w:bottom w:val="none" w:sz="0" w:space="0" w:color="auto"/>
                <w:right w:val="none" w:sz="0" w:space="0" w:color="auto"/>
              </w:divBdr>
              <w:divsChild>
                <w:div w:id="14889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83108">
      <w:bodyDiv w:val="1"/>
      <w:marLeft w:val="0"/>
      <w:marRight w:val="0"/>
      <w:marTop w:val="0"/>
      <w:marBottom w:val="0"/>
      <w:divBdr>
        <w:top w:val="none" w:sz="0" w:space="0" w:color="auto"/>
        <w:left w:val="none" w:sz="0" w:space="0" w:color="auto"/>
        <w:bottom w:val="none" w:sz="0" w:space="0" w:color="auto"/>
        <w:right w:val="none" w:sz="0" w:space="0" w:color="auto"/>
      </w:divBdr>
      <w:divsChild>
        <w:div w:id="1651060856">
          <w:marLeft w:val="0"/>
          <w:marRight w:val="0"/>
          <w:marTop w:val="0"/>
          <w:marBottom w:val="0"/>
          <w:divBdr>
            <w:top w:val="none" w:sz="0" w:space="0" w:color="auto"/>
            <w:left w:val="none" w:sz="0" w:space="0" w:color="auto"/>
            <w:bottom w:val="none" w:sz="0" w:space="0" w:color="auto"/>
            <w:right w:val="none" w:sz="0" w:space="0" w:color="auto"/>
          </w:divBdr>
          <w:divsChild>
            <w:div w:id="1982686725">
              <w:marLeft w:val="0"/>
              <w:marRight w:val="0"/>
              <w:marTop w:val="0"/>
              <w:marBottom w:val="0"/>
              <w:divBdr>
                <w:top w:val="none" w:sz="0" w:space="0" w:color="auto"/>
                <w:left w:val="none" w:sz="0" w:space="0" w:color="auto"/>
                <w:bottom w:val="none" w:sz="0" w:space="0" w:color="auto"/>
                <w:right w:val="none" w:sz="0" w:space="0" w:color="auto"/>
              </w:divBdr>
            </w:div>
          </w:divsChild>
        </w:div>
        <w:div w:id="1649938338">
          <w:marLeft w:val="0"/>
          <w:marRight w:val="0"/>
          <w:marTop w:val="0"/>
          <w:marBottom w:val="0"/>
          <w:divBdr>
            <w:top w:val="none" w:sz="0" w:space="0" w:color="auto"/>
            <w:left w:val="none" w:sz="0" w:space="0" w:color="auto"/>
            <w:bottom w:val="none" w:sz="0" w:space="0" w:color="auto"/>
            <w:right w:val="none" w:sz="0" w:space="0" w:color="auto"/>
          </w:divBdr>
          <w:divsChild>
            <w:div w:id="603807443">
              <w:marLeft w:val="0"/>
              <w:marRight w:val="0"/>
              <w:marTop w:val="0"/>
              <w:marBottom w:val="0"/>
              <w:divBdr>
                <w:top w:val="none" w:sz="0" w:space="0" w:color="auto"/>
                <w:left w:val="none" w:sz="0" w:space="0" w:color="auto"/>
                <w:bottom w:val="none" w:sz="0" w:space="0" w:color="auto"/>
                <w:right w:val="none" w:sz="0" w:space="0" w:color="auto"/>
              </w:divBdr>
              <w:divsChild>
                <w:div w:id="618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49606">
      <w:bodyDiv w:val="1"/>
      <w:marLeft w:val="0"/>
      <w:marRight w:val="0"/>
      <w:marTop w:val="0"/>
      <w:marBottom w:val="0"/>
      <w:divBdr>
        <w:top w:val="none" w:sz="0" w:space="0" w:color="auto"/>
        <w:left w:val="none" w:sz="0" w:space="0" w:color="auto"/>
        <w:bottom w:val="none" w:sz="0" w:space="0" w:color="auto"/>
        <w:right w:val="none" w:sz="0" w:space="0" w:color="auto"/>
      </w:divBdr>
      <w:divsChild>
        <w:div w:id="717970548">
          <w:marLeft w:val="0"/>
          <w:marRight w:val="0"/>
          <w:marTop w:val="0"/>
          <w:marBottom w:val="0"/>
          <w:divBdr>
            <w:top w:val="none" w:sz="0" w:space="0" w:color="auto"/>
            <w:left w:val="none" w:sz="0" w:space="0" w:color="auto"/>
            <w:bottom w:val="none" w:sz="0" w:space="0" w:color="auto"/>
            <w:right w:val="none" w:sz="0" w:space="0" w:color="auto"/>
          </w:divBdr>
          <w:divsChild>
            <w:div w:id="921570856">
              <w:marLeft w:val="0"/>
              <w:marRight w:val="0"/>
              <w:marTop w:val="0"/>
              <w:marBottom w:val="0"/>
              <w:divBdr>
                <w:top w:val="none" w:sz="0" w:space="0" w:color="auto"/>
                <w:left w:val="none" w:sz="0" w:space="0" w:color="auto"/>
                <w:bottom w:val="none" w:sz="0" w:space="0" w:color="auto"/>
                <w:right w:val="none" w:sz="0" w:space="0" w:color="auto"/>
              </w:divBdr>
            </w:div>
          </w:divsChild>
        </w:div>
        <w:div w:id="509762084">
          <w:marLeft w:val="0"/>
          <w:marRight w:val="0"/>
          <w:marTop w:val="0"/>
          <w:marBottom w:val="0"/>
          <w:divBdr>
            <w:top w:val="none" w:sz="0" w:space="0" w:color="auto"/>
            <w:left w:val="none" w:sz="0" w:space="0" w:color="auto"/>
            <w:bottom w:val="none" w:sz="0" w:space="0" w:color="auto"/>
            <w:right w:val="none" w:sz="0" w:space="0" w:color="auto"/>
          </w:divBdr>
          <w:divsChild>
            <w:div w:id="393050068">
              <w:marLeft w:val="0"/>
              <w:marRight w:val="0"/>
              <w:marTop w:val="0"/>
              <w:marBottom w:val="0"/>
              <w:divBdr>
                <w:top w:val="none" w:sz="0" w:space="0" w:color="auto"/>
                <w:left w:val="none" w:sz="0" w:space="0" w:color="auto"/>
                <w:bottom w:val="none" w:sz="0" w:space="0" w:color="auto"/>
                <w:right w:val="none" w:sz="0" w:space="0" w:color="auto"/>
              </w:divBdr>
              <w:divsChild>
                <w:div w:id="195705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08673">
      <w:bodyDiv w:val="1"/>
      <w:marLeft w:val="0"/>
      <w:marRight w:val="0"/>
      <w:marTop w:val="0"/>
      <w:marBottom w:val="0"/>
      <w:divBdr>
        <w:top w:val="none" w:sz="0" w:space="0" w:color="auto"/>
        <w:left w:val="none" w:sz="0" w:space="0" w:color="auto"/>
        <w:bottom w:val="none" w:sz="0" w:space="0" w:color="auto"/>
        <w:right w:val="none" w:sz="0" w:space="0" w:color="auto"/>
      </w:divBdr>
      <w:divsChild>
        <w:div w:id="1205367606">
          <w:marLeft w:val="0"/>
          <w:marRight w:val="0"/>
          <w:marTop w:val="0"/>
          <w:marBottom w:val="0"/>
          <w:divBdr>
            <w:top w:val="none" w:sz="0" w:space="0" w:color="auto"/>
            <w:left w:val="none" w:sz="0" w:space="0" w:color="auto"/>
            <w:bottom w:val="none" w:sz="0" w:space="0" w:color="auto"/>
            <w:right w:val="none" w:sz="0" w:space="0" w:color="auto"/>
          </w:divBdr>
          <w:divsChild>
            <w:div w:id="590698761">
              <w:marLeft w:val="0"/>
              <w:marRight w:val="0"/>
              <w:marTop w:val="0"/>
              <w:marBottom w:val="0"/>
              <w:divBdr>
                <w:top w:val="none" w:sz="0" w:space="0" w:color="auto"/>
                <w:left w:val="none" w:sz="0" w:space="0" w:color="auto"/>
                <w:bottom w:val="none" w:sz="0" w:space="0" w:color="auto"/>
                <w:right w:val="none" w:sz="0" w:space="0" w:color="auto"/>
              </w:divBdr>
            </w:div>
          </w:divsChild>
        </w:div>
        <w:div w:id="1599406188">
          <w:marLeft w:val="0"/>
          <w:marRight w:val="0"/>
          <w:marTop w:val="0"/>
          <w:marBottom w:val="0"/>
          <w:divBdr>
            <w:top w:val="none" w:sz="0" w:space="0" w:color="auto"/>
            <w:left w:val="none" w:sz="0" w:space="0" w:color="auto"/>
            <w:bottom w:val="none" w:sz="0" w:space="0" w:color="auto"/>
            <w:right w:val="none" w:sz="0" w:space="0" w:color="auto"/>
          </w:divBdr>
          <w:divsChild>
            <w:div w:id="201751530">
              <w:marLeft w:val="0"/>
              <w:marRight w:val="0"/>
              <w:marTop w:val="0"/>
              <w:marBottom w:val="0"/>
              <w:divBdr>
                <w:top w:val="none" w:sz="0" w:space="0" w:color="auto"/>
                <w:left w:val="none" w:sz="0" w:space="0" w:color="auto"/>
                <w:bottom w:val="none" w:sz="0" w:space="0" w:color="auto"/>
                <w:right w:val="none" w:sz="0" w:space="0" w:color="auto"/>
              </w:divBdr>
              <w:divsChild>
                <w:div w:id="41721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00141">
      <w:bodyDiv w:val="1"/>
      <w:marLeft w:val="0"/>
      <w:marRight w:val="0"/>
      <w:marTop w:val="0"/>
      <w:marBottom w:val="0"/>
      <w:divBdr>
        <w:top w:val="none" w:sz="0" w:space="0" w:color="auto"/>
        <w:left w:val="none" w:sz="0" w:space="0" w:color="auto"/>
        <w:bottom w:val="none" w:sz="0" w:space="0" w:color="auto"/>
        <w:right w:val="none" w:sz="0" w:space="0" w:color="auto"/>
      </w:divBdr>
      <w:divsChild>
        <w:div w:id="859853374">
          <w:marLeft w:val="0"/>
          <w:marRight w:val="0"/>
          <w:marTop w:val="0"/>
          <w:marBottom w:val="0"/>
          <w:divBdr>
            <w:top w:val="none" w:sz="0" w:space="0" w:color="auto"/>
            <w:left w:val="none" w:sz="0" w:space="0" w:color="auto"/>
            <w:bottom w:val="none" w:sz="0" w:space="0" w:color="auto"/>
            <w:right w:val="none" w:sz="0" w:space="0" w:color="auto"/>
          </w:divBdr>
          <w:divsChild>
            <w:div w:id="478039861">
              <w:marLeft w:val="0"/>
              <w:marRight w:val="0"/>
              <w:marTop w:val="0"/>
              <w:marBottom w:val="0"/>
              <w:divBdr>
                <w:top w:val="none" w:sz="0" w:space="0" w:color="auto"/>
                <w:left w:val="none" w:sz="0" w:space="0" w:color="auto"/>
                <w:bottom w:val="none" w:sz="0" w:space="0" w:color="auto"/>
                <w:right w:val="none" w:sz="0" w:space="0" w:color="auto"/>
              </w:divBdr>
            </w:div>
          </w:divsChild>
        </w:div>
        <w:div w:id="2014605855">
          <w:marLeft w:val="0"/>
          <w:marRight w:val="0"/>
          <w:marTop w:val="0"/>
          <w:marBottom w:val="0"/>
          <w:divBdr>
            <w:top w:val="none" w:sz="0" w:space="0" w:color="auto"/>
            <w:left w:val="none" w:sz="0" w:space="0" w:color="auto"/>
            <w:bottom w:val="none" w:sz="0" w:space="0" w:color="auto"/>
            <w:right w:val="none" w:sz="0" w:space="0" w:color="auto"/>
          </w:divBdr>
          <w:divsChild>
            <w:div w:id="913006892">
              <w:marLeft w:val="0"/>
              <w:marRight w:val="0"/>
              <w:marTop w:val="0"/>
              <w:marBottom w:val="0"/>
              <w:divBdr>
                <w:top w:val="none" w:sz="0" w:space="0" w:color="auto"/>
                <w:left w:val="none" w:sz="0" w:space="0" w:color="auto"/>
                <w:bottom w:val="none" w:sz="0" w:space="0" w:color="auto"/>
                <w:right w:val="none" w:sz="0" w:space="0" w:color="auto"/>
              </w:divBdr>
              <w:divsChild>
                <w:div w:id="90256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10289">
      <w:bodyDiv w:val="1"/>
      <w:marLeft w:val="0"/>
      <w:marRight w:val="0"/>
      <w:marTop w:val="0"/>
      <w:marBottom w:val="0"/>
      <w:divBdr>
        <w:top w:val="none" w:sz="0" w:space="0" w:color="auto"/>
        <w:left w:val="none" w:sz="0" w:space="0" w:color="auto"/>
        <w:bottom w:val="none" w:sz="0" w:space="0" w:color="auto"/>
        <w:right w:val="none" w:sz="0" w:space="0" w:color="auto"/>
      </w:divBdr>
      <w:divsChild>
        <w:div w:id="581136821">
          <w:marLeft w:val="0"/>
          <w:marRight w:val="0"/>
          <w:marTop w:val="0"/>
          <w:marBottom w:val="0"/>
          <w:divBdr>
            <w:top w:val="none" w:sz="0" w:space="0" w:color="auto"/>
            <w:left w:val="none" w:sz="0" w:space="0" w:color="auto"/>
            <w:bottom w:val="none" w:sz="0" w:space="0" w:color="auto"/>
            <w:right w:val="none" w:sz="0" w:space="0" w:color="auto"/>
          </w:divBdr>
          <w:divsChild>
            <w:div w:id="36854201">
              <w:marLeft w:val="0"/>
              <w:marRight w:val="0"/>
              <w:marTop w:val="0"/>
              <w:marBottom w:val="0"/>
              <w:divBdr>
                <w:top w:val="none" w:sz="0" w:space="0" w:color="auto"/>
                <w:left w:val="none" w:sz="0" w:space="0" w:color="auto"/>
                <w:bottom w:val="none" w:sz="0" w:space="0" w:color="auto"/>
                <w:right w:val="none" w:sz="0" w:space="0" w:color="auto"/>
              </w:divBdr>
            </w:div>
          </w:divsChild>
        </w:div>
        <w:div w:id="1478760711">
          <w:marLeft w:val="0"/>
          <w:marRight w:val="0"/>
          <w:marTop w:val="0"/>
          <w:marBottom w:val="0"/>
          <w:divBdr>
            <w:top w:val="none" w:sz="0" w:space="0" w:color="auto"/>
            <w:left w:val="none" w:sz="0" w:space="0" w:color="auto"/>
            <w:bottom w:val="none" w:sz="0" w:space="0" w:color="auto"/>
            <w:right w:val="none" w:sz="0" w:space="0" w:color="auto"/>
          </w:divBdr>
          <w:divsChild>
            <w:div w:id="913708489">
              <w:marLeft w:val="0"/>
              <w:marRight w:val="0"/>
              <w:marTop w:val="0"/>
              <w:marBottom w:val="0"/>
              <w:divBdr>
                <w:top w:val="none" w:sz="0" w:space="0" w:color="auto"/>
                <w:left w:val="none" w:sz="0" w:space="0" w:color="auto"/>
                <w:bottom w:val="none" w:sz="0" w:space="0" w:color="auto"/>
                <w:right w:val="none" w:sz="0" w:space="0" w:color="auto"/>
              </w:divBdr>
              <w:divsChild>
                <w:div w:id="133020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5059">
      <w:bodyDiv w:val="1"/>
      <w:marLeft w:val="0"/>
      <w:marRight w:val="0"/>
      <w:marTop w:val="0"/>
      <w:marBottom w:val="0"/>
      <w:divBdr>
        <w:top w:val="none" w:sz="0" w:space="0" w:color="auto"/>
        <w:left w:val="none" w:sz="0" w:space="0" w:color="auto"/>
        <w:bottom w:val="none" w:sz="0" w:space="0" w:color="auto"/>
        <w:right w:val="none" w:sz="0" w:space="0" w:color="auto"/>
      </w:divBdr>
      <w:divsChild>
        <w:div w:id="379212436">
          <w:marLeft w:val="0"/>
          <w:marRight w:val="0"/>
          <w:marTop w:val="0"/>
          <w:marBottom w:val="0"/>
          <w:divBdr>
            <w:top w:val="none" w:sz="0" w:space="0" w:color="auto"/>
            <w:left w:val="none" w:sz="0" w:space="0" w:color="auto"/>
            <w:bottom w:val="none" w:sz="0" w:space="0" w:color="auto"/>
            <w:right w:val="none" w:sz="0" w:space="0" w:color="auto"/>
          </w:divBdr>
          <w:divsChild>
            <w:div w:id="115487518">
              <w:marLeft w:val="0"/>
              <w:marRight w:val="0"/>
              <w:marTop w:val="0"/>
              <w:marBottom w:val="0"/>
              <w:divBdr>
                <w:top w:val="none" w:sz="0" w:space="0" w:color="auto"/>
                <w:left w:val="none" w:sz="0" w:space="0" w:color="auto"/>
                <w:bottom w:val="none" w:sz="0" w:space="0" w:color="auto"/>
                <w:right w:val="none" w:sz="0" w:space="0" w:color="auto"/>
              </w:divBdr>
            </w:div>
          </w:divsChild>
        </w:div>
        <w:div w:id="1996640206">
          <w:marLeft w:val="0"/>
          <w:marRight w:val="0"/>
          <w:marTop w:val="0"/>
          <w:marBottom w:val="0"/>
          <w:divBdr>
            <w:top w:val="none" w:sz="0" w:space="0" w:color="auto"/>
            <w:left w:val="none" w:sz="0" w:space="0" w:color="auto"/>
            <w:bottom w:val="none" w:sz="0" w:space="0" w:color="auto"/>
            <w:right w:val="none" w:sz="0" w:space="0" w:color="auto"/>
          </w:divBdr>
          <w:divsChild>
            <w:div w:id="1038553522">
              <w:marLeft w:val="0"/>
              <w:marRight w:val="0"/>
              <w:marTop w:val="0"/>
              <w:marBottom w:val="0"/>
              <w:divBdr>
                <w:top w:val="none" w:sz="0" w:space="0" w:color="auto"/>
                <w:left w:val="none" w:sz="0" w:space="0" w:color="auto"/>
                <w:bottom w:val="none" w:sz="0" w:space="0" w:color="auto"/>
                <w:right w:val="none" w:sz="0" w:space="0" w:color="auto"/>
              </w:divBdr>
              <w:divsChild>
                <w:div w:id="2086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74774">
      <w:bodyDiv w:val="1"/>
      <w:marLeft w:val="0"/>
      <w:marRight w:val="0"/>
      <w:marTop w:val="0"/>
      <w:marBottom w:val="0"/>
      <w:divBdr>
        <w:top w:val="none" w:sz="0" w:space="0" w:color="auto"/>
        <w:left w:val="none" w:sz="0" w:space="0" w:color="auto"/>
        <w:bottom w:val="none" w:sz="0" w:space="0" w:color="auto"/>
        <w:right w:val="none" w:sz="0" w:space="0" w:color="auto"/>
      </w:divBdr>
      <w:divsChild>
        <w:div w:id="2073766574">
          <w:marLeft w:val="0"/>
          <w:marRight w:val="0"/>
          <w:marTop w:val="0"/>
          <w:marBottom w:val="0"/>
          <w:divBdr>
            <w:top w:val="none" w:sz="0" w:space="0" w:color="auto"/>
            <w:left w:val="none" w:sz="0" w:space="0" w:color="auto"/>
            <w:bottom w:val="none" w:sz="0" w:space="0" w:color="auto"/>
            <w:right w:val="none" w:sz="0" w:space="0" w:color="auto"/>
          </w:divBdr>
          <w:divsChild>
            <w:div w:id="1078094408">
              <w:marLeft w:val="0"/>
              <w:marRight w:val="0"/>
              <w:marTop w:val="0"/>
              <w:marBottom w:val="0"/>
              <w:divBdr>
                <w:top w:val="none" w:sz="0" w:space="0" w:color="auto"/>
                <w:left w:val="none" w:sz="0" w:space="0" w:color="auto"/>
                <w:bottom w:val="none" w:sz="0" w:space="0" w:color="auto"/>
                <w:right w:val="none" w:sz="0" w:space="0" w:color="auto"/>
              </w:divBdr>
            </w:div>
          </w:divsChild>
        </w:div>
        <w:div w:id="1936284333">
          <w:marLeft w:val="0"/>
          <w:marRight w:val="0"/>
          <w:marTop w:val="0"/>
          <w:marBottom w:val="0"/>
          <w:divBdr>
            <w:top w:val="none" w:sz="0" w:space="0" w:color="auto"/>
            <w:left w:val="none" w:sz="0" w:space="0" w:color="auto"/>
            <w:bottom w:val="none" w:sz="0" w:space="0" w:color="auto"/>
            <w:right w:val="none" w:sz="0" w:space="0" w:color="auto"/>
          </w:divBdr>
          <w:divsChild>
            <w:div w:id="574316140">
              <w:marLeft w:val="0"/>
              <w:marRight w:val="0"/>
              <w:marTop w:val="0"/>
              <w:marBottom w:val="0"/>
              <w:divBdr>
                <w:top w:val="none" w:sz="0" w:space="0" w:color="auto"/>
                <w:left w:val="none" w:sz="0" w:space="0" w:color="auto"/>
                <w:bottom w:val="none" w:sz="0" w:space="0" w:color="auto"/>
                <w:right w:val="none" w:sz="0" w:space="0" w:color="auto"/>
              </w:divBdr>
              <w:divsChild>
                <w:div w:id="16364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06182">
      <w:bodyDiv w:val="1"/>
      <w:marLeft w:val="0"/>
      <w:marRight w:val="0"/>
      <w:marTop w:val="0"/>
      <w:marBottom w:val="0"/>
      <w:divBdr>
        <w:top w:val="none" w:sz="0" w:space="0" w:color="auto"/>
        <w:left w:val="none" w:sz="0" w:space="0" w:color="auto"/>
        <w:bottom w:val="none" w:sz="0" w:space="0" w:color="auto"/>
        <w:right w:val="none" w:sz="0" w:space="0" w:color="auto"/>
      </w:divBdr>
      <w:divsChild>
        <w:div w:id="266347970">
          <w:marLeft w:val="0"/>
          <w:marRight w:val="0"/>
          <w:marTop w:val="0"/>
          <w:marBottom w:val="0"/>
          <w:divBdr>
            <w:top w:val="none" w:sz="0" w:space="0" w:color="auto"/>
            <w:left w:val="none" w:sz="0" w:space="0" w:color="auto"/>
            <w:bottom w:val="none" w:sz="0" w:space="0" w:color="auto"/>
            <w:right w:val="none" w:sz="0" w:space="0" w:color="auto"/>
          </w:divBdr>
          <w:divsChild>
            <w:div w:id="225530539">
              <w:marLeft w:val="0"/>
              <w:marRight w:val="0"/>
              <w:marTop w:val="0"/>
              <w:marBottom w:val="0"/>
              <w:divBdr>
                <w:top w:val="none" w:sz="0" w:space="0" w:color="auto"/>
                <w:left w:val="none" w:sz="0" w:space="0" w:color="auto"/>
                <w:bottom w:val="none" w:sz="0" w:space="0" w:color="auto"/>
                <w:right w:val="none" w:sz="0" w:space="0" w:color="auto"/>
              </w:divBdr>
            </w:div>
          </w:divsChild>
        </w:div>
        <w:div w:id="1309900457">
          <w:marLeft w:val="0"/>
          <w:marRight w:val="0"/>
          <w:marTop w:val="0"/>
          <w:marBottom w:val="0"/>
          <w:divBdr>
            <w:top w:val="none" w:sz="0" w:space="0" w:color="auto"/>
            <w:left w:val="none" w:sz="0" w:space="0" w:color="auto"/>
            <w:bottom w:val="none" w:sz="0" w:space="0" w:color="auto"/>
            <w:right w:val="none" w:sz="0" w:space="0" w:color="auto"/>
          </w:divBdr>
          <w:divsChild>
            <w:div w:id="1053500060">
              <w:marLeft w:val="0"/>
              <w:marRight w:val="0"/>
              <w:marTop w:val="0"/>
              <w:marBottom w:val="0"/>
              <w:divBdr>
                <w:top w:val="none" w:sz="0" w:space="0" w:color="auto"/>
                <w:left w:val="none" w:sz="0" w:space="0" w:color="auto"/>
                <w:bottom w:val="none" w:sz="0" w:space="0" w:color="auto"/>
                <w:right w:val="none" w:sz="0" w:space="0" w:color="auto"/>
              </w:divBdr>
              <w:divsChild>
                <w:div w:id="943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6433">
      <w:bodyDiv w:val="1"/>
      <w:marLeft w:val="0"/>
      <w:marRight w:val="0"/>
      <w:marTop w:val="0"/>
      <w:marBottom w:val="0"/>
      <w:divBdr>
        <w:top w:val="none" w:sz="0" w:space="0" w:color="auto"/>
        <w:left w:val="none" w:sz="0" w:space="0" w:color="auto"/>
        <w:bottom w:val="none" w:sz="0" w:space="0" w:color="auto"/>
        <w:right w:val="none" w:sz="0" w:space="0" w:color="auto"/>
      </w:divBdr>
      <w:divsChild>
        <w:div w:id="606932027">
          <w:marLeft w:val="0"/>
          <w:marRight w:val="0"/>
          <w:marTop w:val="0"/>
          <w:marBottom w:val="0"/>
          <w:divBdr>
            <w:top w:val="none" w:sz="0" w:space="0" w:color="auto"/>
            <w:left w:val="none" w:sz="0" w:space="0" w:color="auto"/>
            <w:bottom w:val="none" w:sz="0" w:space="0" w:color="auto"/>
            <w:right w:val="none" w:sz="0" w:space="0" w:color="auto"/>
          </w:divBdr>
          <w:divsChild>
            <w:div w:id="1016731327">
              <w:marLeft w:val="0"/>
              <w:marRight w:val="0"/>
              <w:marTop w:val="0"/>
              <w:marBottom w:val="0"/>
              <w:divBdr>
                <w:top w:val="none" w:sz="0" w:space="0" w:color="auto"/>
                <w:left w:val="none" w:sz="0" w:space="0" w:color="auto"/>
                <w:bottom w:val="none" w:sz="0" w:space="0" w:color="auto"/>
                <w:right w:val="none" w:sz="0" w:space="0" w:color="auto"/>
              </w:divBdr>
            </w:div>
          </w:divsChild>
        </w:div>
        <w:div w:id="972371520">
          <w:marLeft w:val="0"/>
          <w:marRight w:val="0"/>
          <w:marTop w:val="0"/>
          <w:marBottom w:val="0"/>
          <w:divBdr>
            <w:top w:val="none" w:sz="0" w:space="0" w:color="auto"/>
            <w:left w:val="none" w:sz="0" w:space="0" w:color="auto"/>
            <w:bottom w:val="none" w:sz="0" w:space="0" w:color="auto"/>
            <w:right w:val="none" w:sz="0" w:space="0" w:color="auto"/>
          </w:divBdr>
          <w:divsChild>
            <w:div w:id="1065641943">
              <w:marLeft w:val="0"/>
              <w:marRight w:val="0"/>
              <w:marTop w:val="0"/>
              <w:marBottom w:val="0"/>
              <w:divBdr>
                <w:top w:val="none" w:sz="0" w:space="0" w:color="auto"/>
                <w:left w:val="none" w:sz="0" w:space="0" w:color="auto"/>
                <w:bottom w:val="none" w:sz="0" w:space="0" w:color="auto"/>
                <w:right w:val="none" w:sz="0" w:space="0" w:color="auto"/>
              </w:divBdr>
              <w:divsChild>
                <w:div w:id="89096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7475">
      <w:bodyDiv w:val="1"/>
      <w:marLeft w:val="0"/>
      <w:marRight w:val="0"/>
      <w:marTop w:val="0"/>
      <w:marBottom w:val="0"/>
      <w:divBdr>
        <w:top w:val="none" w:sz="0" w:space="0" w:color="auto"/>
        <w:left w:val="none" w:sz="0" w:space="0" w:color="auto"/>
        <w:bottom w:val="none" w:sz="0" w:space="0" w:color="auto"/>
        <w:right w:val="none" w:sz="0" w:space="0" w:color="auto"/>
      </w:divBdr>
      <w:divsChild>
        <w:div w:id="230623919">
          <w:marLeft w:val="0"/>
          <w:marRight w:val="0"/>
          <w:marTop w:val="0"/>
          <w:marBottom w:val="0"/>
          <w:divBdr>
            <w:top w:val="none" w:sz="0" w:space="0" w:color="auto"/>
            <w:left w:val="none" w:sz="0" w:space="0" w:color="auto"/>
            <w:bottom w:val="none" w:sz="0" w:space="0" w:color="auto"/>
            <w:right w:val="none" w:sz="0" w:space="0" w:color="auto"/>
          </w:divBdr>
          <w:divsChild>
            <w:div w:id="1916668292">
              <w:marLeft w:val="0"/>
              <w:marRight w:val="0"/>
              <w:marTop w:val="0"/>
              <w:marBottom w:val="0"/>
              <w:divBdr>
                <w:top w:val="none" w:sz="0" w:space="0" w:color="auto"/>
                <w:left w:val="none" w:sz="0" w:space="0" w:color="auto"/>
                <w:bottom w:val="none" w:sz="0" w:space="0" w:color="auto"/>
                <w:right w:val="none" w:sz="0" w:space="0" w:color="auto"/>
              </w:divBdr>
            </w:div>
          </w:divsChild>
        </w:div>
        <w:div w:id="590507998">
          <w:marLeft w:val="0"/>
          <w:marRight w:val="0"/>
          <w:marTop w:val="0"/>
          <w:marBottom w:val="0"/>
          <w:divBdr>
            <w:top w:val="none" w:sz="0" w:space="0" w:color="auto"/>
            <w:left w:val="none" w:sz="0" w:space="0" w:color="auto"/>
            <w:bottom w:val="none" w:sz="0" w:space="0" w:color="auto"/>
            <w:right w:val="none" w:sz="0" w:space="0" w:color="auto"/>
          </w:divBdr>
          <w:divsChild>
            <w:div w:id="1774472959">
              <w:marLeft w:val="0"/>
              <w:marRight w:val="0"/>
              <w:marTop w:val="0"/>
              <w:marBottom w:val="0"/>
              <w:divBdr>
                <w:top w:val="none" w:sz="0" w:space="0" w:color="auto"/>
                <w:left w:val="none" w:sz="0" w:space="0" w:color="auto"/>
                <w:bottom w:val="none" w:sz="0" w:space="0" w:color="auto"/>
                <w:right w:val="none" w:sz="0" w:space="0" w:color="auto"/>
              </w:divBdr>
              <w:divsChild>
                <w:div w:id="180191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7208">
      <w:bodyDiv w:val="1"/>
      <w:marLeft w:val="0"/>
      <w:marRight w:val="0"/>
      <w:marTop w:val="0"/>
      <w:marBottom w:val="0"/>
      <w:divBdr>
        <w:top w:val="none" w:sz="0" w:space="0" w:color="auto"/>
        <w:left w:val="none" w:sz="0" w:space="0" w:color="auto"/>
        <w:bottom w:val="none" w:sz="0" w:space="0" w:color="auto"/>
        <w:right w:val="none" w:sz="0" w:space="0" w:color="auto"/>
      </w:divBdr>
      <w:divsChild>
        <w:div w:id="1016231900">
          <w:marLeft w:val="0"/>
          <w:marRight w:val="0"/>
          <w:marTop w:val="0"/>
          <w:marBottom w:val="0"/>
          <w:divBdr>
            <w:top w:val="none" w:sz="0" w:space="0" w:color="auto"/>
            <w:left w:val="none" w:sz="0" w:space="0" w:color="auto"/>
            <w:bottom w:val="none" w:sz="0" w:space="0" w:color="auto"/>
            <w:right w:val="none" w:sz="0" w:space="0" w:color="auto"/>
          </w:divBdr>
          <w:divsChild>
            <w:div w:id="1249728773">
              <w:marLeft w:val="0"/>
              <w:marRight w:val="0"/>
              <w:marTop w:val="0"/>
              <w:marBottom w:val="0"/>
              <w:divBdr>
                <w:top w:val="none" w:sz="0" w:space="0" w:color="auto"/>
                <w:left w:val="none" w:sz="0" w:space="0" w:color="auto"/>
                <w:bottom w:val="none" w:sz="0" w:space="0" w:color="auto"/>
                <w:right w:val="none" w:sz="0" w:space="0" w:color="auto"/>
              </w:divBdr>
            </w:div>
          </w:divsChild>
        </w:div>
        <w:div w:id="317852054">
          <w:marLeft w:val="0"/>
          <w:marRight w:val="0"/>
          <w:marTop w:val="0"/>
          <w:marBottom w:val="0"/>
          <w:divBdr>
            <w:top w:val="none" w:sz="0" w:space="0" w:color="auto"/>
            <w:left w:val="none" w:sz="0" w:space="0" w:color="auto"/>
            <w:bottom w:val="none" w:sz="0" w:space="0" w:color="auto"/>
            <w:right w:val="none" w:sz="0" w:space="0" w:color="auto"/>
          </w:divBdr>
          <w:divsChild>
            <w:div w:id="799807046">
              <w:marLeft w:val="0"/>
              <w:marRight w:val="0"/>
              <w:marTop w:val="0"/>
              <w:marBottom w:val="0"/>
              <w:divBdr>
                <w:top w:val="none" w:sz="0" w:space="0" w:color="auto"/>
                <w:left w:val="none" w:sz="0" w:space="0" w:color="auto"/>
                <w:bottom w:val="none" w:sz="0" w:space="0" w:color="auto"/>
                <w:right w:val="none" w:sz="0" w:space="0" w:color="auto"/>
              </w:divBdr>
              <w:divsChild>
                <w:div w:id="13254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56632">
      <w:bodyDiv w:val="1"/>
      <w:marLeft w:val="0"/>
      <w:marRight w:val="0"/>
      <w:marTop w:val="0"/>
      <w:marBottom w:val="0"/>
      <w:divBdr>
        <w:top w:val="none" w:sz="0" w:space="0" w:color="auto"/>
        <w:left w:val="none" w:sz="0" w:space="0" w:color="auto"/>
        <w:bottom w:val="none" w:sz="0" w:space="0" w:color="auto"/>
        <w:right w:val="none" w:sz="0" w:space="0" w:color="auto"/>
      </w:divBdr>
      <w:divsChild>
        <w:div w:id="1518428491">
          <w:marLeft w:val="0"/>
          <w:marRight w:val="0"/>
          <w:marTop w:val="0"/>
          <w:marBottom w:val="0"/>
          <w:divBdr>
            <w:top w:val="none" w:sz="0" w:space="0" w:color="auto"/>
            <w:left w:val="none" w:sz="0" w:space="0" w:color="auto"/>
            <w:bottom w:val="none" w:sz="0" w:space="0" w:color="auto"/>
            <w:right w:val="none" w:sz="0" w:space="0" w:color="auto"/>
          </w:divBdr>
          <w:divsChild>
            <w:div w:id="633296838">
              <w:marLeft w:val="0"/>
              <w:marRight w:val="0"/>
              <w:marTop w:val="0"/>
              <w:marBottom w:val="0"/>
              <w:divBdr>
                <w:top w:val="none" w:sz="0" w:space="0" w:color="auto"/>
                <w:left w:val="none" w:sz="0" w:space="0" w:color="auto"/>
                <w:bottom w:val="none" w:sz="0" w:space="0" w:color="auto"/>
                <w:right w:val="none" w:sz="0" w:space="0" w:color="auto"/>
              </w:divBdr>
            </w:div>
          </w:divsChild>
        </w:div>
        <w:div w:id="1654094314">
          <w:marLeft w:val="0"/>
          <w:marRight w:val="0"/>
          <w:marTop w:val="0"/>
          <w:marBottom w:val="0"/>
          <w:divBdr>
            <w:top w:val="none" w:sz="0" w:space="0" w:color="auto"/>
            <w:left w:val="none" w:sz="0" w:space="0" w:color="auto"/>
            <w:bottom w:val="none" w:sz="0" w:space="0" w:color="auto"/>
            <w:right w:val="none" w:sz="0" w:space="0" w:color="auto"/>
          </w:divBdr>
          <w:divsChild>
            <w:div w:id="1817724011">
              <w:marLeft w:val="0"/>
              <w:marRight w:val="0"/>
              <w:marTop w:val="0"/>
              <w:marBottom w:val="0"/>
              <w:divBdr>
                <w:top w:val="none" w:sz="0" w:space="0" w:color="auto"/>
                <w:left w:val="none" w:sz="0" w:space="0" w:color="auto"/>
                <w:bottom w:val="none" w:sz="0" w:space="0" w:color="auto"/>
                <w:right w:val="none" w:sz="0" w:space="0" w:color="auto"/>
              </w:divBdr>
              <w:divsChild>
                <w:div w:id="80223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54374">
      <w:bodyDiv w:val="1"/>
      <w:marLeft w:val="0"/>
      <w:marRight w:val="0"/>
      <w:marTop w:val="0"/>
      <w:marBottom w:val="0"/>
      <w:divBdr>
        <w:top w:val="none" w:sz="0" w:space="0" w:color="auto"/>
        <w:left w:val="none" w:sz="0" w:space="0" w:color="auto"/>
        <w:bottom w:val="none" w:sz="0" w:space="0" w:color="auto"/>
        <w:right w:val="none" w:sz="0" w:space="0" w:color="auto"/>
      </w:divBdr>
      <w:divsChild>
        <w:div w:id="1769691840">
          <w:marLeft w:val="0"/>
          <w:marRight w:val="0"/>
          <w:marTop w:val="0"/>
          <w:marBottom w:val="0"/>
          <w:divBdr>
            <w:top w:val="none" w:sz="0" w:space="0" w:color="auto"/>
            <w:left w:val="none" w:sz="0" w:space="0" w:color="auto"/>
            <w:bottom w:val="none" w:sz="0" w:space="0" w:color="auto"/>
            <w:right w:val="none" w:sz="0" w:space="0" w:color="auto"/>
          </w:divBdr>
          <w:divsChild>
            <w:div w:id="1036004701">
              <w:marLeft w:val="0"/>
              <w:marRight w:val="0"/>
              <w:marTop w:val="0"/>
              <w:marBottom w:val="0"/>
              <w:divBdr>
                <w:top w:val="none" w:sz="0" w:space="0" w:color="auto"/>
                <w:left w:val="none" w:sz="0" w:space="0" w:color="auto"/>
                <w:bottom w:val="none" w:sz="0" w:space="0" w:color="auto"/>
                <w:right w:val="none" w:sz="0" w:space="0" w:color="auto"/>
              </w:divBdr>
            </w:div>
          </w:divsChild>
        </w:div>
        <w:div w:id="957224132">
          <w:marLeft w:val="0"/>
          <w:marRight w:val="0"/>
          <w:marTop w:val="0"/>
          <w:marBottom w:val="0"/>
          <w:divBdr>
            <w:top w:val="none" w:sz="0" w:space="0" w:color="auto"/>
            <w:left w:val="none" w:sz="0" w:space="0" w:color="auto"/>
            <w:bottom w:val="none" w:sz="0" w:space="0" w:color="auto"/>
            <w:right w:val="none" w:sz="0" w:space="0" w:color="auto"/>
          </w:divBdr>
          <w:divsChild>
            <w:div w:id="1633945609">
              <w:marLeft w:val="0"/>
              <w:marRight w:val="0"/>
              <w:marTop w:val="0"/>
              <w:marBottom w:val="0"/>
              <w:divBdr>
                <w:top w:val="none" w:sz="0" w:space="0" w:color="auto"/>
                <w:left w:val="none" w:sz="0" w:space="0" w:color="auto"/>
                <w:bottom w:val="none" w:sz="0" w:space="0" w:color="auto"/>
                <w:right w:val="none" w:sz="0" w:space="0" w:color="auto"/>
              </w:divBdr>
              <w:divsChild>
                <w:div w:id="6013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37673">
      <w:bodyDiv w:val="1"/>
      <w:marLeft w:val="0"/>
      <w:marRight w:val="0"/>
      <w:marTop w:val="0"/>
      <w:marBottom w:val="0"/>
      <w:divBdr>
        <w:top w:val="none" w:sz="0" w:space="0" w:color="auto"/>
        <w:left w:val="none" w:sz="0" w:space="0" w:color="auto"/>
        <w:bottom w:val="none" w:sz="0" w:space="0" w:color="auto"/>
        <w:right w:val="none" w:sz="0" w:space="0" w:color="auto"/>
      </w:divBdr>
      <w:divsChild>
        <w:div w:id="488787309">
          <w:marLeft w:val="0"/>
          <w:marRight w:val="0"/>
          <w:marTop w:val="0"/>
          <w:marBottom w:val="0"/>
          <w:divBdr>
            <w:top w:val="none" w:sz="0" w:space="0" w:color="auto"/>
            <w:left w:val="none" w:sz="0" w:space="0" w:color="auto"/>
            <w:bottom w:val="none" w:sz="0" w:space="0" w:color="auto"/>
            <w:right w:val="none" w:sz="0" w:space="0" w:color="auto"/>
          </w:divBdr>
          <w:divsChild>
            <w:div w:id="833181626">
              <w:marLeft w:val="0"/>
              <w:marRight w:val="0"/>
              <w:marTop w:val="0"/>
              <w:marBottom w:val="0"/>
              <w:divBdr>
                <w:top w:val="none" w:sz="0" w:space="0" w:color="auto"/>
                <w:left w:val="none" w:sz="0" w:space="0" w:color="auto"/>
                <w:bottom w:val="none" w:sz="0" w:space="0" w:color="auto"/>
                <w:right w:val="none" w:sz="0" w:space="0" w:color="auto"/>
              </w:divBdr>
            </w:div>
          </w:divsChild>
        </w:div>
        <w:div w:id="82606013">
          <w:marLeft w:val="0"/>
          <w:marRight w:val="0"/>
          <w:marTop w:val="0"/>
          <w:marBottom w:val="0"/>
          <w:divBdr>
            <w:top w:val="none" w:sz="0" w:space="0" w:color="auto"/>
            <w:left w:val="none" w:sz="0" w:space="0" w:color="auto"/>
            <w:bottom w:val="none" w:sz="0" w:space="0" w:color="auto"/>
            <w:right w:val="none" w:sz="0" w:space="0" w:color="auto"/>
          </w:divBdr>
          <w:divsChild>
            <w:div w:id="1566794836">
              <w:marLeft w:val="0"/>
              <w:marRight w:val="0"/>
              <w:marTop w:val="0"/>
              <w:marBottom w:val="0"/>
              <w:divBdr>
                <w:top w:val="none" w:sz="0" w:space="0" w:color="auto"/>
                <w:left w:val="none" w:sz="0" w:space="0" w:color="auto"/>
                <w:bottom w:val="none" w:sz="0" w:space="0" w:color="auto"/>
                <w:right w:val="none" w:sz="0" w:space="0" w:color="auto"/>
              </w:divBdr>
              <w:divsChild>
                <w:div w:id="193844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88055">
      <w:bodyDiv w:val="1"/>
      <w:marLeft w:val="0"/>
      <w:marRight w:val="0"/>
      <w:marTop w:val="0"/>
      <w:marBottom w:val="0"/>
      <w:divBdr>
        <w:top w:val="none" w:sz="0" w:space="0" w:color="auto"/>
        <w:left w:val="none" w:sz="0" w:space="0" w:color="auto"/>
        <w:bottom w:val="none" w:sz="0" w:space="0" w:color="auto"/>
        <w:right w:val="none" w:sz="0" w:space="0" w:color="auto"/>
      </w:divBdr>
      <w:divsChild>
        <w:div w:id="559562404">
          <w:marLeft w:val="0"/>
          <w:marRight w:val="0"/>
          <w:marTop w:val="0"/>
          <w:marBottom w:val="0"/>
          <w:divBdr>
            <w:top w:val="none" w:sz="0" w:space="0" w:color="auto"/>
            <w:left w:val="none" w:sz="0" w:space="0" w:color="auto"/>
            <w:bottom w:val="none" w:sz="0" w:space="0" w:color="auto"/>
            <w:right w:val="none" w:sz="0" w:space="0" w:color="auto"/>
          </w:divBdr>
          <w:divsChild>
            <w:div w:id="1909412030">
              <w:marLeft w:val="0"/>
              <w:marRight w:val="0"/>
              <w:marTop w:val="0"/>
              <w:marBottom w:val="0"/>
              <w:divBdr>
                <w:top w:val="none" w:sz="0" w:space="0" w:color="auto"/>
                <w:left w:val="none" w:sz="0" w:space="0" w:color="auto"/>
                <w:bottom w:val="none" w:sz="0" w:space="0" w:color="auto"/>
                <w:right w:val="none" w:sz="0" w:space="0" w:color="auto"/>
              </w:divBdr>
            </w:div>
          </w:divsChild>
        </w:div>
        <w:div w:id="708384758">
          <w:marLeft w:val="0"/>
          <w:marRight w:val="0"/>
          <w:marTop w:val="0"/>
          <w:marBottom w:val="0"/>
          <w:divBdr>
            <w:top w:val="none" w:sz="0" w:space="0" w:color="auto"/>
            <w:left w:val="none" w:sz="0" w:space="0" w:color="auto"/>
            <w:bottom w:val="none" w:sz="0" w:space="0" w:color="auto"/>
            <w:right w:val="none" w:sz="0" w:space="0" w:color="auto"/>
          </w:divBdr>
          <w:divsChild>
            <w:div w:id="1838691673">
              <w:marLeft w:val="0"/>
              <w:marRight w:val="0"/>
              <w:marTop w:val="0"/>
              <w:marBottom w:val="0"/>
              <w:divBdr>
                <w:top w:val="none" w:sz="0" w:space="0" w:color="auto"/>
                <w:left w:val="none" w:sz="0" w:space="0" w:color="auto"/>
                <w:bottom w:val="none" w:sz="0" w:space="0" w:color="auto"/>
                <w:right w:val="none" w:sz="0" w:space="0" w:color="auto"/>
              </w:divBdr>
              <w:divsChild>
                <w:div w:id="88082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92178">
      <w:bodyDiv w:val="1"/>
      <w:marLeft w:val="0"/>
      <w:marRight w:val="0"/>
      <w:marTop w:val="0"/>
      <w:marBottom w:val="0"/>
      <w:divBdr>
        <w:top w:val="none" w:sz="0" w:space="0" w:color="auto"/>
        <w:left w:val="none" w:sz="0" w:space="0" w:color="auto"/>
        <w:bottom w:val="none" w:sz="0" w:space="0" w:color="auto"/>
        <w:right w:val="none" w:sz="0" w:space="0" w:color="auto"/>
      </w:divBdr>
      <w:divsChild>
        <w:div w:id="448594480">
          <w:marLeft w:val="0"/>
          <w:marRight w:val="0"/>
          <w:marTop w:val="0"/>
          <w:marBottom w:val="0"/>
          <w:divBdr>
            <w:top w:val="none" w:sz="0" w:space="0" w:color="auto"/>
            <w:left w:val="none" w:sz="0" w:space="0" w:color="auto"/>
            <w:bottom w:val="none" w:sz="0" w:space="0" w:color="auto"/>
            <w:right w:val="none" w:sz="0" w:space="0" w:color="auto"/>
          </w:divBdr>
          <w:divsChild>
            <w:div w:id="1228766341">
              <w:marLeft w:val="0"/>
              <w:marRight w:val="0"/>
              <w:marTop w:val="0"/>
              <w:marBottom w:val="0"/>
              <w:divBdr>
                <w:top w:val="none" w:sz="0" w:space="0" w:color="auto"/>
                <w:left w:val="none" w:sz="0" w:space="0" w:color="auto"/>
                <w:bottom w:val="none" w:sz="0" w:space="0" w:color="auto"/>
                <w:right w:val="none" w:sz="0" w:space="0" w:color="auto"/>
              </w:divBdr>
            </w:div>
          </w:divsChild>
        </w:div>
        <w:div w:id="186524913">
          <w:marLeft w:val="0"/>
          <w:marRight w:val="0"/>
          <w:marTop w:val="0"/>
          <w:marBottom w:val="0"/>
          <w:divBdr>
            <w:top w:val="none" w:sz="0" w:space="0" w:color="auto"/>
            <w:left w:val="none" w:sz="0" w:space="0" w:color="auto"/>
            <w:bottom w:val="none" w:sz="0" w:space="0" w:color="auto"/>
            <w:right w:val="none" w:sz="0" w:space="0" w:color="auto"/>
          </w:divBdr>
          <w:divsChild>
            <w:div w:id="892232594">
              <w:marLeft w:val="0"/>
              <w:marRight w:val="0"/>
              <w:marTop w:val="0"/>
              <w:marBottom w:val="0"/>
              <w:divBdr>
                <w:top w:val="none" w:sz="0" w:space="0" w:color="auto"/>
                <w:left w:val="none" w:sz="0" w:space="0" w:color="auto"/>
                <w:bottom w:val="none" w:sz="0" w:space="0" w:color="auto"/>
                <w:right w:val="none" w:sz="0" w:space="0" w:color="auto"/>
              </w:divBdr>
              <w:divsChild>
                <w:div w:id="173711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861">
      <w:bodyDiv w:val="1"/>
      <w:marLeft w:val="0"/>
      <w:marRight w:val="0"/>
      <w:marTop w:val="0"/>
      <w:marBottom w:val="0"/>
      <w:divBdr>
        <w:top w:val="none" w:sz="0" w:space="0" w:color="auto"/>
        <w:left w:val="none" w:sz="0" w:space="0" w:color="auto"/>
        <w:bottom w:val="none" w:sz="0" w:space="0" w:color="auto"/>
        <w:right w:val="none" w:sz="0" w:space="0" w:color="auto"/>
      </w:divBdr>
      <w:divsChild>
        <w:div w:id="1887136848">
          <w:marLeft w:val="0"/>
          <w:marRight w:val="0"/>
          <w:marTop w:val="0"/>
          <w:marBottom w:val="0"/>
          <w:divBdr>
            <w:top w:val="none" w:sz="0" w:space="0" w:color="auto"/>
            <w:left w:val="none" w:sz="0" w:space="0" w:color="auto"/>
            <w:bottom w:val="none" w:sz="0" w:space="0" w:color="auto"/>
            <w:right w:val="none" w:sz="0" w:space="0" w:color="auto"/>
          </w:divBdr>
          <w:divsChild>
            <w:div w:id="868569357">
              <w:marLeft w:val="0"/>
              <w:marRight w:val="0"/>
              <w:marTop w:val="0"/>
              <w:marBottom w:val="0"/>
              <w:divBdr>
                <w:top w:val="none" w:sz="0" w:space="0" w:color="auto"/>
                <w:left w:val="none" w:sz="0" w:space="0" w:color="auto"/>
                <w:bottom w:val="none" w:sz="0" w:space="0" w:color="auto"/>
                <w:right w:val="none" w:sz="0" w:space="0" w:color="auto"/>
              </w:divBdr>
            </w:div>
          </w:divsChild>
        </w:div>
        <w:div w:id="1780950097">
          <w:marLeft w:val="0"/>
          <w:marRight w:val="0"/>
          <w:marTop w:val="0"/>
          <w:marBottom w:val="0"/>
          <w:divBdr>
            <w:top w:val="none" w:sz="0" w:space="0" w:color="auto"/>
            <w:left w:val="none" w:sz="0" w:space="0" w:color="auto"/>
            <w:bottom w:val="none" w:sz="0" w:space="0" w:color="auto"/>
            <w:right w:val="none" w:sz="0" w:space="0" w:color="auto"/>
          </w:divBdr>
          <w:divsChild>
            <w:div w:id="1148716128">
              <w:marLeft w:val="0"/>
              <w:marRight w:val="0"/>
              <w:marTop w:val="0"/>
              <w:marBottom w:val="0"/>
              <w:divBdr>
                <w:top w:val="none" w:sz="0" w:space="0" w:color="auto"/>
                <w:left w:val="none" w:sz="0" w:space="0" w:color="auto"/>
                <w:bottom w:val="none" w:sz="0" w:space="0" w:color="auto"/>
                <w:right w:val="none" w:sz="0" w:space="0" w:color="auto"/>
              </w:divBdr>
              <w:divsChild>
                <w:div w:id="162669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95851">
      <w:bodyDiv w:val="1"/>
      <w:marLeft w:val="0"/>
      <w:marRight w:val="0"/>
      <w:marTop w:val="0"/>
      <w:marBottom w:val="0"/>
      <w:divBdr>
        <w:top w:val="none" w:sz="0" w:space="0" w:color="auto"/>
        <w:left w:val="none" w:sz="0" w:space="0" w:color="auto"/>
        <w:bottom w:val="none" w:sz="0" w:space="0" w:color="auto"/>
        <w:right w:val="none" w:sz="0" w:space="0" w:color="auto"/>
      </w:divBdr>
      <w:divsChild>
        <w:div w:id="753624690">
          <w:marLeft w:val="0"/>
          <w:marRight w:val="0"/>
          <w:marTop w:val="0"/>
          <w:marBottom w:val="0"/>
          <w:divBdr>
            <w:top w:val="none" w:sz="0" w:space="0" w:color="auto"/>
            <w:left w:val="none" w:sz="0" w:space="0" w:color="auto"/>
            <w:bottom w:val="none" w:sz="0" w:space="0" w:color="auto"/>
            <w:right w:val="none" w:sz="0" w:space="0" w:color="auto"/>
          </w:divBdr>
          <w:divsChild>
            <w:div w:id="453599700">
              <w:marLeft w:val="0"/>
              <w:marRight w:val="0"/>
              <w:marTop w:val="0"/>
              <w:marBottom w:val="0"/>
              <w:divBdr>
                <w:top w:val="none" w:sz="0" w:space="0" w:color="auto"/>
                <w:left w:val="none" w:sz="0" w:space="0" w:color="auto"/>
                <w:bottom w:val="none" w:sz="0" w:space="0" w:color="auto"/>
                <w:right w:val="none" w:sz="0" w:space="0" w:color="auto"/>
              </w:divBdr>
            </w:div>
          </w:divsChild>
        </w:div>
        <w:div w:id="1987394316">
          <w:marLeft w:val="0"/>
          <w:marRight w:val="0"/>
          <w:marTop w:val="0"/>
          <w:marBottom w:val="0"/>
          <w:divBdr>
            <w:top w:val="none" w:sz="0" w:space="0" w:color="auto"/>
            <w:left w:val="none" w:sz="0" w:space="0" w:color="auto"/>
            <w:bottom w:val="none" w:sz="0" w:space="0" w:color="auto"/>
            <w:right w:val="none" w:sz="0" w:space="0" w:color="auto"/>
          </w:divBdr>
          <w:divsChild>
            <w:div w:id="1117987825">
              <w:marLeft w:val="0"/>
              <w:marRight w:val="0"/>
              <w:marTop w:val="0"/>
              <w:marBottom w:val="0"/>
              <w:divBdr>
                <w:top w:val="none" w:sz="0" w:space="0" w:color="auto"/>
                <w:left w:val="none" w:sz="0" w:space="0" w:color="auto"/>
                <w:bottom w:val="none" w:sz="0" w:space="0" w:color="auto"/>
                <w:right w:val="none" w:sz="0" w:space="0" w:color="auto"/>
              </w:divBdr>
              <w:divsChild>
                <w:div w:id="9308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6717">
      <w:bodyDiv w:val="1"/>
      <w:marLeft w:val="0"/>
      <w:marRight w:val="0"/>
      <w:marTop w:val="0"/>
      <w:marBottom w:val="0"/>
      <w:divBdr>
        <w:top w:val="none" w:sz="0" w:space="0" w:color="auto"/>
        <w:left w:val="none" w:sz="0" w:space="0" w:color="auto"/>
        <w:bottom w:val="none" w:sz="0" w:space="0" w:color="auto"/>
        <w:right w:val="none" w:sz="0" w:space="0" w:color="auto"/>
      </w:divBdr>
      <w:divsChild>
        <w:div w:id="1899170405">
          <w:marLeft w:val="0"/>
          <w:marRight w:val="0"/>
          <w:marTop w:val="0"/>
          <w:marBottom w:val="0"/>
          <w:divBdr>
            <w:top w:val="none" w:sz="0" w:space="0" w:color="auto"/>
            <w:left w:val="none" w:sz="0" w:space="0" w:color="auto"/>
            <w:bottom w:val="none" w:sz="0" w:space="0" w:color="auto"/>
            <w:right w:val="none" w:sz="0" w:space="0" w:color="auto"/>
          </w:divBdr>
          <w:divsChild>
            <w:div w:id="2083983371">
              <w:marLeft w:val="0"/>
              <w:marRight w:val="0"/>
              <w:marTop w:val="0"/>
              <w:marBottom w:val="0"/>
              <w:divBdr>
                <w:top w:val="none" w:sz="0" w:space="0" w:color="auto"/>
                <w:left w:val="none" w:sz="0" w:space="0" w:color="auto"/>
                <w:bottom w:val="none" w:sz="0" w:space="0" w:color="auto"/>
                <w:right w:val="none" w:sz="0" w:space="0" w:color="auto"/>
              </w:divBdr>
            </w:div>
          </w:divsChild>
        </w:div>
        <w:div w:id="612441976">
          <w:marLeft w:val="0"/>
          <w:marRight w:val="0"/>
          <w:marTop w:val="0"/>
          <w:marBottom w:val="0"/>
          <w:divBdr>
            <w:top w:val="none" w:sz="0" w:space="0" w:color="auto"/>
            <w:left w:val="none" w:sz="0" w:space="0" w:color="auto"/>
            <w:bottom w:val="none" w:sz="0" w:space="0" w:color="auto"/>
            <w:right w:val="none" w:sz="0" w:space="0" w:color="auto"/>
          </w:divBdr>
          <w:divsChild>
            <w:div w:id="646008531">
              <w:marLeft w:val="0"/>
              <w:marRight w:val="0"/>
              <w:marTop w:val="0"/>
              <w:marBottom w:val="0"/>
              <w:divBdr>
                <w:top w:val="none" w:sz="0" w:space="0" w:color="auto"/>
                <w:left w:val="none" w:sz="0" w:space="0" w:color="auto"/>
                <w:bottom w:val="none" w:sz="0" w:space="0" w:color="auto"/>
                <w:right w:val="none" w:sz="0" w:space="0" w:color="auto"/>
              </w:divBdr>
              <w:divsChild>
                <w:div w:id="152351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523938">
      <w:bodyDiv w:val="1"/>
      <w:marLeft w:val="0"/>
      <w:marRight w:val="0"/>
      <w:marTop w:val="0"/>
      <w:marBottom w:val="0"/>
      <w:divBdr>
        <w:top w:val="none" w:sz="0" w:space="0" w:color="auto"/>
        <w:left w:val="none" w:sz="0" w:space="0" w:color="auto"/>
        <w:bottom w:val="none" w:sz="0" w:space="0" w:color="auto"/>
        <w:right w:val="none" w:sz="0" w:space="0" w:color="auto"/>
      </w:divBdr>
      <w:divsChild>
        <w:div w:id="786505192">
          <w:marLeft w:val="0"/>
          <w:marRight w:val="0"/>
          <w:marTop w:val="0"/>
          <w:marBottom w:val="0"/>
          <w:divBdr>
            <w:top w:val="none" w:sz="0" w:space="0" w:color="auto"/>
            <w:left w:val="none" w:sz="0" w:space="0" w:color="auto"/>
            <w:bottom w:val="none" w:sz="0" w:space="0" w:color="auto"/>
            <w:right w:val="none" w:sz="0" w:space="0" w:color="auto"/>
          </w:divBdr>
          <w:divsChild>
            <w:div w:id="66416028">
              <w:marLeft w:val="0"/>
              <w:marRight w:val="0"/>
              <w:marTop w:val="0"/>
              <w:marBottom w:val="0"/>
              <w:divBdr>
                <w:top w:val="none" w:sz="0" w:space="0" w:color="auto"/>
                <w:left w:val="none" w:sz="0" w:space="0" w:color="auto"/>
                <w:bottom w:val="none" w:sz="0" w:space="0" w:color="auto"/>
                <w:right w:val="none" w:sz="0" w:space="0" w:color="auto"/>
              </w:divBdr>
            </w:div>
          </w:divsChild>
        </w:div>
        <w:div w:id="487211014">
          <w:marLeft w:val="0"/>
          <w:marRight w:val="0"/>
          <w:marTop w:val="0"/>
          <w:marBottom w:val="0"/>
          <w:divBdr>
            <w:top w:val="none" w:sz="0" w:space="0" w:color="auto"/>
            <w:left w:val="none" w:sz="0" w:space="0" w:color="auto"/>
            <w:bottom w:val="none" w:sz="0" w:space="0" w:color="auto"/>
            <w:right w:val="none" w:sz="0" w:space="0" w:color="auto"/>
          </w:divBdr>
          <w:divsChild>
            <w:div w:id="1820151070">
              <w:marLeft w:val="0"/>
              <w:marRight w:val="0"/>
              <w:marTop w:val="0"/>
              <w:marBottom w:val="0"/>
              <w:divBdr>
                <w:top w:val="none" w:sz="0" w:space="0" w:color="auto"/>
                <w:left w:val="none" w:sz="0" w:space="0" w:color="auto"/>
                <w:bottom w:val="none" w:sz="0" w:space="0" w:color="auto"/>
                <w:right w:val="none" w:sz="0" w:space="0" w:color="auto"/>
              </w:divBdr>
              <w:divsChild>
                <w:div w:id="18458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1443">
      <w:bodyDiv w:val="1"/>
      <w:marLeft w:val="0"/>
      <w:marRight w:val="0"/>
      <w:marTop w:val="0"/>
      <w:marBottom w:val="0"/>
      <w:divBdr>
        <w:top w:val="none" w:sz="0" w:space="0" w:color="auto"/>
        <w:left w:val="none" w:sz="0" w:space="0" w:color="auto"/>
        <w:bottom w:val="none" w:sz="0" w:space="0" w:color="auto"/>
        <w:right w:val="none" w:sz="0" w:space="0" w:color="auto"/>
      </w:divBdr>
      <w:divsChild>
        <w:div w:id="1763912725">
          <w:marLeft w:val="0"/>
          <w:marRight w:val="0"/>
          <w:marTop w:val="0"/>
          <w:marBottom w:val="0"/>
          <w:divBdr>
            <w:top w:val="none" w:sz="0" w:space="0" w:color="auto"/>
            <w:left w:val="none" w:sz="0" w:space="0" w:color="auto"/>
            <w:bottom w:val="none" w:sz="0" w:space="0" w:color="auto"/>
            <w:right w:val="none" w:sz="0" w:space="0" w:color="auto"/>
          </w:divBdr>
          <w:divsChild>
            <w:div w:id="231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2864">
      <w:bodyDiv w:val="1"/>
      <w:marLeft w:val="0"/>
      <w:marRight w:val="0"/>
      <w:marTop w:val="0"/>
      <w:marBottom w:val="0"/>
      <w:divBdr>
        <w:top w:val="none" w:sz="0" w:space="0" w:color="auto"/>
        <w:left w:val="none" w:sz="0" w:space="0" w:color="auto"/>
        <w:bottom w:val="none" w:sz="0" w:space="0" w:color="auto"/>
        <w:right w:val="none" w:sz="0" w:space="0" w:color="auto"/>
      </w:divBdr>
      <w:divsChild>
        <w:div w:id="985666270">
          <w:marLeft w:val="0"/>
          <w:marRight w:val="0"/>
          <w:marTop w:val="0"/>
          <w:marBottom w:val="0"/>
          <w:divBdr>
            <w:top w:val="none" w:sz="0" w:space="0" w:color="auto"/>
            <w:left w:val="none" w:sz="0" w:space="0" w:color="auto"/>
            <w:bottom w:val="none" w:sz="0" w:space="0" w:color="auto"/>
            <w:right w:val="none" w:sz="0" w:space="0" w:color="auto"/>
          </w:divBdr>
          <w:divsChild>
            <w:div w:id="1447234339">
              <w:marLeft w:val="0"/>
              <w:marRight w:val="0"/>
              <w:marTop w:val="0"/>
              <w:marBottom w:val="0"/>
              <w:divBdr>
                <w:top w:val="none" w:sz="0" w:space="0" w:color="auto"/>
                <w:left w:val="none" w:sz="0" w:space="0" w:color="auto"/>
                <w:bottom w:val="none" w:sz="0" w:space="0" w:color="auto"/>
                <w:right w:val="none" w:sz="0" w:space="0" w:color="auto"/>
              </w:divBdr>
            </w:div>
          </w:divsChild>
        </w:div>
        <w:div w:id="1398161811">
          <w:marLeft w:val="0"/>
          <w:marRight w:val="0"/>
          <w:marTop w:val="0"/>
          <w:marBottom w:val="0"/>
          <w:divBdr>
            <w:top w:val="none" w:sz="0" w:space="0" w:color="auto"/>
            <w:left w:val="none" w:sz="0" w:space="0" w:color="auto"/>
            <w:bottom w:val="none" w:sz="0" w:space="0" w:color="auto"/>
            <w:right w:val="none" w:sz="0" w:space="0" w:color="auto"/>
          </w:divBdr>
          <w:divsChild>
            <w:div w:id="159196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4819">
      <w:bodyDiv w:val="1"/>
      <w:marLeft w:val="0"/>
      <w:marRight w:val="0"/>
      <w:marTop w:val="0"/>
      <w:marBottom w:val="0"/>
      <w:divBdr>
        <w:top w:val="none" w:sz="0" w:space="0" w:color="auto"/>
        <w:left w:val="none" w:sz="0" w:space="0" w:color="auto"/>
        <w:bottom w:val="none" w:sz="0" w:space="0" w:color="auto"/>
        <w:right w:val="none" w:sz="0" w:space="0" w:color="auto"/>
      </w:divBdr>
      <w:divsChild>
        <w:div w:id="1974481740">
          <w:marLeft w:val="0"/>
          <w:marRight w:val="0"/>
          <w:marTop w:val="0"/>
          <w:marBottom w:val="0"/>
          <w:divBdr>
            <w:top w:val="none" w:sz="0" w:space="0" w:color="auto"/>
            <w:left w:val="none" w:sz="0" w:space="0" w:color="auto"/>
            <w:bottom w:val="none" w:sz="0" w:space="0" w:color="auto"/>
            <w:right w:val="none" w:sz="0" w:space="0" w:color="auto"/>
          </w:divBdr>
          <w:divsChild>
            <w:div w:id="2023626700">
              <w:marLeft w:val="0"/>
              <w:marRight w:val="0"/>
              <w:marTop w:val="0"/>
              <w:marBottom w:val="0"/>
              <w:divBdr>
                <w:top w:val="none" w:sz="0" w:space="0" w:color="auto"/>
                <w:left w:val="none" w:sz="0" w:space="0" w:color="auto"/>
                <w:bottom w:val="none" w:sz="0" w:space="0" w:color="auto"/>
                <w:right w:val="none" w:sz="0" w:space="0" w:color="auto"/>
              </w:divBdr>
            </w:div>
          </w:divsChild>
        </w:div>
        <w:div w:id="1718777876">
          <w:marLeft w:val="0"/>
          <w:marRight w:val="0"/>
          <w:marTop w:val="0"/>
          <w:marBottom w:val="0"/>
          <w:divBdr>
            <w:top w:val="none" w:sz="0" w:space="0" w:color="auto"/>
            <w:left w:val="none" w:sz="0" w:space="0" w:color="auto"/>
            <w:bottom w:val="none" w:sz="0" w:space="0" w:color="auto"/>
            <w:right w:val="none" w:sz="0" w:space="0" w:color="auto"/>
          </w:divBdr>
          <w:divsChild>
            <w:div w:id="218245439">
              <w:marLeft w:val="0"/>
              <w:marRight w:val="0"/>
              <w:marTop w:val="0"/>
              <w:marBottom w:val="0"/>
              <w:divBdr>
                <w:top w:val="none" w:sz="0" w:space="0" w:color="auto"/>
                <w:left w:val="none" w:sz="0" w:space="0" w:color="auto"/>
                <w:bottom w:val="none" w:sz="0" w:space="0" w:color="auto"/>
                <w:right w:val="none" w:sz="0" w:space="0" w:color="auto"/>
              </w:divBdr>
              <w:divsChild>
                <w:div w:id="251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17287">
      <w:bodyDiv w:val="1"/>
      <w:marLeft w:val="0"/>
      <w:marRight w:val="0"/>
      <w:marTop w:val="0"/>
      <w:marBottom w:val="0"/>
      <w:divBdr>
        <w:top w:val="none" w:sz="0" w:space="0" w:color="auto"/>
        <w:left w:val="none" w:sz="0" w:space="0" w:color="auto"/>
        <w:bottom w:val="none" w:sz="0" w:space="0" w:color="auto"/>
        <w:right w:val="none" w:sz="0" w:space="0" w:color="auto"/>
      </w:divBdr>
      <w:divsChild>
        <w:div w:id="1811705021">
          <w:marLeft w:val="0"/>
          <w:marRight w:val="0"/>
          <w:marTop w:val="0"/>
          <w:marBottom w:val="0"/>
          <w:divBdr>
            <w:top w:val="none" w:sz="0" w:space="0" w:color="auto"/>
            <w:left w:val="none" w:sz="0" w:space="0" w:color="auto"/>
            <w:bottom w:val="none" w:sz="0" w:space="0" w:color="auto"/>
            <w:right w:val="none" w:sz="0" w:space="0" w:color="auto"/>
          </w:divBdr>
          <w:divsChild>
            <w:div w:id="13307204">
              <w:marLeft w:val="0"/>
              <w:marRight w:val="0"/>
              <w:marTop w:val="0"/>
              <w:marBottom w:val="0"/>
              <w:divBdr>
                <w:top w:val="none" w:sz="0" w:space="0" w:color="auto"/>
                <w:left w:val="none" w:sz="0" w:space="0" w:color="auto"/>
                <w:bottom w:val="none" w:sz="0" w:space="0" w:color="auto"/>
                <w:right w:val="none" w:sz="0" w:space="0" w:color="auto"/>
              </w:divBdr>
            </w:div>
          </w:divsChild>
        </w:div>
        <w:div w:id="502864069">
          <w:marLeft w:val="0"/>
          <w:marRight w:val="0"/>
          <w:marTop w:val="0"/>
          <w:marBottom w:val="0"/>
          <w:divBdr>
            <w:top w:val="none" w:sz="0" w:space="0" w:color="auto"/>
            <w:left w:val="none" w:sz="0" w:space="0" w:color="auto"/>
            <w:bottom w:val="none" w:sz="0" w:space="0" w:color="auto"/>
            <w:right w:val="none" w:sz="0" w:space="0" w:color="auto"/>
          </w:divBdr>
          <w:divsChild>
            <w:div w:id="1227031670">
              <w:marLeft w:val="0"/>
              <w:marRight w:val="0"/>
              <w:marTop w:val="0"/>
              <w:marBottom w:val="0"/>
              <w:divBdr>
                <w:top w:val="none" w:sz="0" w:space="0" w:color="auto"/>
                <w:left w:val="none" w:sz="0" w:space="0" w:color="auto"/>
                <w:bottom w:val="none" w:sz="0" w:space="0" w:color="auto"/>
                <w:right w:val="none" w:sz="0" w:space="0" w:color="auto"/>
              </w:divBdr>
              <w:divsChild>
                <w:div w:id="9881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37915">
      <w:bodyDiv w:val="1"/>
      <w:marLeft w:val="0"/>
      <w:marRight w:val="0"/>
      <w:marTop w:val="0"/>
      <w:marBottom w:val="0"/>
      <w:divBdr>
        <w:top w:val="none" w:sz="0" w:space="0" w:color="auto"/>
        <w:left w:val="none" w:sz="0" w:space="0" w:color="auto"/>
        <w:bottom w:val="none" w:sz="0" w:space="0" w:color="auto"/>
        <w:right w:val="none" w:sz="0" w:space="0" w:color="auto"/>
      </w:divBdr>
      <w:divsChild>
        <w:div w:id="1873421606">
          <w:marLeft w:val="0"/>
          <w:marRight w:val="0"/>
          <w:marTop w:val="0"/>
          <w:marBottom w:val="0"/>
          <w:divBdr>
            <w:top w:val="none" w:sz="0" w:space="0" w:color="auto"/>
            <w:left w:val="none" w:sz="0" w:space="0" w:color="auto"/>
            <w:bottom w:val="none" w:sz="0" w:space="0" w:color="auto"/>
            <w:right w:val="none" w:sz="0" w:space="0" w:color="auto"/>
          </w:divBdr>
          <w:divsChild>
            <w:div w:id="1853103706">
              <w:marLeft w:val="0"/>
              <w:marRight w:val="0"/>
              <w:marTop w:val="0"/>
              <w:marBottom w:val="0"/>
              <w:divBdr>
                <w:top w:val="none" w:sz="0" w:space="0" w:color="auto"/>
                <w:left w:val="none" w:sz="0" w:space="0" w:color="auto"/>
                <w:bottom w:val="none" w:sz="0" w:space="0" w:color="auto"/>
                <w:right w:val="none" w:sz="0" w:space="0" w:color="auto"/>
              </w:divBdr>
            </w:div>
          </w:divsChild>
        </w:div>
        <w:div w:id="1333990280">
          <w:marLeft w:val="0"/>
          <w:marRight w:val="0"/>
          <w:marTop w:val="0"/>
          <w:marBottom w:val="0"/>
          <w:divBdr>
            <w:top w:val="none" w:sz="0" w:space="0" w:color="auto"/>
            <w:left w:val="none" w:sz="0" w:space="0" w:color="auto"/>
            <w:bottom w:val="none" w:sz="0" w:space="0" w:color="auto"/>
            <w:right w:val="none" w:sz="0" w:space="0" w:color="auto"/>
          </w:divBdr>
          <w:divsChild>
            <w:div w:id="1306274657">
              <w:marLeft w:val="0"/>
              <w:marRight w:val="0"/>
              <w:marTop w:val="0"/>
              <w:marBottom w:val="0"/>
              <w:divBdr>
                <w:top w:val="none" w:sz="0" w:space="0" w:color="auto"/>
                <w:left w:val="none" w:sz="0" w:space="0" w:color="auto"/>
                <w:bottom w:val="none" w:sz="0" w:space="0" w:color="auto"/>
                <w:right w:val="none" w:sz="0" w:space="0" w:color="auto"/>
              </w:divBdr>
              <w:divsChild>
                <w:div w:id="10803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685750">
      <w:bodyDiv w:val="1"/>
      <w:marLeft w:val="0"/>
      <w:marRight w:val="0"/>
      <w:marTop w:val="0"/>
      <w:marBottom w:val="0"/>
      <w:divBdr>
        <w:top w:val="none" w:sz="0" w:space="0" w:color="auto"/>
        <w:left w:val="none" w:sz="0" w:space="0" w:color="auto"/>
        <w:bottom w:val="none" w:sz="0" w:space="0" w:color="auto"/>
        <w:right w:val="none" w:sz="0" w:space="0" w:color="auto"/>
      </w:divBdr>
      <w:divsChild>
        <w:div w:id="1542281055">
          <w:marLeft w:val="0"/>
          <w:marRight w:val="0"/>
          <w:marTop w:val="0"/>
          <w:marBottom w:val="0"/>
          <w:divBdr>
            <w:top w:val="none" w:sz="0" w:space="0" w:color="auto"/>
            <w:left w:val="none" w:sz="0" w:space="0" w:color="auto"/>
            <w:bottom w:val="none" w:sz="0" w:space="0" w:color="auto"/>
            <w:right w:val="none" w:sz="0" w:space="0" w:color="auto"/>
          </w:divBdr>
          <w:divsChild>
            <w:div w:id="1686638102">
              <w:marLeft w:val="0"/>
              <w:marRight w:val="0"/>
              <w:marTop w:val="0"/>
              <w:marBottom w:val="0"/>
              <w:divBdr>
                <w:top w:val="none" w:sz="0" w:space="0" w:color="auto"/>
                <w:left w:val="none" w:sz="0" w:space="0" w:color="auto"/>
                <w:bottom w:val="none" w:sz="0" w:space="0" w:color="auto"/>
                <w:right w:val="none" w:sz="0" w:space="0" w:color="auto"/>
              </w:divBdr>
            </w:div>
          </w:divsChild>
        </w:div>
        <w:div w:id="1675568199">
          <w:marLeft w:val="0"/>
          <w:marRight w:val="0"/>
          <w:marTop w:val="0"/>
          <w:marBottom w:val="0"/>
          <w:divBdr>
            <w:top w:val="none" w:sz="0" w:space="0" w:color="auto"/>
            <w:left w:val="none" w:sz="0" w:space="0" w:color="auto"/>
            <w:bottom w:val="none" w:sz="0" w:space="0" w:color="auto"/>
            <w:right w:val="none" w:sz="0" w:space="0" w:color="auto"/>
          </w:divBdr>
          <w:divsChild>
            <w:div w:id="32316948">
              <w:marLeft w:val="0"/>
              <w:marRight w:val="0"/>
              <w:marTop w:val="0"/>
              <w:marBottom w:val="0"/>
              <w:divBdr>
                <w:top w:val="none" w:sz="0" w:space="0" w:color="auto"/>
                <w:left w:val="none" w:sz="0" w:space="0" w:color="auto"/>
                <w:bottom w:val="none" w:sz="0" w:space="0" w:color="auto"/>
                <w:right w:val="none" w:sz="0" w:space="0" w:color="auto"/>
              </w:divBdr>
              <w:divsChild>
                <w:div w:id="1365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073607">
      <w:bodyDiv w:val="1"/>
      <w:marLeft w:val="0"/>
      <w:marRight w:val="0"/>
      <w:marTop w:val="0"/>
      <w:marBottom w:val="0"/>
      <w:divBdr>
        <w:top w:val="none" w:sz="0" w:space="0" w:color="auto"/>
        <w:left w:val="none" w:sz="0" w:space="0" w:color="auto"/>
        <w:bottom w:val="none" w:sz="0" w:space="0" w:color="auto"/>
        <w:right w:val="none" w:sz="0" w:space="0" w:color="auto"/>
      </w:divBdr>
      <w:divsChild>
        <w:div w:id="798495561">
          <w:marLeft w:val="0"/>
          <w:marRight w:val="0"/>
          <w:marTop w:val="0"/>
          <w:marBottom w:val="0"/>
          <w:divBdr>
            <w:top w:val="none" w:sz="0" w:space="0" w:color="auto"/>
            <w:left w:val="none" w:sz="0" w:space="0" w:color="auto"/>
            <w:bottom w:val="none" w:sz="0" w:space="0" w:color="auto"/>
            <w:right w:val="none" w:sz="0" w:space="0" w:color="auto"/>
          </w:divBdr>
          <w:divsChild>
            <w:div w:id="1084836877">
              <w:marLeft w:val="0"/>
              <w:marRight w:val="0"/>
              <w:marTop w:val="0"/>
              <w:marBottom w:val="0"/>
              <w:divBdr>
                <w:top w:val="none" w:sz="0" w:space="0" w:color="auto"/>
                <w:left w:val="none" w:sz="0" w:space="0" w:color="auto"/>
                <w:bottom w:val="none" w:sz="0" w:space="0" w:color="auto"/>
                <w:right w:val="none" w:sz="0" w:space="0" w:color="auto"/>
              </w:divBdr>
            </w:div>
          </w:divsChild>
        </w:div>
        <w:div w:id="1090001583">
          <w:marLeft w:val="0"/>
          <w:marRight w:val="0"/>
          <w:marTop w:val="0"/>
          <w:marBottom w:val="0"/>
          <w:divBdr>
            <w:top w:val="none" w:sz="0" w:space="0" w:color="auto"/>
            <w:left w:val="none" w:sz="0" w:space="0" w:color="auto"/>
            <w:bottom w:val="none" w:sz="0" w:space="0" w:color="auto"/>
            <w:right w:val="none" w:sz="0" w:space="0" w:color="auto"/>
          </w:divBdr>
          <w:divsChild>
            <w:div w:id="134028452">
              <w:marLeft w:val="0"/>
              <w:marRight w:val="0"/>
              <w:marTop w:val="0"/>
              <w:marBottom w:val="0"/>
              <w:divBdr>
                <w:top w:val="none" w:sz="0" w:space="0" w:color="auto"/>
                <w:left w:val="none" w:sz="0" w:space="0" w:color="auto"/>
                <w:bottom w:val="none" w:sz="0" w:space="0" w:color="auto"/>
                <w:right w:val="none" w:sz="0" w:space="0" w:color="auto"/>
              </w:divBdr>
              <w:divsChild>
                <w:div w:id="18605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16813">
      <w:bodyDiv w:val="1"/>
      <w:marLeft w:val="0"/>
      <w:marRight w:val="0"/>
      <w:marTop w:val="0"/>
      <w:marBottom w:val="0"/>
      <w:divBdr>
        <w:top w:val="none" w:sz="0" w:space="0" w:color="auto"/>
        <w:left w:val="none" w:sz="0" w:space="0" w:color="auto"/>
        <w:bottom w:val="none" w:sz="0" w:space="0" w:color="auto"/>
        <w:right w:val="none" w:sz="0" w:space="0" w:color="auto"/>
      </w:divBdr>
      <w:divsChild>
        <w:div w:id="1903059514">
          <w:marLeft w:val="0"/>
          <w:marRight w:val="0"/>
          <w:marTop w:val="0"/>
          <w:marBottom w:val="0"/>
          <w:divBdr>
            <w:top w:val="none" w:sz="0" w:space="0" w:color="auto"/>
            <w:left w:val="none" w:sz="0" w:space="0" w:color="auto"/>
            <w:bottom w:val="none" w:sz="0" w:space="0" w:color="auto"/>
            <w:right w:val="none" w:sz="0" w:space="0" w:color="auto"/>
          </w:divBdr>
          <w:divsChild>
            <w:div w:id="1166939767">
              <w:marLeft w:val="0"/>
              <w:marRight w:val="0"/>
              <w:marTop w:val="0"/>
              <w:marBottom w:val="0"/>
              <w:divBdr>
                <w:top w:val="none" w:sz="0" w:space="0" w:color="auto"/>
                <w:left w:val="none" w:sz="0" w:space="0" w:color="auto"/>
                <w:bottom w:val="none" w:sz="0" w:space="0" w:color="auto"/>
                <w:right w:val="none" w:sz="0" w:space="0" w:color="auto"/>
              </w:divBdr>
            </w:div>
          </w:divsChild>
        </w:div>
        <w:div w:id="1009941868">
          <w:marLeft w:val="0"/>
          <w:marRight w:val="0"/>
          <w:marTop w:val="0"/>
          <w:marBottom w:val="0"/>
          <w:divBdr>
            <w:top w:val="none" w:sz="0" w:space="0" w:color="auto"/>
            <w:left w:val="none" w:sz="0" w:space="0" w:color="auto"/>
            <w:bottom w:val="none" w:sz="0" w:space="0" w:color="auto"/>
            <w:right w:val="none" w:sz="0" w:space="0" w:color="auto"/>
          </w:divBdr>
          <w:divsChild>
            <w:div w:id="793671243">
              <w:marLeft w:val="0"/>
              <w:marRight w:val="0"/>
              <w:marTop w:val="0"/>
              <w:marBottom w:val="0"/>
              <w:divBdr>
                <w:top w:val="none" w:sz="0" w:space="0" w:color="auto"/>
                <w:left w:val="none" w:sz="0" w:space="0" w:color="auto"/>
                <w:bottom w:val="none" w:sz="0" w:space="0" w:color="auto"/>
                <w:right w:val="none" w:sz="0" w:space="0" w:color="auto"/>
              </w:divBdr>
              <w:divsChild>
                <w:div w:id="16563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308046">
      <w:bodyDiv w:val="1"/>
      <w:marLeft w:val="0"/>
      <w:marRight w:val="0"/>
      <w:marTop w:val="0"/>
      <w:marBottom w:val="0"/>
      <w:divBdr>
        <w:top w:val="none" w:sz="0" w:space="0" w:color="auto"/>
        <w:left w:val="none" w:sz="0" w:space="0" w:color="auto"/>
        <w:bottom w:val="none" w:sz="0" w:space="0" w:color="auto"/>
        <w:right w:val="none" w:sz="0" w:space="0" w:color="auto"/>
      </w:divBdr>
      <w:divsChild>
        <w:div w:id="1824158388">
          <w:marLeft w:val="0"/>
          <w:marRight w:val="0"/>
          <w:marTop w:val="0"/>
          <w:marBottom w:val="0"/>
          <w:divBdr>
            <w:top w:val="none" w:sz="0" w:space="0" w:color="auto"/>
            <w:left w:val="none" w:sz="0" w:space="0" w:color="auto"/>
            <w:bottom w:val="none" w:sz="0" w:space="0" w:color="auto"/>
            <w:right w:val="none" w:sz="0" w:space="0" w:color="auto"/>
          </w:divBdr>
          <w:divsChild>
            <w:div w:id="1367023200">
              <w:marLeft w:val="0"/>
              <w:marRight w:val="0"/>
              <w:marTop w:val="0"/>
              <w:marBottom w:val="0"/>
              <w:divBdr>
                <w:top w:val="none" w:sz="0" w:space="0" w:color="auto"/>
                <w:left w:val="none" w:sz="0" w:space="0" w:color="auto"/>
                <w:bottom w:val="none" w:sz="0" w:space="0" w:color="auto"/>
                <w:right w:val="none" w:sz="0" w:space="0" w:color="auto"/>
              </w:divBdr>
            </w:div>
          </w:divsChild>
        </w:div>
        <w:div w:id="1415199006">
          <w:marLeft w:val="0"/>
          <w:marRight w:val="0"/>
          <w:marTop w:val="0"/>
          <w:marBottom w:val="0"/>
          <w:divBdr>
            <w:top w:val="none" w:sz="0" w:space="0" w:color="auto"/>
            <w:left w:val="none" w:sz="0" w:space="0" w:color="auto"/>
            <w:bottom w:val="none" w:sz="0" w:space="0" w:color="auto"/>
            <w:right w:val="none" w:sz="0" w:space="0" w:color="auto"/>
          </w:divBdr>
          <w:divsChild>
            <w:div w:id="1170680987">
              <w:marLeft w:val="0"/>
              <w:marRight w:val="0"/>
              <w:marTop w:val="0"/>
              <w:marBottom w:val="0"/>
              <w:divBdr>
                <w:top w:val="none" w:sz="0" w:space="0" w:color="auto"/>
                <w:left w:val="none" w:sz="0" w:space="0" w:color="auto"/>
                <w:bottom w:val="none" w:sz="0" w:space="0" w:color="auto"/>
                <w:right w:val="none" w:sz="0" w:space="0" w:color="auto"/>
              </w:divBdr>
              <w:divsChild>
                <w:div w:id="3710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11714">
      <w:bodyDiv w:val="1"/>
      <w:marLeft w:val="0"/>
      <w:marRight w:val="0"/>
      <w:marTop w:val="0"/>
      <w:marBottom w:val="0"/>
      <w:divBdr>
        <w:top w:val="none" w:sz="0" w:space="0" w:color="auto"/>
        <w:left w:val="none" w:sz="0" w:space="0" w:color="auto"/>
        <w:bottom w:val="none" w:sz="0" w:space="0" w:color="auto"/>
        <w:right w:val="none" w:sz="0" w:space="0" w:color="auto"/>
      </w:divBdr>
      <w:divsChild>
        <w:div w:id="1334337132">
          <w:marLeft w:val="0"/>
          <w:marRight w:val="0"/>
          <w:marTop w:val="0"/>
          <w:marBottom w:val="0"/>
          <w:divBdr>
            <w:top w:val="none" w:sz="0" w:space="0" w:color="auto"/>
            <w:left w:val="none" w:sz="0" w:space="0" w:color="auto"/>
            <w:bottom w:val="none" w:sz="0" w:space="0" w:color="auto"/>
            <w:right w:val="none" w:sz="0" w:space="0" w:color="auto"/>
          </w:divBdr>
          <w:divsChild>
            <w:div w:id="1395615463">
              <w:marLeft w:val="0"/>
              <w:marRight w:val="0"/>
              <w:marTop w:val="0"/>
              <w:marBottom w:val="0"/>
              <w:divBdr>
                <w:top w:val="none" w:sz="0" w:space="0" w:color="auto"/>
                <w:left w:val="none" w:sz="0" w:space="0" w:color="auto"/>
                <w:bottom w:val="none" w:sz="0" w:space="0" w:color="auto"/>
                <w:right w:val="none" w:sz="0" w:space="0" w:color="auto"/>
              </w:divBdr>
            </w:div>
          </w:divsChild>
        </w:div>
        <w:div w:id="1803230939">
          <w:marLeft w:val="0"/>
          <w:marRight w:val="0"/>
          <w:marTop w:val="0"/>
          <w:marBottom w:val="0"/>
          <w:divBdr>
            <w:top w:val="none" w:sz="0" w:space="0" w:color="auto"/>
            <w:left w:val="none" w:sz="0" w:space="0" w:color="auto"/>
            <w:bottom w:val="none" w:sz="0" w:space="0" w:color="auto"/>
            <w:right w:val="none" w:sz="0" w:space="0" w:color="auto"/>
          </w:divBdr>
          <w:divsChild>
            <w:div w:id="899436883">
              <w:marLeft w:val="0"/>
              <w:marRight w:val="0"/>
              <w:marTop w:val="0"/>
              <w:marBottom w:val="0"/>
              <w:divBdr>
                <w:top w:val="none" w:sz="0" w:space="0" w:color="auto"/>
                <w:left w:val="none" w:sz="0" w:space="0" w:color="auto"/>
                <w:bottom w:val="none" w:sz="0" w:space="0" w:color="auto"/>
                <w:right w:val="none" w:sz="0" w:space="0" w:color="auto"/>
              </w:divBdr>
              <w:divsChild>
                <w:div w:id="195979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01763">
      <w:bodyDiv w:val="1"/>
      <w:marLeft w:val="0"/>
      <w:marRight w:val="0"/>
      <w:marTop w:val="0"/>
      <w:marBottom w:val="0"/>
      <w:divBdr>
        <w:top w:val="none" w:sz="0" w:space="0" w:color="auto"/>
        <w:left w:val="none" w:sz="0" w:space="0" w:color="auto"/>
        <w:bottom w:val="none" w:sz="0" w:space="0" w:color="auto"/>
        <w:right w:val="none" w:sz="0" w:space="0" w:color="auto"/>
      </w:divBdr>
      <w:divsChild>
        <w:div w:id="514349513">
          <w:marLeft w:val="0"/>
          <w:marRight w:val="0"/>
          <w:marTop w:val="0"/>
          <w:marBottom w:val="0"/>
          <w:divBdr>
            <w:top w:val="none" w:sz="0" w:space="0" w:color="auto"/>
            <w:left w:val="none" w:sz="0" w:space="0" w:color="auto"/>
            <w:bottom w:val="none" w:sz="0" w:space="0" w:color="auto"/>
            <w:right w:val="none" w:sz="0" w:space="0" w:color="auto"/>
          </w:divBdr>
          <w:divsChild>
            <w:div w:id="310017637">
              <w:marLeft w:val="0"/>
              <w:marRight w:val="0"/>
              <w:marTop w:val="0"/>
              <w:marBottom w:val="0"/>
              <w:divBdr>
                <w:top w:val="none" w:sz="0" w:space="0" w:color="auto"/>
                <w:left w:val="none" w:sz="0" w:space="0" w:color="auto"/>
                <w:bottom w:val="none" w:sz="0" w:space="0" w:color="auto"/>
                <w:right w:val="none" w:sz="0" w:space="0" w:color="auto"/>
              </w:divBdr>
            </w:div>
          </w:divsChild>
        </w:div>
        <w:div w:id="395470934">
          <w:marLeft w:val="0"/>
          <w:marRight w:val="0"/>
          <w:marTop w:val="0"/>
          <w:marBottom w:val="0"/>
          <w:divBdr>
            <w:top w:val="none" w:sz="0" w:space="0" w:color="auto"/>
            <w:left w:val="none" w:sz="0" w:space="0" w:color="auto"/>
            <w:bottom w:val="none" w:sz="0" w:space="0" w:color="auto"/>
            <w:right w:val="none" w:sz="0" w:space="0" w:color="auto"/>
          </w:divBdr>
          <w:divsChild>
            <w:div w:id="996418937">
              <w:marLeft w:val="0"/>
              <w:marRight w:val="0"/>
              <w:marTop w:val="0"/>
              <w:marBottom w:val="0"/>
              <w:divBdr>
                <w:top w:val="none" w:sz="0" w:space="0" w:color="auto"/>
                <w:left w:val="none" w:sz="0" w:space="0" w:color="auto"/>
                <w:bottom w:val="none" w:sz="0" w:space="0" w:color="auto"/>
                <w:right w:val="none" w:sz="0" w:space="0" w:color="auto"/>
              </w:divBdr>
              <w:divsChild>
                <w:div w:id="43891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265241">
      <w:bodyDiv w:val="1"/>
      <w:marLeft w:val="0"/>
      <w:marRight w:val="0"/>
      <w:marTop w:val="0"/>
      <w:marBottom w:val="0"/>
      <w:divBdr>
        <w:top w:val="none" w:sz="0" w:space="0" w:color="auto"/>
        <w:left w:val="none" w:sz="0" w:space="0" w:color="auto"/>
        <w:bottom w:val="none" w:sz="0" w:space="0" w:color="auto"/>
        <w:right w:val="none" w:sz="0" w:space="0" w:color="auto"/>
      </w:divBdr>
      <w:divsChild>
        <w:div w:id="1307203746">
          <w:marLeft w:val="0"/>
          <w:marRight w:val="0"/>
          <w:marTop w:val="0"/>
          <w:marBottom w:val="0"/>
          <w:divBdr>
            <w:top w:val="none" w:sz="0" w:space="0" w:color="auto"/>
            <w:left w:val="none" w:sz="0" w:space="0" w:color="auto"/>
            <w:bottom w:val="none" w:sz="0" w:space="0" w:color="auto"/>
            <w:right w:val="none" w:sz="0" w:space="0" w:color="auto"/>
          </w:divBdr>
          <w:divsChild>
            <w:div w:id="1642349521">
              <w:marLeft w:val="0"/>
              <w:marRight w:val="0"/>
              <w:marTop w:val="0"/>
              <w:marBottom w:val="0"/>
              <w:divBdr>
                <w:top w:val="none" w:sz="0" w:space="0" w:color="auto"/>
                <w:left w:val="none" w:sz="0" w:space="0" w:color="auto"/>
                <w:bottom w:val="none" w:sz="0" w:space="0" w:color="auto"/>
                <w:right w:val="none" w:sz="0" w:space="0" w:color="auto"/>
              </w:divBdr>
            </w:div>
          </w:divsChild>
        </w:div>
        <w:div w:id="1664745584">
          <w:marLeft w:val="0"/>
          <w:marRight w:val="0"/>
          <w:marTop w:val="0"/>
          <w:marBottom w:val="0"/>
          <w:divBdr>
            <w:top w:val="none" w:sz="0" w:space="0" w:color="auto"/>
            <w:left w:val="none" w:sz="0" w:space="0" w:color="auto"/>
            <w:bottom w:val="none" w:sz="0" w:space="0" w:color="auto"/>
            <w:right w:val="none" w:sz="0" w:space="0" w:color="auto"/>
          </w:divBdr>
          <w:divsChild>
            <w:div w:id="1015885373">
              <w:marLeft w:val="0"/>
              <w:marRight w:val="0"/>
              <w:marTop w:val="0"/>
              <w:marBottom w:val="0"/>
              <w:divBdr>
                <w:top w:val="none" w:sz="0" w:space="0" w:color="auto"/>
                <w:left w:val="none" w:sz="0" w:space="0" w:color="auto"/>
                <w:bottom w:val="none" w:sz="0" w:space="0" w:color="auto"/>
                <w:right w:val="none" w:sz="0" w:space="0" w:color="auto"/>
              </w:divBdr>
              <w:divsChild>
                <w:div w:id="19010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8350">
      <w:bodyDiv w:val="1"/>
      <w:marLeft w:val="0"/>
      <w:marRight w:val="0"/>
      <w:marTop w:val="0"/>
      <w:marBottom w:val="0"/>
      <w:divBdr>
        <w:top w:val="none" w:sz="0" w:space="0" w:color="auto"/>
        <w:left w:val="none" w:sz="0" w:space="0" w:color="auto"/>
        <w:bottom w:val="none" w:sz="0" w:space="0" w:color="auto"/>
        <w:right w:val="none" w:sz="0" w:space="0" w:color="auto"/>
      </w:divBdr>
      <w:divsChild>
        <w:div w:id="1194462328">
          <w:marLeft w:val="0"/>
          <w:marRight w:val="0"/>
          <w:marTop w:val="0"/>
          <w:marBottom w:val="0"/>
          <w:divBdr>
            <w:top w:val="none" w:sz="0" w:space="0" w:color="auto"/>
            <w:left w:val="none" w:sz="0" w:space="0" w:color="auto"/>
            <w:bottom w:val="none" w:sz="0" w:space="0" w:color="auto"/>
            <w:right w:val="none" w:sz="0" w:space="0" w:color="auto"/>
          </w:divBdr>
          <w:divsChild>
            <w:div w:id="1848665717">
              <w:marLeft w:val="0"/>
              <w:marRight w:val="0"/>
              <w:marTop w:val="0"/>
              <w:marBottom w:val="0"/>
              <w:divBdr>
                <w:top w:val="none" w:sz="0" w:space="0" w:color="auto"/>
                <w:left w:val="none" w:sz="0" w:space="0" w:color="auto"/>
                <w:bottom w:val="none" w:sz="0" w:space="0" w:color="auto"/>
                <w:right w:val="none" w:sz="0" w:space="0" w:color="auto"/>
              </w:divBdr>
            </w:div>
          </w:divsChild>
        </w:div>
        <w:div w:id="1764840906">
          <w:marLeft w:val="0"/>
          <w:marRight w:val="0"/>
          <w:marTop w:val="0"/>
          <w:marBottom w:val="0"/>
          <w:divBdr>
            <w:top w:val="none" w:sz="0" w:space="0" w:color="auto"/>
            <w:left w:val="none" w:sz="0" w:space="0" w:color="auto"/>
            <w:bottom w:val="none" w:sz="0" w:space="0" w:color="auto"/>
            <w:right w:val="none" w:sz="0" w:space="0" w:color="auto"/>
          </w:divBdr>
          <w:divsChild>
            <w:div w:id="2139372391">
              <w:marLeft w:val="0"/>
              <w:marRight w:val="0"/>
              <w:marTop w:val="0"/>
              <w:marBottom w:val="0"/>
              <w:divBdr>
                <w:top w:val="none" w:sz="0" w:space="0" w:color="auto"/>
                <w:left w:val="none" w:sz="0" w:space="0" w:color="auto"/>
                <w:bottom w:val="none" w:sz="0" w:space="0" w:color="auto"/>
                <w:right w:val="none" w:sz="0" w:space="0" w:color="auto"/>
              </w:divBdr>
              <w:divsChild>
                <w:div w:id="14650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32527">
      <w:bodyDiv w:val="1"/>
      <w:marLeft w:val="0"/>
      <w:marRight w:val="0"/>
      <w:marTop w:val="0"/>
      <w:marBottom w:val="0"/>
      <w:divBdr>
        <w:top w:val="none" w:sz="0" w:space="0" w:color="auto"/>
        <w:left w:val="none" w:sz="0" w:space="0" w:color="auto"/>
        <w:bottom w:val="none" w:sz="0" w:space="0" w:color="auto"/>
        <w:right w:val="none" w:sz="0" w:space="0" w:color="auto"/>
      </w:divBdr>
      <w:divsChild>
        <w:div w:id="1951355530">
          <w:marLeft w:val="0"/>
          <w:marRight w:val="0"/>
          <w:marTop w:val="0"/>
          <w:marBottom w:val="0"/>
          <w:divBdr>
            <w:top w:val="none" w:sz="0" w:space="0" w:color="auto"/>
            <w:left w:val="none" w:sz="0" w:space="0" w:color="auto"/>
            <w:bottom w:val="none" w:sz="0" w:space="0" w:color="auto"/>
            <w:right w:val="none" w:sz="0" w:space="0" w:color="auto"/>
          </w:divBdr>
          <w:divsChild>
            <w:div w:id="1772121993">
              <w:marLeft w:val="0"/>
              <w:marRight w:val="0"/>
              <w:marTop w:val="0"/>
              <w:marBottom w:val="0"/>
              <w:divBdr>
                <w:top w:val="none" w:sz="0" w:space="0" w:color="auto"/>
                <w:left w:val="none" w:sz="0" w:space="0" w:color="auto"/>
                <w:bottom w:val="none" w:sz="0" w:space="0" w:color="auto"/>
                <w:right w:val="none" w:sz="0" w:space="0" w:color="auto"/>
              </w:divBdr>
            </w:div>
          </w:divsChild>
        </w:div>
        <w:div w:id="2146924605">
          <w:marLeft w:val="0"/>
          <w:marRight w:val="0"/>
          <w:marTop w:val="0"/>
          <w:marBottom w:val="0"/>
          <w:divBdr>
            <w:top w:val="none" w:sz="0" w:space="0" w:color="auto"/>
            <w:left w:val="none" w:sz="0" w:space="0" w:color="auto"/>
            <w:bottom w:val="none" w:sz="0" w:space="0" w:color="auto"/>
            <w:right w:val="none" w:sz="0" w:space="0" w:color="auto"/>
          </w:divBdr>
          <w:divsChild>
            <w:div w:id="783428811">
              <w:marLeft w:val="0"/>
              <w:marRight w:val="0"/>
              <w:marTop w:val="0"/>
              <w:marBottom w:val="0"/>
              <w:divBdr>
                <w:top w:val="none" w:sz="0" w:space="0" w:color="auto"/>
                <w:left w:val="none" w:sz="0" w:space="0" w:color="auto"/>
                <w:bottom w:val="none" w:sz="0" w:space="0" w:color="auto"/>
                <w:right w:val="none" w:sz="0" w:space="0" w:color="auto"/>
              </w:divBdr>
              <w:divsChild>
                <w:div w:id="6202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9018">
      <w:bodyDiv w:val="1"/>
      <w:marLeft w:val="0"/>
      <w:marRight w:val="0"/>
      <w:marTop w:val="0"/>
      <w:marBottom w:val="0"/>
      <w:divBdr>
        <w:top w:val="none" w:sz="0" w:space="0" w:color="auto"/>
        <w:left w:val="none" w:sz="0" w:space="0" w:color="auto"/>
        <w:bottom w:val="none" w:sz="0" w:space="0" w:color="auto"/>
        <w:right w:val="none" w:sz="0" w:space="0" w:color="auto"/>
      </w:divBdr>
      <w:divsChild>
        <w:div w:id="996612933">
          <w:marLeft w:val="0"/>
          <w:marRight w:val="0"/>
          <w:marTop w:val="0"/>
          <w:marBottom w:val="0"/>
          <w:divBdr>
            <w:top w:val="none" w:sz="0" w:space="0" w:color="auto"/>
            <w:left w:val="none" w:sz="0" w:space="0" w:color="auto"/>
            <w:bottom w:val="none" w:sz="0" w:space="0" w:color="auto"/>
            <w:right w:val="none" w:sz="0" w:space="0" w:color="auto"/>
          </w:divBdr>
          <w:divsChild>
            <w:div w:id="1829784202">
              <w:marLeft w:val="0"/>
              <w:marRight w:val="0"/>
              <w:marTop w:val="0"/>
              <w:marBottom w:val="0"/>
              <w:divBdr>
                <w:top w:val="none" w:sz="0" w:space="0" w:color="auto"/>
                <w:left w:val="none" w:sz="0" w:space="0" w:color="auto"/>
                <w:bottom w:val="none" w:sz="0" w:space="0" w:color="auto"/>
                <w:right w:val="none" w:sz="0" w:space="0" w:color="auto"/>
              </w:divBdr>
            </w:div>
          </w:divsChild>
        </w:div>
        <w:div w:id="54931768">
          <w:marLeft w:val="0"/>
          <w:marRight w:val="0"/>
          <w:marTop w:val="0"/>
          <w:marBottom w:val="0"/>
          <w:divBdr>
            <w:top w:val="none" w:sz="0" w:space="0" w:color="auto"/>
            <w:left w:val="none" w:sz="0" w:space="0" w:color="auto"/>
            <w:bottom w:val="none" w:sz="0" w:space="0" w:color="auto"/>
            <w:right w:val="none" w:sz="0" w:space="0" w:color="auto"/>
          </w:divBdr>
          <w:divsChild>
            <w:div w:id="1288270773">
              <w:marLeft w:val="0"/>
              <w:marRight w:val="0"/>
              <w:marTop w:val="0"/>
              <w:marBottom w:val="0"/>
              <w:divBdr>
                <w:top w:val="none" w:sz="0" w:space="0" w:color="auto"/>
                <w:left w:val="none" w:sz="0" w:space="0" w:color="auto"/>
                <w:bottom w:val="none" w:sz="0" w:space="0" w:color="auto"/>
                <w:right w:val="none" w:sz="0" w:space="0" w:color="auto"/>
              </w:divBdr>
              <w:divsChild>
                <w:div w:id="6159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06746">
      <w:bodyDiv w:val="1"/>
      <w:marLeft w:val="0"/>
      <w:marRight w:val="0"/>
      <w:marTop w:val="0"/>
      <w:marBottom w:val="0"/>
      <w:divBdr>
        <w:top w:val="none" w:sz="0" w:space="0" w:color="auto"/>
        <w:left w:val="none" w:sz="0" w:space="0" w:color="auto"/>
        <w:bottom w:val="none" w:sz="0" w:space="0" w:color="auto"/>
        <w:right w:val="none" w:sz="0" w:space="0" w:color="auto"/>
      </w:divBdr>
      <w:divsChild>
        <w:div w:id="386879259">
          <w:marLeft w:val="0"/>
          <w:marRight w:val="0"/>
          <w:marTop w:val="0"/>
          <w:marBottom w:val="0"/>
          <w:divBdr>
            <w:top w:val="none" w:sz="0" w:space="0" w:color="auto"/>
            <w:left w:val="none" w:sz="0" w:space="0" w:color="auto"/>
            <w:bottom w:val="none" w:sz="0" w:space="0" w:color="auto"/>
            <w:right w:val="none" w:sz="0" w:space="0" w:color="auto"/>
          </w:divBdr>
        </w:div>
      </w:divsChild>
    </w:div>
    <w:div w:id="1515419481">
      <w:bodyDiv w:val="1"/>
      <w:marLeft w:val="0"/>
      <w:marRight w:val="0"/>
      <w:marTop w:val="0"/>
      <w:marBottom w:val="0"/>
      <w:divBdr>
        <w:top w:val="none" w:sz="0" w:space="0" w:color="auto"/>
        <w:left w:val="none" w:sz="0" w:space="0" w:color="auto"/>
        <w:bottom w:val="none" w:sz="0" w:space="0" w:color="auto"/>
        <w:right w:val="none" w:sz="0" w:space="0" w:color="auto"/>
      </w:divBdr>
      <w:divsChild>
        <w:div w:id="2075617943">
          <w:marLeft w:val="0"/>
          <w:marRight w:val="0"/>
          <w:marTop w:val="0"/>
          <w:marBottom w:val="0"/>
          <w:divBdr>
            <w:top w:val="none" w:sz="0" w:space="0" w:color="auto"/>
            <w:left w:val="none" w:sz="0" w:space="0" w:color="auto"/>
            <w:bottom w:val="none" w:sz="0" w:space="0" w:color="auto"/>
            <w:right w:val="none" w:sz="0" w:space="0" w:color="auto"/>
          </w:divBdr>
          <w:divsChild>
            <w:div w:id="1130826813">
              <w:marLeft w:val="0"/>
              <w:marRight w:val="0"/>
              <w:marTop w:val="0"/>
              <w:marBottom w:val="0"/>
              <w:divBdr>
                <w:top w:val="none" w:sz="0" w:space="0" w:color="auto"/>
                <w:left w:val="none" w:sz="0" w:space="0" w:color="auto"/>
                <w:bottom w:val="none" w:sz="0" w:space="0" w:color="auto"/>
                <w:right w:val="none" w:sz="0" w:space="0" w:color="auto"/>
              </w:divBdr>
            </w:div>
          </w:divsChild>
        </w:div>
        <w:div w:id="219677922">
          <w:marLeft w:val="0"/>
          <w:marRight w:val="0"/>
          <w:marTop w:val="0"/>
          <w:marBottom w:val="0"/>
          <w:divBdr>
            <w:top w:val="none" w:sz="0" w:space="0" w:color="auto"/>
            <w:left w:val="none" w:sz="0" w:space="0" w:color="auto"/>
            <w:bottom w:val="none" w:sz="0" w:space="0" w:color="auto"/>
            <w:right w:val="none" w:sz="0" w:space="0" w:color="auto"/>
          </w:divBdr>
          <w:divsChild>
            <w:div w:id="2026588249">
              <w:marLeft w:val="0"/>
              <w:marRight w:val="0"/>
              <w:marTop w:val="0"/>
              <w:marBottom w:val="0"/>
              <w:divBdr>
                <w:top w:val="none" w:sz="0" w:space="0" w:color="auto"/>
                <w:left w:val="none" w:sz="0" w:space="0" w:color="auto"/>
                <w:bottom w:val="none" w:sz="0" w:space="0" w:color="auto"/>
                <w:right w:val="none" w:sz="0" w:space="0" w:color="auto"/>
              </w:divBdr>
              <w:divsChild>
                <w:div w:id="9394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754614">
      <w:bodyDiv w:val="1"/>
      <w:marLeft w:val="0"/>
      <w:marRight w:val="0"/>
      <w:marTop w:val="0"/>
      <w:marBottom w:val="0"/>
      <w:divBdr>
        <w:top w:val="none" w:sz="0" w:space="0" w:color="auto"/>
        <w:left w:val="none" w:sz="0" w:space="0" w:color="auto"/>
        <w:bottom w:val="none" w:sz="0" w:space="0" w:color="auto"/>
        <w:right w:val="none" w:sz="0" w:space="0" w:color="auto"/>
      </w:divBdr>
      <w:divsChild>
        <w:div w:id="682129197">
          <w:marLeft w:val="0"/>
          <w:marRight w:val="0"/>
          <w:marTop w:val="0"/>
          <w:marBottom w:val="0"/>
          <w:divBdr>
            <w:top w:val="none" w:sz="0" w:space="0" w:color="auto"/>
            <w:left w:val="none" w:sz="0" w:space="0" w:color="auto"/>
            <w:bottom w:val="none" w:sz="0" w:space="0" w:color="auto"/>
            <w:right w:val="none" w:sz="0" w:space="0" w:color="auto"/>
          </w:divBdr>
          <w:divsChild>
            <w:div w:id="1466661267">
              <w:marLeft w:val="0"/>
              <w:marRight w:val="0"/>
              <w:marTop w:val="0"/>
              <w:marBottom w:val="0"/>
              <w:divBdr>
                <w:top w:val="none" w:sz="0" w:space="0" w:color="auto"/>
                <w:left w:val="none" w:sz="0" w:space="0" w:color="auto"/>
                <w:bottom w:val="none" w:sz="0" w:space="0" w:color="auto"/>
                <w:right w:val="none" w:sz="0" w:space="0" w:color="auto"/>
              </w:divBdr>
            </w:div>
          </w:divsChild>
        </w:div>
        <w:div w:id="896282563">
          <w:marLeft w:val="0"/>
          <w:marRight w:val="0"/>
          <w:marTop w:val="0"/>
          <w:marBottom w:val="0"/>
          <w:divBdr>
            <w:top w:val="none" w:sz="0" w:space="0" w:color="auto"/>
            <w:left w:val="none" w:sz="0" w:space="0" w:color="auto"/>
            <w:bottom w:val="none" w:sz="0" w:space="0" w:color="auto"/>
            <w:right w:val="none" w:sz="0" w:space="0" w:color="auto"/>
          </w:divBdr>
          <w:divsChild>
            <w:div w:id="219558103">
              <w:marLeft w:val="0"/>
              <w:marRight w:val="0"/>
              <w:marTop w:val="0"/>
              <w:marBottom w:val="0"/>
              <w:divBdr>
                <w:top w:val="none" w:sz="0" w:space="0" w:color="auto"/>
                <w:left w:val="none" w:sz="0" w:space="0" w:color="auto"/>
                <w:bottom w:val="none" w:sz="0" w:space="0" w:color="auto"/>
                <w:right w:val="none" w:sz="0" w:space="0" w:color="auto"/>
              </w:divBdr>
              <w:divsChild>
                <w:div w:id="4684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43505">
      <w:bodyDiv w:val="1"/>
      <w:marLeft w:val="0"/>
      <w:marRight w:val="0"/>
      <w:marTop w:val="0"/>
      <w:marBottom w:val="0"/>
      <w:divBdr>
        <w:top w:val="none" w:sz="0" w:space="0" w:color="auto"/>
        <w:left w:val="none" w:sz="0" w:space="0" w:color="auto"/>
        <w:bottom w:val="none" w:sz="0" w:space="0" w:color="auto"/>
        <w:right w:val="none" w:sz="0" w:space="0" w:color="auto"/>
      </w:divBdr>
      <w:divsChild>
        <w:div w:id="1504903409">
          <w:marLeft w:val="0"/>
          <w:marRight w:val="0"/>
          <w:marTop w:val="0"/>
          <w:marBottom w:val="0"/>
          <w:divBdr>
            <w:top w:val="none" w:sz="0" w:space="0" w:color="auto"/>
            <w:left w:val="none" w:sz="0" w:space="0" w:color="auto"/>
            <w:bottom w:val="none" w:sz="0" w:space="0" w:color="auto"/>
            <w:right w:val="none" w:sz="0" w:space="0" w:color="auto"/>
          </w:divBdr>
          <w:divsChild>
            <w:div w:id="1675260134">
              <w:marLeft w:val="0"/>
              <w:marRight w:val="0"/>
              <w:marTop w:val="0"/>
              <w:marBottom w:val="0"/>
              <w:divBdr>
                <w:top w:val="none" w:sz="0" w:space="0" w:color="auto"/>
                <w:left w:val="none" w:sz="0" w:space="0" w:color="auto"/>
                <w:bottom w:val="none" w:sz="0" w:space="0" w:color="auto"/>
                <w:right w:val="none" w:sz="0" w:space="0" w:color="auto"/>
              </w:divBdr>
            </w:div>
          </w:divsChild>
        </w:div>
        <w:div w:id="1083725526">
          <w:marLeft w:val="0"/>
          <w:marRight w:val="0"/>
          <w:marTop w:val="0"/>
          <w:marBottom w:val="0"/>
          <w:divBdr>
            <w:top w:val="none" w:sz="0" w:space="0" w:color="auto"/>
            <w:left w:val="none" w:sz="0" w:space="0" w:color="auto"/>
            <w:bottom w:val="none" w:sz="0" w:space="0" w:color="auto"/>
            <w:right w:val="none" w:sz="0" w:space="0" w:color="auto"/>
          </w:divBdr>
          <w:divsChild>
            <w:div w:id="1124495206">
              <w:marLeft w:val="0"/>
              <w:marRight w:val="0"/>
              <w:marTop w:val="0"/>
              <w:marBottom w:val="0"/>
              <w:divBdr>
                <w:top w:val="none" w:sz="0" w:space="0" w:color="auto"/>
                <w:left w:val="none" w:sz="0" w:space="0" w:color="auto"/>
                <w:bottom w:val="none" w:sz="0" w:space="0" w:color="auto"/>
                <w:right w:val="none" w:sz="0" w:space="0" w:color="auto"/>
              </w:divBdr>
              <w:divsChild>
                <w:div w:id="7858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5888">
      <w:bodyDiv w:val="1"/>
      <w:marLeft w:val="0"/>
      <w:marRight w:val="0"/>
      <w:marTop w:val="0"/>
      <w:marBottom w:val="0"/>
      <w:divBdr>
        <w:top w:val="none" w:sz="0" w:space="0" w:color="auto"/>
        <w:left w:val="none" w:sz="0" w:space="0" w:color="auto"/>
        <w:bottom w:val="none" w:sz="0" w:space="0" w:color="auto"/>
        <w:right w:val="none" w:sz="0" w:space="0" w:color="auto"/>
      </w:divBdr>
      <w:divsChild>
        <w:div w:id="1820027976">
          <w:marLeft w:val="0"/>
          <w:marRight w:val="0"/>
          <w:marTop w:val="0"/>
          <w:marBottom w:val="0"/>
          <w:divBdr>
            <w:top w:val="none" w:sz="0" w:space="0" w:color="auto"/>
            <w:left w:val="none" w:sz="0" w:space="0" w:color="auto"/>
            <w:bottom w:val="none" w:sz="0" w:space="0" w:color="auto"/>
            <w:right w:val="none" w:sz="0" w:space="0" w:color="auto"/>
          </w:divBdr>
          <w:divsChild>
            <w:div w:id="1443304138">
              <w:marLeft w:val="0"/>
              <w:marRight w:val="0"/>
              <w:marTop w:val="0"/>
              <w:marBottom w:val="0"/>
              <w:divBdr>
                <w:top w:val="none" w:sz="0" w:space="0" w:color="auto"/>
                <w:left w:val="none" w:sz="0" w:space="0" w:color="auto"/>
                <w:bottom w:val="none" w:sz="0" w:space="0" w:color="auto"/>
                <w:right w:val="none" w:sz="0" w:space="0" w:color="auto"/>
              </w:divBdr>
            </w:div>
          </w:divsChild>
        </w:div>
        <w:div w:id="52701279">
          <w:marLeft w:val="0"/>
          <w:marRight w:val="0"/>
          <w:marTop w:val="0"/>
          <w:marBottom w:val="0"/>
          <w:divBdr>
            <w:top w:val="none" w:sz="0" w:space="0" w:color="auto"/>
            <w:left w:val="none" w:sz="0" w:space="0" w:color="auto"/>
            <w:bottom w:val="none" w:sz="0" w:space="0" w:color="auto"/>
            <w:right w:val="none" w:sz="0" w:space="0" w:color="auto"/>
          </w:divBdr>
          <w:divsChild>
            <w:div w:id="1646158675">
              <w:marLeft w:val="0"/>
              <w:marRight w:val="0"/>
              <w:marTop w:val="0"/>
              <w:marBottom w:val="0"/>
              <w:divBdr>
                <w:top w:val="none" w:sz="0" w:space="0" w:color="auto"/>
                <w:left w:val="none" w:sz="0" w:space="0" w:color="auto"/>
                <w:bottom w:val="none" w:sz="0" w:space="0" w:color="auto"/>
                <w:right w:val="none" w:sz="0" w:space="0" w:color="auto"/>
              </w:divBdr>
              <w:divsChild>
                <w:div w:id="7707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3065">
      <w:bodyDiv w:val="1"/>
      <w:marLeft w:val="0"/>
      <w:marRight w:val="0"/>
      <w:marTop w:val="0"/>
      <w:marBottom w:val="0"/>
      <w:divBdr>
        <w:top w:val="none" w:sz="0" w:space="0" w:color="auto"/>
        <w:left w:val="none" w:sz="0" w:space="0" w:color="auto"/>
        <w:bottom w:val="none" w:sz="0" w:space="0" w:color="auto"/>
        <w:right w:val="none" w:sz="0" w:space="0" w:color="auto"/>
      </w:divBdr>
      <w:divsChild>
        <w:div w:id="7291659">
          <w:marLeft w:val="0"/>
          <w:marRight w:val="0"/>
          <w:marTop w:val="0"/>
          <w:marBottom w:val="0"/>
          <w:divBdr>
            <w:top w:val="none" w:sz="0" w:space="0" w:color="auto"/>
            <w:left w:val="none" w:sz="0" w:space="0" w:color="auto"/>
            <w:bottom w:val="none" w:sz="0" w:space="0" w:color="auto"/>
            <w:right w:val="none" w:sz="0" w:space="0" w:color="auto"/>
          </w:divBdr>
          <w:divsChild>
            <w:div w:id="748960465">
              <w:marLeft w:val="0"/>
              <w:marRight w:val="0"/>
              <w:marTop w:val="0"/>
              <w:marBottom w:val="0"/>
              <w:divBdr>
                <w:top w:val="none" w:sz="0" w:space="0" w:color="auto"/>
                <w:left w:val="none" w:sz="0" w:space="0" w:color="auto"/>
                <w:bottom w:val="none" w:sz="0" w:space="0" w:color="auto"/>
                <w:right w:val="none" w:sz="0" w:space="0" w:color="auto"/>
              </w:divBdr>
            </w:div>
          </w:divsChild>
        </w:div>
        <w:div w:id="456144368">
          <w:marLeft w:val="0"/>
          <w:marRight w:val="0"/>
          <w:marTop w:val="0"/>
          <w:marBottom w:val="0"/>
          <w:divBdr>
            <w:top w:val="none" w:sz="0" w:space="0" w:color="auto"/>
            <w:left w:val="none" w:sz="0" w:space="0" w:color="auto"/>
            <w:bottom w:val="none" w:sz="0" w:space="0" w:color="auto"/>
            <w:right w:val="none" w:sz="0" w:space="0" w:color="auto"/>
          </w:divBdr>
          <w:divsChild>
            <w:div w:id="488637828">
              <w:marLeft w:val="0"/>
              <w:marRight w:val="0"/>
              <w:marTop w:val="0"/>
              <w:marBottom w:val="0"/>
              <w:divBdr>
                <w:top w:val="none" w:sz="0" w:space="0" w:color="auto"/>
                <w:left w:val="none" w:sz="0" w:space="0" w:color="auto"/>
                <w:bottom w:val="none" w:sz="0" w:space="0" w:color="auto"/>
                <w:right w:val="none" w:sz="0" w:space="0" w:color="auto"/>
              </w:divBdr>
              <w:divsChild>
                <w:div w:id="2822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57180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4">
          <w:marLeft w:val="0"/>
          <w:marRight w:val="0"/>
          <w:marTop w:val="0"/>
          <w:marBottom w:val="0"/>
          <w:divBdr>
            <w:top w:val="none" w:sz="0" w:space="0" w:color="auto"/>
            <w:left w:val="none" w:sz="0" w:space="0" w:color="auto"/>
            <w:bottom w:val="none" w:sz="0" w:space="0" w:color="auto"/>
            <w:right w:val="none" w:sz="0" w:space="0" w:color="auto"/>
          </w:divBdr>
          <w:divsChild>
            <w:div w:id="363100082">
              <w:marLeft w:val="0"/>
              <w:marRight w:val="0"/>
              <w:marTop w:val="0"/>
              <w:marBottom w:val="0"/>
              <w:divBdr>
                <w:top w:val="none" w:sz="0" w:space="0" w:color="auto"/>
                <w:left w:val="none" w:sz="0" w:space="0" w:color="auto"/>
                <w:bottom w:val="none" w:sz="0" w:space="0" w:color="auto"/>
                <w:right w:val="none" w:sz="0" w:space="0" w:color="auto"/>
              </w:divBdr>
            </w:div>
          </w:divsChild>
        </w:div>
        <w:div w:id="1673794597">
          <w:marLeft w:val="0"/>
          <w:marRight w:val="0"/>
          <w:marTop w:val="0"/>
          <w:marBottom w:val="0"/>
          <w:divBdr>
            <w:top w:val="none" w:sz="0" w:space="0" w:color="auto"/>
            <w:left w:val="none" w:sz="0" w:space="0" w:color="auto"/>
            <w:bottom w:val="none" w:sz="0" w:space="0" w:color="auto"/>
            <w:right w:val="none" w:sz="0" w:space="0" w:color="auto"/>
          </w:divBdr>
          <w:divsChild>
            <w:div w:id="1632862139">
              <w:marLeft w:val="0"/>
              <w:marRight w:val="0"/>
              <w:marTop w:val="0"/>
              <w:marBottom w:val="0"/>
              <w:divBdr>
                <w:top w:val="none" w:sz="0" w:space="0" w:color="auto"/>
                <w:left w:val="none" w:sz="0" w:space="0" w:color="auto"/>
                <w:bottom w:val="none" w:sz="0" w:space="0" w:color="auto"/>
                <w:right w:val="none" w:sz="0" w:space="0" w:color="auto"/>
              </w:divBdr>
              <w:divsChild>
                <w:div w:id="4419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297924">
      <w:bodyDiv w:val="1"/>
      <w:marLeft w:val="0"/>
      <w:marRight w:val="0"/>
      <w:marTop w:val="0"/>
      <w:marBottom w:val="0"/>
      <w:divBdr>
        <w:top w:val="none" w:sz="0" w:space="0" w:color="auto"/>
        <w:left w:val="none" w:sz="0" w:space="0" w:color="auto"/>
        <w:bottom w:val="none" w:sz="0" w:space="0" w:color="auto"/>
        <w:right w:val="none" w:sz="0" w:space="0" w:color="auto"/>
      </w:divBdr>
      <w:divsChild>
        <w:div w:id="1372681481">
          <w:marLeft w:val="0"/>
          <w:marRight w:val="0"/>
          <w:marTop w:val="0"/>
          <w:marBottom w:val="0"/>
          <w:divBdr>
            <w:top w:val="none" w:sz="0" w:space="0" w:color="auto"/>
            <w:left w:val="none" w:sz="0" w:space="0" w:color="auto"/>
            <w:bottom w:val="none" w:sz="0" w:space="0" w:color="auto"/>
            <w:right w:val="none" w:sz="0" w:space="0" w:color="auto"/>
          </w:divBdr>
          <w:divsChild>
            <w:div w:id="679359807">
              <w:marLeft w:val="0"/>
              <w:marRight w:val="0"/>
              <w:marTop w:val="0"/>
              <w:marBottom w:val="0"/>
              <w:divBdr>
                <w:top w:val="none" w:sz="0" w:space="0" w:color="auto"/>
                <w:left w:val="none" w:sz="0" w:space="0" w:color="auto"/>
                <w:bottom w:val="none" w:sz="0" w:space="0" w:color="auto"/>
                <w:right w:val="none" w:sz="0" w:space="0" w:color="auto"/>
              </w:divBdr>
            </w:div>
          </w:divsChild>
        </w:div>
        <w:div w:id="988097922">
          <w:marLeft w:val="0"/>
          <w:marRight w:val="0"/>
          <w:marTop w:val="0"/>
          <w:marBottom w:val="0"/>
          <w:divBdr>
            <w:top w:val="none" w:sz="0" w:space="0" w:color="auto"/>
            <w:left w:val="none" w:sz="0" w:space="0" w:color="auto"/>
            <w:bottom w:val="none" w:sz="0" w:space="0" w:color="auto"/>
            <w:right w:val="none" w:sz="0" w:space="0" w:color="auto"/>
          </w:divBdr>
          <w:divsChild>
            <w:div w:id="176432015">
              <w:marLeft w:val="0"/>
              <w:marRight w:val="0"/>
              <w:marTop w:val="0"/>
              <w:marBottom w:val="0"/>
              <w:divBdr>
                <w:top w:val="none" w:sz="0" w:space="0" w:color="auto"/>
                <w:left w:val="none" w:sz="0" w:space="0" w:color="auto"/>
                <w:bottom w:val="none" w:sz="0" w:space="0" w:color="auto"/>
                <w:right w:val="none" w:sz="0" w:space="0" w:color="auto"/>
              </w:divBdr>
              <w:divsChild>
                <w:div w:id="19697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20719">
      <w:bodyDiv w:val="1"/>
      <w:marLeft w:val="0"/>
      <w:marRight w:val="0"/>
      <w:marTop w:val="0"/>
      <w:marBottom w:val="0"/>
      <w:divBdr>
        <w:top w:val="none" w:sz="0" w:space="0" w:color="auto"/>
        <w:left w:val="none" w:sz="0" w:space="0" w:color="auto"/>
        <w:bottom w:val="none" w:sz="0" w:space="0" w:color="auto"/>
        <w:right w:val="none" w:sz="0" w:space="0" w:color="auto"/>
      </w:divBdr>
      <w:divsChild>
        <w:div w:id="110176803">
          <w:marLeft w:val="0"/>
          <w:marRight w:val="0"/>
          <w:marTop w:val="0"/>
          <w:marBottom w:val="0"/>
          <w:divBdr>
            <w:top w:val="none" w:sz="0" w:space="0" w:color="auto"/>
            <w:left w:val="none" w:sz="0" w:space="0" w:color="auto"/>
            <w:bottom w:val="none" w:sz="0" w:space="0" w:color="auto"/>
            <w:right w:val="none" w:sz="0" w:space="0" w:color="auto"/>
          </w:divBdr>
          <w:divsChild>
            <w:div w:id="144441648">
              <w:marLeft w:val="0"/>
              <w:marRight w:val="0"/>
              <w:marTop w:val="0"/>
              <w:marBottom w:val="0"/>
              <w:divBdr>
                <w:top w:val="none" w:sz="0" w:space="0" w:color="auto"/>
                <w:left w:val="none" w:sz="0" w:space="0" w:color="auto"/>
                <w:bottom w:val="none" w:sz="0" w:space="0" w:color="auto"/>
                <w:right w:val="none" w:sz="0" w:space="0" w:color="auto"/>
              </w:divBdr>
            </w:div>
          </w:divsChild>
        </w:div>
        <w:div w:id="1800412992">
          <w:marLeft w:val="0"/>
          <w:marRight w:val="0"/>
          <w:marTop w:val="0"/>
          <w:marBottom w:val="0"/>
          <w:divBdr>
            <w:top w:val="none" w:sz="0" w:space="0" w:color="auto"/>
            <w:left w:val="none" w:sz="0" w:space="0" w:color="auto"/>
            <w:bottom w:val="none" w:sz="0" w:space="0" w:color="auto"/>
            <w:right w:val="none" w:sz="0" w:space="0" w:color="auto"/>
          </w:divBdr>
          <w:divsChild>
            <w:div w:id="1899515906">
              <w:marLeft w:val="0"/>
              <w:marRight w:val="0"/>
              <w:marTop w:val="0"/>
              <w:marBottom w:val="0"/>
              <w:divBdr>
                <w:top w:val="none" w:sz="0" w:space="0" w:color="auto"/>
                <w:left w:val="none" w:sz="0" w:space="0" w:color="auto"/>
                <w:bottom w:val="none" w:sz="0" w:space="0" w:color="auto"/>
                <w:right w:val="none" w:sz="0" w:space="0" w:color="auto"/>
              </w:divBdr>
              <w:divsChild>
                <w:div w:id="4065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580635">
      <w:bodyDiv w:val="1"/>
      <w:marLeft w:val="0"/>
      <w:marRight w:val="0"/>
      <w:marTop w:val="0"/>
      <w:marBottom w:val="0"/>
      <w:divBdr>
        <w:top w:val="none" w:sz="0" w:space="0" w:color="auto"/>
        <w:left w:val="none" w:sz="0" w:space="0" w:color="auto"/>
        <w:bottom w:val="none" w:sz="0" w:space="0" w:color="auto"/>
        <w:right w:val="none" w:sz="0" w:space="0" w:color="auto"/>
      </w:divBdr>
      <w:divsChild>
        <w:div w:id="1419598675">
          <w:marLeft w:val="0"/>
          <w:marRight w:val="0"/>
          <w:marTop w:val="0"/>
          <w:marBottom w:val="0"/>
          <w:divBdr>
            <w:top w:val="none" w:sz="0" w:space="0" w:color="auto"/>
            <w:left w:val="none" w:sz="0" w:space="0" w:color="auto"/>
            <w:bottom w:val="none" w:sz="0" w:space="0" w:color="auto"/>
            <w:right w:val="none" w:sz="0" w:space="0" w:color="auto"/>
          </w:divBdr>
          <w:divsChild>
            <w:div w:id="146169751">
              <w:marLeft w:val="0"/>
              <w:marRight w:val="0"/>
              <w:marTop w:val="0"/>
              <w:marBottom w:val="0"/>
              <w:divBdr>
                <w:top w:val="none" w:sz="0" w:space="0" w:color="auto"/>
                <w:left w:val="none" w:sz="0" w:space="0" w:color="auto"/>
                <w:bottom w:val="none" w:sz="0" w:space="0" w:color="auto"/>
                <w:right w:val="none" w:sz="0" w:space="0" w:color="auto"/>
              </w:divBdr>
            </w:div>
          </w:divsChild>
        </w:div>
        <w:div w:id="1261446389">
          <w:marLeft w:val="0"/>
          <w:marRight w:val="0"/>
          <w:marTop w:val="0"/>
          <w:marBottom w:val="0"/>
          <w:divBdr>
            <w:top w:val="none" w:sz="0" w:space="0" w:color="auto"/>
            <w:left w:val="none" w:sz="0" w:space="0" w:color="auto"/>
            <w:bottom w:val="none" w:sz="0" w:space="0" w:color="auto"/>
            <w:right w:val="none" w:sz="0" w:space="0" w:color="auto"/>
          </w:divBdr>
          <w:divsChild>
            <w:div w:id="385567668">
              <w:marLeft w:val="0"/>
              <w:marRight w:val="0"/>
              <w:marTop w:val="0"/>
              <w:marBottom w:val="0"/>
              <w:divBdr>
                <w:top w:val="none" w:sz="0" w:space="0" w:color="auto"/>
                <w:left w:val="none" w:sz="0" w:space="0" w:color="auto"/>
                <w:bottom w:val="none" w:sz="0" w:space="0" w:color="auto"/>
                <w:right w:val="none" w:sz="0" w:space="0" w:color="auto"/>
              </w:divBdr>
              <w:divsChild>
                <w:div w:id="5214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90786">
      <w:bodyDiv w:val="1"/>
      <w:marLeft w:val="0"/>
      <w:marRight w:val="0"/>
      <w:marTop w:val="0"/>
      <w:marBottom w:val="0"/>
      <w:divBdr>
        <w:top w:val="none" w:sz="0" w:space="0" w:color="auto"/>
        <w:left w:val="none" w:sz="0" w:space="0" w:color="auto"/>
        <w:bottom w:val="none" w:sz="0" w:space="0" w:color="auto"/>
        <w:right w:val="none" w:sz="0" w:space="0" w:color="auto"/>
      </w:divBdr>
      <w:divsChild>
        <w:div w:id="1377123223">
          <w:marLeft w:val="0"/>
          <w:marRight w:val="0"/>
          <w:marTop w:val="0"/>
          <w:marBottom w:val="0"/>
          <w:divBdr>
            <w:top w:val="none" w:sz="0" w:space="0" w:color="auto"/>
            <w:left w:val="none" w:sz="0" w:space="0" w:color="auto"/>
            <w:bottom w:val="none" w:sz="0" w:space="0" w:color="auto"/>
            <w:right w:val="none" w:sz="0" w:space="0" w:color="auto"/>
          </w:divBdr>
          <w:divsChild>
            <w:div w:id="566842112">
              <w:marLeft w:val="0"/>
              <w:marRight w:val="0"/>
              <w:marTop w:val="0"/>
              <w:marBottom w:val="0"/>
              <w:divBdr>
                <w:top w:val="none" w:sz="0" w:space="0" w:color="auto"/>
                <w:left w:val="none" w:sz="0" w:space="0" w:color="auto"/>
                <w:bottom w:val="none" w:sz="0" w:space="0" w:color="auto"/>
                <w:right w:val="none" w:sz="0" w:space="0" w:color="auto"/>
              </w:divBdr>
            </w:div>
          </w:divsChild>
        </w:div>
        <w:div w:id="1710228209">
          <w:marLeft w:val="0"/>
          <w:marRight w:val="0"/>
          <w:marTop w:val="0"/>
          <w:marBottom w:val="0"/>
          <w:divBdr>
            <w:top w:val="none" w:sz="0" w:space="0" w:color="auto"/>
            <w:left w:val="none" w:sz="0" w:space="0" w:color="auto"/>
            <w:bottom w:val="none" w:sz="0" w:space="0" w:color="auto"/>
            <w:right w:val="none" w:sz="0" w:space="0" w:color="auto"/>
          </w:divBdr>
          <w:divsChild>
            <w:div w:id="2023899884">
              <w:marLeft w:val="0"/>
              <w:marRight w:val="0"/>
              <w:marTop w:val="0"/>
              <w:marBottom w:val="0"/>
              <w:divBdr>
                <w:top w:val="none" w:sz="0" w:space="0" w:color="auto"/>
                <w:left w:val="none" w:sz="0" w:space="0" w:color="auto"/>
                <w:bottom w:val="none" w:sz="0" w:space="0" w:color="auto"/>
                <w:right w:val="none" w:sz="0" w:space="0" w:color="auto"/>
              </w:divBdr>
              <w:divsChild>
                <w:div w:id="5927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90811">
      <w:bodyDiv w:val="1"/>
      <w:marLeft w:val="0"/>
      <w:marRight w:val="0"/>
      <w:marTop w:val="0"/>
      <w:marBottom w:val="0"/>
      <w:divBdr>
        <w:top w:val="none" w:sz="0" w:space="0" w:color="auto"/>
        <w:left w:val="none" w:sz="0" w:space="0" w:color="auto"/>
        <w:bottom w:val="none" w:sz="0" w:space="0" w:color="auto"/>
        <w:right w:val="none" w:sz="0" w:space="0" w:color="auto"/>
      </w:divBdr>
      <w:divsChild>
        <w:div w:id="1670061001">
          <w:marLeft w:val="0"/>
          <w:marRight w:val="0"/>
          <w:marTop w:val="0"/>
          <w:marBottom w:val="0"/>
          <w:divBdr>
            <w:top w:val="none" w:sz="0" w:space="0" w:color="auto"/>
            <w:left w:val="none" w:sz="0" w:space="0" w:color="auto"/>
            <w:bottom w:val="none" w:sz="0" w:space="0" w:color="auto"/>
            <w:right w:val="none" w:sz="0" w:space="0" w:color="auto"/>
          </w:divBdr>
          <w:divsChild>
            <w:div w:id="1800342795">
              <w:marLeft w:val="0"/>
              <w:marRight w:val="0"/>
              <w:marTop w:val="0"/>
              <w:marBottom w:val="0"/>
              <w:divBdr>
                <w:top w:val="none" w:sz="0" w:space="0" w:color="auto"/>
                <w:left w:val="none" w:sz="0" w:space="0" w:color="auto"/>
                <w:bottom w:val="none" w:sz="0" w:space="0" w:color="auto"/>
                <w:right w:val="none" w:sz="0" w:space="0" w:color="auto"/>
              </w:divBdr>
            </w:div>
          </w:divsChild>
        </w:div>
        <w:div w:id="897715483">
          <w:marLeft w:val="0"/>
          <w:marRight w:val="0"/>
          <w:marTop w:val="0"/>
          <w:marBottom w:val="0"/>
          <w:divBdr>
            <w:top w:val="none" w:sz="0" w:space="0" w:color="auto"/>
            <w:left w:val="none" w:sz="0" w:space="0" w:color="auto"/>
            <w:bottom w:val="none" w:sz="0" w:space="0" w:color="auto"/>
            <w:right w:val="none" w:sz="0" w:space="0" w:color="auto"/>
          </w:divBdr>
          <w:divsChild>
            <w:div w:id="20915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185">
      <w:bodyDiv w:val="1"/>
      <w:marLeft w:val="0"/>
      <w:marRight w:val="0"/>
      <w:marTop w:val="0"/>
      <w:marBottom w:val="0"/>
      <w:divBdr>
        <w:top w:val="none" w:sz="0" w:space="0" w:color="auto"/>
        <w:left w:val="none" w:sz="0" w:space="0" w:color="auto"/>
        <w:bottom w:val="none" w:sz="0" w:space="0" w:color="auto"/>
        <w:right w:val="none" w:sz="0" w:space="0" w:color="auto"/>
      </w:divBdr>
      <w:divsChild>
        <w:div w:id="429814810">
          <w:marLeft w:val="0"/>
          <w:marRight w:val="0"/>
          <w:marTop w:val="0"/>
          <w:marBottom w:val="0"/>
          <w:divBdr>
            <w:top w:val="none" w:sz="0" w:space="0" w:color="auto"/>
            <w:left w:val="none" w:sz="0" w:space="0" w:color="auto"/>
            <w:bottom w:val="none" w:sz="0" w:space="0" w:color="auto"/>
            <w:right w:val="none" w:sz="0" w:space="0" w:color="auto"/>
          </w:divBdr>
          <w:divsChild>
            <w:div w:id="1410688975">
              <w:marLeft w:val="0"/>
              <w:marRight w:val="0"/>
              <w:marTop w:val="0"/>
              <w:marBottom w:val="0"/>
              <w:divBdr>
                <w:top w:val="none" w:sz="0" w:space="0" w:color="auto"/>
                <w:left w:val="none" w:sz="0" w:space="0" w:color="auto"/>
                <w:bottom w:val="none" w:sz="0" w:space="0" w:color="auto"/>
                <w:right w:val="none" w:sz="0" w:space="0" w:color="auto"/>
              </w:divBdr>
            </w:div>
          </w:divsChild>
        </w:div>
        <w:div w:id="1076316668">
          <w:marLeft w:val="0"/>
          <w:marRight w:val="0"/>
          <w:marTop w:val="0"/>
          <w:marBottom w:val="0"/>
          <w:divBdr>
            <w:top w:val="none" w:sz="0" w:space="0" w:color="auto"/>
            <w:left w:val="none" w:sz="0" w:space="0" w:color="auto"/>
            <w:bottom w:val="none" w:sz="0" w:space="0" w:color="auto"/>
            <w:right w:val="none" w:sz="0" w:space="0" w:color="auto"/>
          </w:divBdr>
          <w:divsChild>
            <w:div w:id="38022315">
              <w:marLeft w:val="0"/>
              <w:marRight w:val="0"/>
              <w:marTop w:val="0"/>
              <w:marBottom w:val="0"/>
              <w:divBdr>
                <w:top w:val="none" w:sz="0" w:space="0" w:color="auto"/>
                <w:left w:val="none" w:sz="0" w:space="0" w:color="auto"/>
                <w:bottom w:val="none" w:sz="0" w:space="0" w:color="auto"/>
                <w:right w:val="none" w:sz="0" w:space="0" w:color="auto"/>
              </w:divBdr>
              <w:divsChild>
                <w:div w:id="93914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98536">
      <w:bodyDiv w:val="1"/>
      <w:marLeft w:val="0"/>
      <w:marRight w:val="0"/>
      <w:marTop w:val="0"/>
      <w:marBottom w:val="0"/>
      <w:divBdr>
        <w:top w:val="none" w:sz="0" w:space="0" w:color="auto"/>
        <w:left w:val="none" w:sz="0" w:space="0" w:color="auto"/>
        <w:bottom w:val="none" w:sz="0" w:space="0" w:color="auto"/>
        <w:right w:val="none" w:sz="0" w:space="0" w:color="auto"/>
      </w:divBdr>
      <w:divsChild>
        <w:div w:id="1248002102">
          <w:marLeft w:val="0"/>
          <w:marRight w:val="0"/>
          <w:marTop w:val="0"/>
          <w:marBottom w:val="0"/>
          <w:divBdr>
            <w:top w:val="none" w:sz="0" w:space="0" w:color="auto"/>
            <w:left w:val="none" w:sz="0" w:space="0" w:color="auto"/>
            <w:bottom w:val="none" w:sz="0" w:space="0" w:color="auto"/>
            <w:right w:val="none" w:sz="0" w:space="0" w:color="auto"/>
          </w:divBdr>
          <w:divsChild>
            <w:div w:id="308679343">
              <w:marLeft w:val="0"/>
              <w:marRight w:val="0"/>
              <w:marTop w:val="0"/>
              <w:marBottom w:val="0"/>
              <w:divBdr>
                <w:top w:val="none" w:sz="0" w:space="0" w:color="auto"/>
                <w:left w:val="none" w:sz="0" w:space="0" w:color="auto"/>
                <w:bottom w:val="none" w:sz="0" w:space="0" w:color="auto"/>
                <w:right w:val="none" w:sz="0" w:space="0" w:color="auto"/>
              </w:divBdr>
            </w:div>
          </w:divsChild>
        </w:div>
        <w:div w:id="801925120">
          <w:marLeft w:val="0"/>
          <w:marRight w:val="0"/>
          <w:marTop w:val="0"/>
          <w:marBottom w:val="0"/>
          <w:divBdr>
            <w:top w:val="none" w:sz="0" w:space="0" w:color="auto"/>
            <w:left w:val="none" w:sz="0" w:space="0" w:color="auto"/>
            <w:bottom w:val="none" w:sz="0" w:space="0" w:color="auto"/>
            <w:right w:val="none" w:sz="0" w:space="0" w:color="auto"/>
          </w:divBdr>
          <w:divsChild>
            <w:div w:id="573003837">
              <w:marLeft w:val="0"/>
              <w:marRight w:val="0"/>
              <w:marTop w:val="0"/>
              <w:marBottom w:val="0"/>
              <w:divBdr>
                <w:top w:val="none" w:sz="0" w:space="0" w:color="auto"/>
                <w:left w:val="none" w:sz="0" w:space="0" w:color="auto"/>
                <w:bottom w:val="none" w:sz="0" w:space="0" w:color="auto"/>
                <w:right w:val="none" w:sz="0" w:space="0" w:color="auto"/>
              </w:divBdr>
              <w:divsChild>
                <w:div w:id="8251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80694">
      <w:bodyDiv w:val="1"/>
      <w:marLeft w:val="0"/>
      <w:marRight w:val="0"/>
      <w:marTop w:val="0"/>
      <w:marBottom w:val="0"/>
      <w:divBdr>
        <w:top w:val="none" w:sz="0" w:space="0" w:color="auto"/>
        <w:left w:val="none" w:sz="0" w:space="0" w:color="auto"/>
        <w:bottom w:val="none" w:sz="0" w:space="0" w:color="auto"/>
        <w:right w:val="none" w:sz="0" w:space="0" w:color="auto"/>
      </w:divBdr>
      <w:divsChild>
        <w:div w:id="1556162725">
          <w:marLeft w:val="0"/>
          <w:marRight w:val="0"/>
          <w:marTop w:val="0"/>
          <w:marBottom w:val="0"/>
          <w:divBdr>
            <w:top w:val="none" w:sz="0" w:space="0" w:color="auto"/>
            <w:left w:val="none" w:sz="0" w:space="0" w:color="auto"/>
            <w:bottom w:val="none" w:sz="0" w:space="0" w:color="auto"/>
            <w:right w:val="none" w:sz="0" w:space="0" w:color="auto"/>
          </w:divBdr>
          <w:divsChild>
            <w:div w:id="866334499">
              <w:marLeft w:val="0"/>
              <w:marRight w:val="0"/>
              <w:marTop w:val="0"/>
              <w:marBottom w:val="0"/>
              <w:divBdr>
                <w:top w:val="none" w:sz="0" w:space="0" w:color="auto"/>
                <w:left w:val="none" w:sz="0" w:space="0" w:color="auto"/>
                <w:bottom w:val="none" w:sz="0" w:space="0" w:color="auto"/>
                <w:right w:val="none" w:sz="0" w:space="0" w:color="auto"/>
              </w:divBdr>
            </w:div>
          </w:divsChild>
        </w:div>
        <w:div w:id="961807046">
          <w:marLeft w:val="0"/>
          <w:marRight w:val="0"/>
          <w:marTop w:val="0"/>
          <w:marBottom w:val="0"/>
          <w:divBdr>
            <w:top w:val="none" w:sz="0" w:space="0" w:color="auto"/>
            <w:left w:val="none" w:sz="0" w:space="0" w:color="auto"/>
            <w:bottom w:val="none" w:sz="0" w:space="0" w:color="auto"/>
            <w:right w:val="none" w:sz="0" w:space="0" w:color="auto"/>
          </w:divBdr>
          <w:divsChild>
            <w:div w:id="856768224">
              <w:marLeft w:val="0"/>
              <w:marRight w:val="0"/>
              <w:marTop w:val="0"/>
              <w:marBottom w:val="0"/>
              <w:divBdr>
                <w:top w:val="none" w:sz="0" w:space="0" w:color="auto"/>
                <w:left w:val="none" w:sz="0" w:space="0" w:color="auto"/>
                <w:bottom w:val="none" w:sz="0" w:space="0" w:color="auto"/>
                <w:right w:val="none" w:sz="0" w:space="0" w:color="auto"/>
              </w:divBdr>
              <w:divsChild>
                <w:div w:id="15899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68586">
      <w:bodyDiv w:val="1"/>
      <w:marLeft w:val="0"/>
      <w:marRight w:val="0"/>
      <w:marTop w:val="0"/>
      <w:marBottom w:val="0"/>
      <w:divBdr>
        <w:top w:val="none" w:sz="0" w:space="0" w:color="auto"/>
        <w:left w:val="none" w:sz="0" w:space="0" w:color="auto"/>
        <w:bottom w:val="none" w:sz="0" w:space="0" w:color="auto"/>
        <w:right w:val="none" w:sz="0" w:space="0" w:color="auto"/>
      </w:divBdr>
      <w:divsChild>
        <w:div w:id="661082029">
          <w:marLeft w:val="0"/>
          <w:marRight w:val="0"/>
          <w:marTop w:val="0"/>
          <w:marBottom w:val="0"/>
          <w:divBdr>
            <w:top w:val="none" w:sz="0" w:space="0" w:color="auto"/>
            <w:left w:val="none" w:sz="0" w:space="0" w:color="auto"/>
            <w:bottom w:val="none" w:sz="0" w:space="0" w:color="auto"/>
            <w:right w:val="none" w:sz="0" w:space="0" w:color="auto"/>
          </w:divBdr>
          <w:divsChild>
            <w:div w:id="1191649126">
              <w:marLeft w:val="0"/>
              <w:marRight w:val="0"/>
              <w:marTop w:val="0"/>
              <w:marBottom w:val="0"/>
              <w:divBdr>
                <w:top w:val="none" w:sz="0" w:space="0" w:color="auto"/>
                <w:left w:val="none" w:sz="0" w:space="0" w:color="auto"/>
                <w:bottom w:val="none" w:sz="0" w:space="0" w:color="auto"/>
                <w:right w:val="none" w:sz="0" w:space="0" w:color="auto"/>
              </w:divBdr>
            </w:div>
          </w:divsChild>
        </w:div>
        <w:div w:id="1610891178">
          <w:marLeft w:val="0"/>
          <w:marRight w:val="0"/>
          <w:marTop w:val="0"/>
          <w:marBottom w:val="0"/>
          <w:divBdr>
            <w:top w:val="none" w:sz="0" w:space="0" w:color="auto"/>
            <w:left w:val="none" w:sz="0" w:space="0" w:color="auto"/>
            <w:bottom w:val="none" w:sz="0" w:space="0" w:color="auto"/>
            <w:right w:val="none" w:sz="0" w:space="0" w:color="auto"/>
          </w:divBdr>
          <w:divsChild>
            <w:div w:id="1603146792">
              <w:marLeft w:val="0"/>
              <w:marRight w:val="0"/>
              <w:marTop w:val="0"/>
              <w:marBottom w:val="0"/>
              <w:divBdr>
                <w:top w:val="none" w:sz="0" w:space="0" w:color="auto"/>
                <w:left w:val="none" w:sz="0" w:space="0" w:color="auto"/>
                <w:bottom w:val="none" w:sz="0" w:space="0" w:color="auto"/>
                <w:right w:val="none" w:sz="0" w:space="0" w:color="auto"/>
              </w:divBdr>
              <w:divsChild>
                <w:div w:id="107381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329693">
      <w:bodyDiv w:val="1"/>
      <w:marLeft w:val="0"/>
      <w:marRight w:val="0"/>
      <w:marTop w:val="0"/>
      <w:marBottom w:val="0"/>
      <w:divBdr>
        <w:top w:val="none" w:sz="0" w:space="0" w:color="auto"/>
        <w:left w:val="none" w:sz="0" w:space="0" w:color="auto"/>
        <w:bottom w:val="none" w:sz="0" w:space="0" w:color="auto"/>
        <w:right w:val="none" w:sz="0" w:space="0" w:color="auto"/>
      </w:divBdr>
      <w:divsChild>
        <w:div w:id="929850740">
          <w:marLeft w:val="0"/>
          <w:marRight w:val="0"/>
          <w:marTop w:val="0"/>
          <w:marBottom w:val="0"/>
          <w:divBdr>
            <w:top w:val="none" w:sz="0" w:space="0" w:color="auto"/>
            <w:left w:val="none" w:sz="0" w:space="0" w:color="auto"/>
            <w:bottom w:val="none" w:sz="0" w:space="0" w:color="auto"/>
            <w:right w:val="none" w:sz="0" w:space="0" w:color="auto"/>
          </w:divBdr>
          <w:divsChild>
            <w:div w:id="72052238">
              <w:marLeft w:val="0"/>
              <w:marRight w:val="0"/>
              <w:marTop w:val="0"/>
              <w:marBottom w:val="0"/>
              <w:divBdr>
                <w:top w:val="none" w:sz="0" w:space="0" w:color="auto"/>
                <w:left w:val="none" w:sz="0" w:space="0" w:color="auto"/>
                <w:bottom w:val="none" w:sz="0" w:space="0" w:color="auto"/>
                <w:right w:val="none" w:sz="0" w:space="0" w:color="auto"/>
              </w:divBdr>
            </w:div>
          </w:divsChild>
        </w:div>
        <w:div w:id="1680231265">
          <w:marLeft w:val="0"/>
          <w:marRight w:val="0"/>
          <w:marTop w:val="0"/>
          <w:marBottom w:val="0"/>
          <w:divBdr>
            <w:top w:val="none" w:sz="0" w:space="0" w:color="auto"/>
            <w:left w:val="none" w:sz="0" w:space="0" w:color="auto"/>
            <w:bottom w:val="none" w:sz="0" w:space="0" w:color="auto"/>
            <w:right w:val="none" w:sz="0" w:space="0" w:color="auto"/>
          </w:divBdr>
          <w:divsChild>
            <w:div w:id="456022822">
              <w:marLeft w:val="0"/>
              <w:marRight w:val="0"/>
              <w:marTop w:val="0"/>
              <w:marBottom w:val="0"/>
              <w:divBdr>
                <w:top w:val="none" w:sz="0" w:space="0" w:color="auto"/>
                <w:left w:val="none" w:sz="0" w:space="0" w:color="auto"/>
                <w:bottom w:val="none" w:sz="0" w:space="0" w:color="auto"/>
                <w:right w:val="none" w:sz="0" w:space="0" w:color="auto"/>
              </w:divBdr>
              <w:divsChild>
                <w:div w:id="81089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668903">
      <w:bodyDiv w:val="1"/>
      <w:marLeft w:val="0"/>
      <w:marRight w:val="0"/>
      <w:marTop w:val="0"/>
      <w:marBottom w:val="0"/>
      <w:divBdr>
        <w:top w:val="none" w:sz="0" w:space="0" w:color="auto"/>
        <w:left w:val="none" w:sz="0" w:space="0" w:color="auto"/>
        <w:bottom w:val="none" w:sz="0" w:space="0" w:color="auto"/>
        <w:right w:val="none" w:sz="0" w:space="0" w:color="auto"/>
      </w:divBdr>
      <w:divsChild>
        <w:div w:id="480930668">
          <w:marLeft w:val="0"/>
          <w:marRight w:val="0"/>
          <w:marTop w:val="0"/>
          <w:marBottom w:val="0"/>
          <w:divBdr>
            <w:top w:val="none" w:sz="0" w:space="0" w:color="auto"/>
            <w:left w:val="none" w:sz="0" w:space="0" w:color="auto"/>
            <w:bottom w:val="none" w:sz="0" w:space="0" w:color="auto"/>
            <w:right w:val="none" w:sz="0" w:space="0" w:color="auto"/>
          </w:divBdr>
          <w:divsChild>
            <w:div w:id="272446605">
              <w:marLeft w:val="0"/>
              <w:marRight w:val="0"/>
              <w:marTop w:val="0"/>
              <w:marBottom w:val="0"/>
              <w:divBdr>
                <w:top w:val="none" w:sz="0" w:space="0" w:color="auto"/>
                <w:left w:val="none" w:sz="0" w:space="0" w:color="auto"/>
                <w:bottom w:val="none" w:sz="0" w:space="0" w:color="auto"/>
                <w:right w:val="none" w:sz="0" w:space="0" w:color="auto"/>
              </w:divBdr>
            </w:div>
          </w:divsChild>
        </w:div>
        <w:div w:id="1114709464">
          <w:marLeft w:val="0"/>
          <w:marRight w:val="0"/>
          <w:marTop w:val="0"/>
          <w:marBottom w:val="0"/>
          <w:divBdr>
            <w:top w:val="none" w:sz="0" w:space="0" w:color="auto"/>
            <w:left w:val="none" w:sz="0" w:space="0" w:color="auto"/>
            <w:bottom w:val="none" w:sz="0" w:space="0" w:color="auto"/>
            <w:right w:val="none" w:sz="0" w:space="0" w:color="auto"/>
          </w:divBdr>
          <w:divsChild>
            <w:div w:id="834370877">
              <w:marLeft w:val="0"/>
              <w:marRight w:val="0"/>
              <w:marTop w:val="0"/>
              <w:marBottom w:val="0"/>
              <w:divBdr>
                <w:top w:val="none" w:sz="0" w:space="0" w:color="auto"/>
                <w:left w:val="none" w:sz="0" w:space="0" w:color="auto"/>
                <w:bottom w:val="none" w:sz="0" w:space="0" w:color="auto"/>
                <w:right w:val="none" w:sz="0" w:space="0" w:color="auto"/>
              </w:divBdr>
              <w:divsChild>
                <w:div w:id="118509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22895">
      <w:bodyDiv w:val="1"/>
      <w:marLeft w:val="0"/>
      <w:marRight w:val="0"/>
      <w:marTop w:val="0"/>
      <w:marBottom w:val="0"/>
      <w:divBdr>
        <w:top w:val="none" w:sz="0" w:space="0" w:color="auto"/>
        <w:left w:val="none" w:sz="0" w:space="0" w:color="auto"/>
        <w:bottom w:val="none" w:sz="0" w:space="0" w:color="auto"/>
        <w:right w:val="none" w:sz="0" w:space="0" w:color="auto"/>
      </w:divBdr>
      <w:divsChild>
        <w:div w:id="625895699">
          <w:marLeft w:val="0"/>
          <w:marRight w:val="0"/>
          <w:marTop w:val="0"/>
          <w:marBottom w:val="0"/>
          <w:divBdr>
            <w:top w:val="none" w:sz="0" w:space="0" w:color="auto"/>
            <w:left w:val="none" w:sz="0" w:space="0" w:color="auto"/>
            <w:bottom w:val="none" w:sz="0" w:space="0" w:color="auto"/>
            <w:right w:val="none" w:sz="0" w:space="0" w:color="auto"/>
          </w:divBdr>
          <w:divsChild>
            <w:div w:id="794297475">
              <w:marLeft w:val="0"/>
              <w:marRight w:val="0"/>
              <w:marTop w:val="0"/>
              <w:marBottom w:val="0"/>
              <w:divBdr>
                <w:top w:val="none" w:sz="0" w:space="0" w:color="auto"/>
                <w:left w:val="none" w:sz="0" w:space="0" w:color="auto"/>
                <w:bottom w:val="none" w:sz="0" w:space="0" w:color="auto"/>
                <w:right w:val="none" w:sz="0" w:space="0" w:color="auto"/>
              </w:divBdr>
            </w:div>
          </w:divsChild>
        </w:div>
        <w:div w:id="1139106008">
          <w:marLeft w:val="0"/>
          <w:marRight w:val="0"/>
          <w:marTop w:val="0"/>
          <w:marBottom w:val="0"/>
          <w:divBdr>
            <w:top w:val="none" w:sz="0" w:space="0" w:color="auto"/>
            <w:left w:val="none" w:sz="0" w:space="0" w:color="auto"/>
            <w:bottom w:val="none" w:sz="0" w:space="0" w:color="auto"/>
            <w:right w:val="none" w:sz="0" w:space="0" w:color="auto"/>
          </w:divBdr>
          <w:divsChild>
            <w:div w:id="1433816465">
              <w:marLeft w:val="0"/>
              <w:marRight w:val="0"/>
              <w:marTop w:val="0"/>
              <w:marBottom w:val="0"/>
              <w:divBdr>
                <w:top w:val="none" w:sz="0" w:space="0" w:color="auto"/>
                <w:left w:val="none" w:sz="0" w:space="0" w:color="auto"/>
                <w:bottom w:val="none" w:sz="0" w:space="0" w:color="auto"/>
                <w:right w:val="none" w:sz="0" w:space="0" w:color="auto"/>
              </w:divBdr>
              <w:divsChild>
                <w:div w:id="4609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68137">
      <w:bodyDiv w:val="1"/>
      <w:marLeft w:val="0"/>
      <w:marRight w:val="0"/>
      <w:marTop w:val="0"/>
      <w:marBottom w:val="0"/>
      <w:divBdr>
        <w:top w:val="none" w:sz="0" w:space="0" w:color="auto"/>
        <w:left w:val="none" w:sz="0" w:space="0" w:color="auto"/>
        <w:bottom w:val="none" w:sz="0" w:space="0" w:color="auto"/>
        <w:right w:val="none" w:sz="0" w:space="0" w:color="auto"/>
      </w:divBdr>
      <w:divsChild>
        <w:div w:id="631449953">
          <w:marLeft w:val="0"/>
          <w:marRight w:val="0"/>
          <w:marTop w:val="0"/>
          <w:marBottom w:val="0"/>
          <w:divBdr>
            <w:top w:val="none" w:sz="0" w:space="0" w:color="auto"/>
            <w:left w:val="none" w:sz="0" w:space="0" w:color="auto"/>
            <w:bottom w:val="none" w:sz="0" w:space="0" w:color="auto"/>
            <w:right w:val="none" w:sz="0" w:space="0" w:color="auto"/>
          </w:divBdr>
          <w:divsChild>
            <w:div w:id="1946576160">
              <w:marLeft w:val="0"/>
              <w:marRight w:val="0"/>
              <w:marTop w:val="0"/>
              <w:marBottom w:val="0"/>
              <w:divBdr>
                <w:top w:val="none" w:sz="0" w:space="0" w:color="auto"/>
                <w:left w:val="none" w:sz="0" w:space="0" w:color="auto"/>
                <w:bottom w:val="none" w:sz="0" w:space="0" w:color="auto"/>
                <w:right w:val="none" w:sz="0" w:space="0" w:color="auto"/>
              </w:divBdr>
            </w:div>
          </w:divsChild>
        </w:div>
        <w:div w:id="1809858123">
          <w:marLeft w:val="0"/>
          <w:marRight w:val="0"/>
          <w:marTop w:val="0"/>
          <w:marBottom w:val="0"/>
          <w:divBdr>
            <w:top w:val="none" w:sz="0" w:space="0" w:color="auto"/>
            <w:left w:val="none" w:sz="0" w:space="0" w:color="auto"/>
            <w:bottom w:val="none" w:sz="0" w:space="0" w:color="auto"/>
            <w:right w:val="none" w:sz="0" w:space="0" w:color="auto"/>
          </w:divBdr>
          <w:divsChild>
            <w:div w:id="841120049">
              <w:marLeft w:val="0"/>
              <w:marRight w:val="0"/>
              <w:marTop w:val="0"/>
              <w:marBottom w:val="0"/>
              <w:divBdr>
                <w:top w:val="none" w:sz="0" w:space="0" w:color="auto"/>
                <w:left w:val="none" w:sz="0" w:space="0" w:color="auto"/>
                <w:bottom w:val="none" w:sz="0" w:space="0" w:color="auto"/>
                <w:right w:val="none" w:sz="0" w:space="0" w:color="auto"/>
              </w:divBdr>
              <w:divsChild>
                <w:div w:id="3109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6183">
      <w:bodyDiv w:val="1"/>
      <w:marLeft w:val="0"/>
      <w:marRight w:val="0"/>
      <w:marTop w:val="0"/>
      <w:marBottom w:val="0"/>
      <w:divBdr>
        <w:top w:val="none" w:sz="0" w:space="0" w:color="auto"/>
        <w:left w:val="none" w:sz="0" w:space="0" w:color="auto"/>
        <w:bottom w:val="none" w:sz="0" w:space="0" w:color="auto"/>
        <w:right w:val="none" w:sz="0" w:space="0" w:color="auto"/>
      </w:divBdr>
      <w:divsChild>
        <w:div w:id="1308362266">
          <w:marLeft w:val="0"/>
          <w:marRight w:val="0"/>
          <w:marTop w:val="0"/>
          <w:marBottom w:val="0"/>
          <w:divBdr>
            <w:top w:val="none" w:sz="0" w:space="0" w:color="auto"/>
            <w:left w:val="none" w:sz="0" w:space="0" w:color="auto"/>
            <w:bottom w:val="none" w:sz="0" w:space="0" w:color="auto"/>
            <w:right w:val="none" w:sz="0" w:space="0" w:color="auto"/>
          </w:divBdr>
          <w:divsChild>
            <w:div w:id="661129956">
              <w:marLeft w:val="0"/>
              <w:marRight w:val="0"/>
              <w:marTop w:val="0"/>
              <w:marBottom w:val="0"/>
              <w:divBdr>
                <w:top w:val="none" w:sz="0" w:space="0" w:color="auto"/>
                <w:left w:val="none" w:sz="0" w:space="0" w:color="auto"/>
                <w:bottom w:val="none" w:sz="0" w:space="0" w:color="auto"/>
                <w:right w:val="none" w:sz="0" w:space="0" w:color="auto"/>
              </w:divBdr>
            </w:div>
          </w:divsChild>
        </w:div>
        <w:div w:id="1079253317">
          <w:marLeft w:val="0"/>
          <w:marRight w:val="0"/>
          <w:marTop w:val="0"/>
          <w:marBottom w:val="0"/>
          <w:divBdr>
            <w:top w:val="none" w:sz="0" w:space="0" w:color="auto"/>
            <w:left w:val="none" w:sz="0" w:space="0" w:color="auto"/>
            <w:bottom w:val="none" w:sz="0" w:space="0" w:color="auto"/>
            <w:right w:val="none" w:sz="0" w:space="0" w:color="auto"/>
          </w:divBdr>
          <w:divsChild>
            <w:div w:id="1090810409">
              <w:marLeft w:val="0"/>
              <w:marRight w:val="0"/>
              <w:marTop w:val="0"/>
              <w:marBottom w:val="0"/>
              <w:divBdr>
                <w:top w:val="none" w:sz="0" w:space="0" w:color="auto"/>
                <w:left w:val="none" w:sz="0" w:space="0" w:color="auto"/>
                <w:bottom w:val="none" w:sz="0" w:space="0" w:color="auto"/>
                <w:right w:val="none" w:sz="0" w:space="0" w:color="auto"/>
              </w:divBdr>
              <w:divsChild>
                <w:div w:id="3094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701599">
      <w:bodyDiv w:val="1"/>
      <w:marLeft w:val="0"/>
      <w:marRight w:val="0"/>
      <w:marTop w:val="0"/>
      <w:marBottom w:val="0"/>
      <w:divBdr>
        <w:top w:val="none" w:sz="0" w:space="0" w:color="auto"/>
        <w:left w:val="none" w:sz="0" w:space="0" w:color="auto"/>
        <w:bottom w:val="none" w:sz="0" w:space="0" w:color="auto"/>
        <w:right w:val="none" w:sz="0" w:space="0" w:color="auto"/>
      </w:divBdr>
      <w:divsChild>
        <w:div w:id="1717850018">
          <w:marLeft w:val="0"/>
          <w:marRight w:val="0"/>
          <w:marTop w:val="0"/>
          <w:marBottom w:val="0"/>
          <w:divBdr>
            <w:top w:val="none" w:sz="0" w:space="0" w:color="auto"/>
            <w:left w:val="none" w:sz="0" w:space="0" w:color="auto"/>
            <w:bottom w:val="none" w:sz="0" w:space="0" w:color="auto"/>
            <w:right w:val="none" w:sz="0" w:space="0" w:color="auto"/>
          </w:divBdr>
          <w:divsChild>
            <w:div w:id="1010982324">
              <w:marLeft w:val="0"/>
              <w:marRight w:val="0"/>
              <w:marTop w:val="0"/>
              <w:marBottom w:val="0"/>
              <w:divBdr>
                <w:top w:val="none" w:sz="0" w:space="0" w:color="auto"/>
                <w:left w:val="none" w:sz="0" w:space="0" w:color="auto"/>
                <w:bottom w:val="none" w:sz="0" w:space="0" w:color="auto"/>
                <w:right w:val="none" w:sz="0" w:space="0" w:color="auto"/>
              </w:divBdr>
            </w:div>
          </w:divsChild>
        </w:div>
        <w:div w:id="1146125193">
          <w:marLeft w:val="0"/>
          <w:marRight w:val="0"/>
          <w:marTop w:val="0"/>
          <w:marBottom w:val="0"/>
          <w:divBdr>
            <w:top w:val="none" w:sz="0" w:space="0" w:color="auto"/>
            <w:left w:val="none" w:sz="0" w:space="0" w:color="auto"/>
            <w:bottom w:val="none" w:sz="0" w:space="0" w:color="auto"/>
            <w:right w:val="none" w:sz="0" w:space="0" w:color="auto"/>
          </w:divBdr>
          <w:divsChild>
            <w:div w:id="395517435">
              <w:marLeft w:val="0"/>
              <w:marRight w:val="0"/>
              <w:marTop w:val="0"/>
              <w:marBottom w:val="0"/>
              <w:divBdr>
                <w:top w:val="none" w:sz="0" w:space="0" w:color="auto"/>
                <w:left w:val="none" w:sz="0" w:space="0" w:color="auto"/>
                <w:bottom w:val="none" w:sz="0" w:space="0" w:color="auto"/>
                <w:right w:val="none" w:sz="0" w:space="0" w:color="auto"/>
              </w:divBdr>
              <w:divsChild>
                <w:div w:id="6445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35837">
      <w:bodyDiv w:val="1"/>
      <w:marLeft w:val="0"/>
      <w:marRight w:val="0"/>
      <w:marTop w:val="0"/>
      <w:marBottom w:val="0"/>
      <w:divBdr>
        <w:top w:val="none" w:sz="0" w:space="0" w:color="auto"/>
        <w:left w:val="none" w:sz="0" w:space="0" w:color="auto"/>
        <w:bottom w:val="none" w:sz="0" w:space="0" w:color="auto"/>
        <w:right w:val="none" w:sz="0" w:space="0" w:color="auto"/>
      </w:divBdr>
      <w:divsChild>
        <w:div w:id="1213231273">
          <w:marLeft w:val="0"/>
          <w:marRight w:val="0"/>
          <w:marTop w:val="0"/>
          <w:marBottom w:val="0"/>
          <w:divBdr>
            <w:top w:val="none" w:sz="0" w:space="0" w:color="auto"/>
            <w:left w:val="none" w:sz="0" w:space="0" w:color="auto"/>
            <w:bottom w:val="none" w:sz="0" w:space="0" w:color="auto"/>
            <w:right w:val="none" w:sz="0" w:space="0" w:color="auto"/>
          </w:divBdr>
          <w:divsChild>
            <w:div w:id="1376542552">
              <w:marLeft w:val="0"/>
              <w:marRight w:val="0"/>
              <w:marTop w:val="0"/>
              <w:marBottom w:val="0"/>
              <w:divBdr>
                <w:top w:val="none" w:sz="0" w:space="0" w:color="auto"/>
                <w:left w:val="none" w:sz="0" w:space="0" w:color="auto"/>
                <w:bottom w:val="none" w:sz="0" w:space="0" w:color="auto"/>
                <w:right w:val="none" w:sz="0" w:space="0" w:color="auto"/>
              </w:divBdr>
            </w:div>
          </w:divsChild>
        </w:div>
        <w:div w:id="442919422">
          <w:marLeft w:val="0"/>
          <w:marRight w:val="0"/>
          <w:marTop w:val="0"/>
          <w:marBottom w:val="0"/>
          <w:divBdr>
            <w:top w:val="none" w:sz="0" w:space="0" w:color="auto"/>
            <w:left w:val="none" w:sz="0" w:space="0" w:color="auto"/>
            <w:bottom w:val="none" w:sz="0" w:space="0" w:color="auto"/>
            <w:right w:val="none" w:sz="0" w:space="0" w:color="auto"/>
          </w:divBdr>
          <w:divsChild>
            <w:div w:id="499663370">
              <w:marLeft w:val="0"/>
              <w:marRight w:val="0"/>
              <w:marTop w:val="0"/>
              <w:marBottom w:val="0"/>
              <w:divBdr>
                <w:top w:val="none" w:sz="0" w:space="0" w:color="auto"/>
                <w:left w:val="none" w:sz="0" w:space="0" w:color="auto"/>
                <w:bottom w:val="none" w:sz="0" w:space="0" w:color="auto"/>
                <w:right w:val="none" w:sz="0" w:space="0" w:color="auto"/>
              </w:divBdr>
              <w:divsChild>
                <w:div w:id="9019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7334">
      <w:bodyDiv w:val="1"/>
      <w:marLeft w:val="0"/>
      <w:marRight w:val="0"/>
      <w:marTop w:val="0"/>
      <w:marBottom w:val="0"/>
      <w:divBdr>
        <w:top w:val="none" w:sz="0" w:space="0" w:color="auto"/>
        <w:left w:val="none" w:sz="0" w:space="0" w:color="auto"/>
        <w:bottom w:val="none" w:sz="0" w:space="0" w:color="auto"/>
        <w:right w:val="none" w:sz="0" w:space="0" w:color="auto"/>
      </w:divBdr>
      <w:divsChild>
        <w:div w:id="2130538941">
          <w:marLeft w:val="0"/>
          <w:marRight w:val="0"/>
          <w:marTop w:val="0"/>
          <w:marBottom w:val="0"/>
          <w:divBdr>
            <w:top w:val="none" w:sz="0" w:space="0" w:color="auto"/>
            <w:left w:val="none" w:sz="0" w:space="0" w:color="auto"/>
            <w:bottom w:val="none" w:sz="0" w:space="0" w:color="auto"/>
            <w:right w:val="none" w:sz="0" w:space="0" w:color="auto"/>
          </w:divBdr>
          <w:divsChild>
            <w:div w:id="1806004849">
              <w:marLeft w:val="0"/>
              <w:marRight w:val="0"/>
              <w:marTop w:val="0"/>
              <w:marBottom w:val="0"/>
              <w:divBdr>
                <w:top w:val="none" w:sz="0" w:space="0" w:color="auto"/>
                <w:left w:val="none" w:sz="0" w:space="0" w:color="auto"/>
                <w:bottom w:val="none" w:sz="0" w:space="0" w:color="auto"/>
                <w:right w:val="none" w:sz="0" w:space="0" w:color="auto"/>
              </w:divBdr>
            </w:div>
          </w:divsChild>
        </w:div>
        <w:div w:id="1078987583">
          <w:marLeft w:val="0"/>
          <w:marRight w:val="0"/>
          <w:marTop w:val="0"/>
          <w:marBottom w:val="0"/>
          <w:divBdr>
            <w:top w:val="none" w:sz="0" w:space="0" w:color="auto"/>
            <w:left w:val="none" w:sz="0" w:space="0" w:color="auto"/>
            <w:bottom w:val="none" w:sz="0" w:space="0" w:color="auto"/>
            <w:right w:val="none" w:sz="0" w:space="0" w:color="auto"/>
          </w:divBdr>
          <w:divsChild>
            <w:div w:id="144906400">
              <w:marLeft w:val="0"/>
              <w:marRight w:val="0"/>
              <w:marTop w:val="0"/>
              <w:marBottom w:val="0"/>
              <w:divBdr>
                <w:top w:val="none" w:sz="0" w:space="0" w:color="auto"/>
                <w:left w:val="none" w:sz="0" w:space="0" w:color="auto"/>
                <w:bottom w:val="none" w:sz="0" w:space="0" w:color="auto"/>
                <w:right w:val="none" w:sz="0" w:space="0" w:color="auto"/>
              </w:divBdr>
              <w:divsChild>
                <w:div w:id="20712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23106">
      <w:bodyDiv w:val="1"/>
      <w:marLeft w:val="0"/>
      <w:marRight w:val="0"/>
      <w:marTop w:val="0"/>
      <w:marBottom w:val="0"/>
      <w:divBdr>
        <w:top w:val="none" w:sz="0" w:space="0" w:color="auto"/>
        <w:left w:val="none" w:sz="0" w:space="0" w:color="auto"/>
        <w:bottom w:val="none" w:sz="0" w:space="0" w:color="auto"/>
        <w:right w:val="none" w:sz="0" w:space="0" w:color="auto"/>
      </w:divBdr>
      <w:divsChild>
        <w:div w:id="475800262">
          <w:marLeft w:val="0"/>
          <w:marRight w:val="0"/>
          <w:marTop w:val="0"/>
          <w:marBottom w:val="0"/>
          <w:divBdr>
            <w:top w:val="none" w:sz="0" w:space="0" w:color="auto"/>
            <w:left w:val="none" w:sz="0" w:space="0" w:color="auto"/>
            <w:bottom w:val="none" w:sz="0" w:space="0" w:color="auto"/>
            <w:right w:val="none" w:sz="0" w:space="0" w:color="auto"/>
          </w:divBdr>
          <w:divsChild>
            <w:div w:id="937056840">
              <w:marLeft w:val="0"/>
              <w:marRight w:val="0"/>
              <w:marTop w:val="0"/>
              <w:marBottom w:val="0"/>
              <w:divBdr>
                <w:top w:val="none" w:sz="0" w:space="0" w:color="auto"/>
                <w:left w:val="none" w:sz="0" w:space="0" w:color="auto"/>
                <w:bottom w:val="none" w:sz="0" w:space="0" w:color="auto"/>
                <w:right w:val="none" w:sz="0" w:space="0" w:color="auto"/>
              </w:divBdr>
            </w:div>
          </w:divsChild>
        </w:div>
        <w:div w:id="726564429">
          <w:marLeft w:val="0"/>
          <w:marRight w:val="0"/>
          <w:marTop w:val="0"/>
          <w:marBottom w:val="0"/>
          <w:divBdr>
            <w:top w:val="none" w:sz="0" w:space="0" w:color="auto"/>
            <w:left w:val="none" w:sz="0" w:space="0" w:color="auto"/>
            <w:bottom w:val="none" w:sz="0" w:space="0" w:color="auto"/>
            <w:right w:val="none" w:sz="0" w:space="0" w:color="auto"/>
          </w:divBdr>
          <w:divsChild>
            <w:div w:id="267852946">
              <w:marLeft w:val="0"/>
              <w:marRight w:val="0"/>
              <w:marTop w:val="0"/>
              <w:marBottom w:val="0"/>
              <w:divBdr>
                <w:top w:val="none" w:sz="0" w:space="0" w:color="auto"/>
                <w:left w:val="none" w:sz="0" w:space="0" w:color="auto"/>
                <w:bottom w:val="none" w:sz="0" w:space="0" w:color="auto"/>
                <w:right w:val="none" w:sz="0" w:space="0" w:color="auto"/>
              </w:divBdr>
              <w:divsChild>
                <w:div w:id="44180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15368">
      <w:bodyDiv w:val="1"/>
      <w:marLeft w:val="0"/>
      <w:marRight w:val="0"/>
      <w:marTop w:val="0"/>
      <w:marBottom w:val="0"/>
      <w:divBdr>
        <w:top w:val="none" w:sz="0" w:space="0" w:color="auto"/>
        <w:left w:val="none" w:sz="0" w:space="0" w:color="auto"/>
        <w:bottom w:val="none" w:sz="0" w:space="0" w:color="auto"/>
        <w:right w:val="none" w:sz="0" w:space="0" w:color="auto"/>
      </w:divBdr>
      <w:divsChild>
        <w:div w:id="1118184706">
          <w:marLeft w:val="0"/>
          <w:marRight w:val="0"/>
          <w:marTop w:val="0"/>
          <w:marBottom w:val="0"/>
          <w:divBdr>
            <w:top w:val="none" w:sz="0" w:space="0" w:color="auto"/>
            <w:left w:val="none" w:sz="0" w:space="0" w:color="auto"/>
            <w:bottom w:val="none" w:sz="0" w:space="0" w:color="auto"/>
            <w:right w:val="none" w:sz="0" w:space="0" w:color="auto"/>
          </w:divBdr>
          <w:divsChild>
            <w:div w:id="1041590588">
              <w:marLeft w:val="0"/>
              <w:marRight w:val="0"/>
              <w:marTop w:val="0"/>
              <w:marBottom w:val="0"/>
              <w:divBdr>
                <w:top w:val="none" w:sz="0" w:space="0" w:color="auto"/>
                <w:left w:val="none" w:sz="0" w:space="0" w:color="auto"/>
                <w:bottom w:val="none" w:sz="0" w:space="0" w:color="auto"/>
                <w:right w:val="none" w:sz="0" w:space="0" w:color="auto"/>
              </w:divBdr>
            </w:div>
          </w:divsChild>
        </w:div>
        <w:div w:id="1487210813">
          <w:marLeft w:val="0"/>
          <w:marRight w:val="0"/>
          <w:marTop w:val="0"/>
          <w:marBottom w:val="0"/>
          <w:divBdr>
            <w:top w:val="none" w:sz="0" w:space="0" w:color="auto"/>
            <w:left w:val="none" w:sz="0" w:space="0" w:color="auto"/>
            <w:bottom w:val="none" w:sz="0" w:space="0" w:color="auto"/>
            <w:right w:val="none" w:sz="0" w:space="0" w:color="auto"/>
          </w:divBdr>
          <w:divsChild>
            <w:div w:id="938416005">
              <w:marLeft w:val="0"/>
              <w:marRight w:val="0"/>
              <w:marTop w:val="0"/>
              <w:marBottom w:val="0"/>
              <w:divBdr>
                <w:top w:val="none" w:sz="0" w:space="0" w:color="auto"/>
                <w:left w:val="none" w:sz="0" w:space="0" w:color="auto"/>
                <w:bottom w:val="none" w:sz="0" w:space="0" w:color="auto"/>
                <w:right w:val="none" w:sz="0" w:space="0" w:color="auto"/>
              </w:divBdr>
              <w:divsChild>
                <w:div w:id="139010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9733">
      <w:bodyDiv w:val="1"/>
      <w:marLeft w:val="0"/>
      <w:marRight w:val="0"/>
      <w:marTop w:val="0"/>
      <w:marBottom w:val="0"/>
      <w:divBdr>
        <w:top w:val="none" w:sz="0" w:space="0" w:color="auto"/>
        <w:left w:val="none" w:sz="0" w:space="0" w:color="auto"/>
        <w:bottom w:val="none" w:sz="0" w:space="0" w:color="auto"/>
        <w:right w:val="none" w:sz="0" w:space="0" w:color="auto"/>
      </w:divBdr>
      <w:divsChild>
        <w:div w:id="2142503696">
          <w:marLeft w:val="0"/>
          <w:marRight w:val="0"/>
          <w:marTop w:val="0"/>
          <w:marBottom w:val="0"/>
          <w:divBdr>
            <w:top w:val="none" w:sz="0" w:space="0" w:color="auto"/>
            <w:left w:val="none" w:sz="0" w:space="0" w:color="auto"/>
            <w:bottom w:val="none" w:sz="0" w:space="0" w:color="auto"/>
            <w:right w:val="none" w:sz="0" w:space="0" w:color="auto"/>
          </w:divBdr>
          <w:divsChild>
            <w:div w:id="1490100940">
              <w:marLeft w:val="0"/>
              <w:marRight w:val="0"/>
              <w:marTop w:val="0"/>
              <w:marBottom w:val="0"/>
              <w:divBdr>
                <w:top w:val="none" w:sz="0" w:space="0" w:color="auto"/>
                <w:left w:val="none" w:sz="0" w:space="0" w:color="auto"/>
                <w:bottom w:val="none" w:sz="0" w:space="0" w:color="auto"/>
                <w:right w:val="none" w:sz="0" w:space="0" w:color="auto"/>
              </w:divBdr>
            </w:div>
          </w:divsChild>
        </w:div>
        <w:div w:id="1922180345">
          <w:marLeft w:val="0"/>
          <w:marRight w:val="0"/>
          <w:marTop w:val="0"/>
          <w:marBottom w:val="0"/>
          <w:divBdr>
            <w:top w:val="none" w:sz="0" w:space="0" w:color="auto"/>
            <w:left w:val="none" w:sz="0" w:space="0" w:color="auto"/>
            <w:bottom w:val="none" w:sz="0" w:space="0" w:color="auto"/>
            <w:right w:val="none" w:sz="0" w:space="0" w:color="auto"/>
          </w:divBdr>
          <w:divsChild>
            <w:div w:id="1354727119">
              <w:marLeft w:val="0"/>
              <w:marRight w:val="0"/>
              <w:marTop w:val="0"/>
              <w:marBottom w:val="0"/>
              <w:divBdr>
                <w:top w:val="none" w:sz="0" w:space="0" w:color="auto"/>
                <w:left w:val="none" w:sz="0" w:space="0" w:color="auto"/>
                <w:bottom w:val="none" w:sz="0" w:space="0" w:color="auto"/>
                <w:right w:val="none" w:sz="0" w:space="0" w:color="auto"/>
              </w:divBdr>
              <w:divsChild>
                <w:div w:id="32678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066">
      <w:bodyDiv w:val="1"/>
      <w:marLeft w:val="0"/>
      <w:marRight w:val="0"/>
      <w:marTop w:val="0"/>
      <w:marBottom w:val="0"/>
      <w:divBdr>
        <w:top w:val="none" w:sz="0" w:space="0" w:color="auto"/>
        <w:left w:val="none" w:sz="0" w:space="0" w:color="auto"/>
        <w:bottom w:val="none" w:sz="0" w:space="0" w:color="auto"/>
        <w:right w:val="none" w:sz="0" w:space="0" w:color="auto"/>
      </w:divBdr>
      <w:divsChild>
        <w:div w:id="1219591487">
          <w:marLeft w:val="0"/>
          <w:marRight w:val="0"/>
          <w:marTop w:val="0"/>
          <w:marBottom w:val="0"/>
          <w:divBdr>
            <w:top w:val="none" w:sz="0" w:space="0" w:color="auto"/>
            <w:left w:val="none" w:sz="0" w:space="0" w:color="auto"/>
            <w:bottom w:val="none" w:sz="0" w:space="0" w:color="auto"/>
            <w:right w:val="none" w:sz="0" w:space="0" w:color="auto"/>
          </w:divBdr>
          <w:divsChild>
            <w:div w:id="1497527553">
              <w:marLeft w:val="0"/>
              <w:marRight w:val="0"/>
              <w:marTop w:val="0"/>
              <w:marBottom w:val="0"/>
              <w:divBdr>
                <w:top w:val="none" w:sz="0" w:space="0" w:color="auto"/>
                <w:left w:val="none" w:sz="0" w:space="0" w:color="auto"/>
                <w:bottom w:val="none" w:sz="0" w:space="0" w:color="auto"/>
                <w:right w:val="none" w:sz="0" w:space="0" w:color="auto"/>
              </w:divBdr>
            </w:div>
          </w:divsChild>
        </w:div>
        <w:div w:id="1922449065">
          <w:marLeft w:val="0"/>
          <w:marRight w:val="0"/>
          <w:marTop w:val="0"/>
          <w:marBottom w:val="0"/>
          <w:divBdr>
            <w:top w:val="none" w:sz="0" w:space="0" w:color="auto"/>
            <w:left w:val="none" w:sz="0" w:space="0" w:color="auto"/>
            <w:bottom w:val="none" w:sz="0" w:space="0" w:color="auto"/>
            <w:right w:val="none" w:sz="0" w:space="0" w:color="auto"/>
          </w:divBdr>
          <w:divsChild>
            <w:div w:id="539173500">
              <w:marLeft w:val="0"/>
              <w:marRight w:val="0"/>
              <w:marTop w:val="0"/>
              <w:marBottom w:val="0"/>
              <w:divBdr>
                <w:top w:val="none" w:sz="0" w:space="0" w:color="auto"/>
                <w:left w:val="none" w:sz="0" w:space="0" w:color="auto"/>
                <w:bottom w:val="none" w:sz="0" w:space="0" w:color="auto"/>
                <w:right w:val="none" w:sz="0" w:space="0" w:color="auto"/>
              </w:divBdr>
              <w:divsChild>
                <w:div w:id="20305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52434">
      <w:bodyDiv w:val="1"/>
      <w:marLeft w:val="0"/>
      <w:marRight w:val="0"/>
      <w:marTop w:val="0"/>
      <w:marBottom w:val="0"/>
      <w:divBdr>
        <w:top w:val="none" w:sz="0" w:space="0" w:color="auto"/>
        <w:left w:val="none" w:sz="0" w:space="0" w:color="auto"/>
        <w:bottom w:val="none" w:sz="0" w:space="0" w:color="auto"/>
        <w:right w:val="none" w:sz="0" w:space="0" w:color="auto"/>
      </w:divBdr>
      <w:divsChild>
        <w:div w:id="1190800857">
          <w:marLeft w:val="0"/>
          <w:marRight w:val="0"/>
          <w:marTop w:val="0"/>
          <w:marBottom w:val="0"/>
          <w:divBdr>
            <w:top w:val="none" w:sz="0" w:space="0" w:color="auto"/>
            <w:left w:val="none" w:sz="0" w:space="0" w:color="auto"/>
            <w:bottom w:val="none" w:sz="0" w:space="0" w:color="auto"/>
            <w:right w:val="none" w:sz="0" w:space="0" w:color="auto"/>
          </w:divBdr>
          <w:divsChild>
            <w:div w:id="587155446">
              <w:marLeft w:val="0"/>
              <w:marRight w:val="0"/>
              <w:marTop w:val="0"/>
              <w:marBottom w:val="0"/>
              <w:divBdr>
                <w:top w:val="none" w:sz="0" w:space="0" w:color="auto"/>
                <w:left w:val="none" w:sz="0" w:space="0" w:color="auto"/>
                <w:bottom w:val="none" w:sz="0" w:space="0" w:color="auto"/>
                <w:right w:val="none" w:sz="0" w:space="0" w:color="auto"/>
              </w:divBdr>
            </w:div>
          </w:divsChild>
        </w:div>
        <w:div w:id="688723822">
          <w:marLeft w:val="0"/>
          <w:marRight w:val="0"/>
          <w:marTop w:val="0"/>
          <w:marBottom w:val="0"/>
          <w:divBdr>
            <w:top w:val="none" w:sz="0" w:space="0" w:color="auto"/>
            <w:left w:val="none" w:sz="0" w:space="0" w:color="auto"/>
            <w:bottom w:val="none" w:sz="0" w:space="0" w:color="auto"/>
            <w:right w:val="none" w:sz="0" w:space="0" w:color="auto"/>
          </w:divBdr>
          <w:divsChild>
            <w:div w:id="1353533693">
              <w:marLeft w:val="0"/>
              <w:marRight w:val="0"/>
              <w:marTop w:val="0"/>
              <w:marBottom w:val="0"/>
              <w:divBdr>
                <w:top w:val="none" w:sz="0" w:space="0" w:color="auto"/>
                <w:left w:val="none" w:sz="0" w:space="0" w:color="auto"/>
                <w:bottom w:val="none" w:sz="0" w:space="0" w:color="auto"/>
                <w:right w:val="none" w:sz="0" w:space="0" w:color="auto"/>
              </w:divBdr>
              <w:divsChild>
                <w:div w:id="656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1713">
      <w:bodyDiv w:val="1"/>
      <w:marLeft w:val="0"/>
      <w:marRight w:val="0"/>
      <w:marTop w:val="0"/>
      <w:marBottom w:val="0"/>
      <w:divBdr>
        <w:top w:val="none" w:sz="0" w:space="0" w:color="auto"/>
        <w:left w:val="none" w:sz="0" w:space="0" w:color="auto"/>
        <w:bottom w:val="none" w:sz="0" w:space="0" w:color="auto"/>
        <w:right w:val="none" w:sz="0" w:space="0" w:color="auto"/>
      </w:divBdr>
      <w:divsChild>
        <w:div w:id="1954168190">
          <w:marLeft w:val="0"/>
          <w:marRight w:val="0"/>
          <w:marTop w:val="0"/>
          <w:marBottom w:val="0"/>
          <w:divBdr>
            <w:top w:val="none" w:sz="0" w:space="0" w:color="auto"/>
            <w:left w:val="none" w:sz="0" w:space="0" w:color="auto"/>
            <w:bottom w:val="none" w:sz="0" w:space="0" w:color="auto"/>
            <w:right w:val="none" w:sz="0" w:space="0" w:color="auto"/>
          </w:divBdr>
          <w:divsChild>
            <w:div w:id="448664223">
              <w:marLeft w:val="0"/>
              <w:marRight w:val="0"/>
              <w:marTop w:val="0"/>
              <w:marBottom w:val="0"/>
              <w:divBdr>
                <w:top w:val="none" w:sz="0" w:space="0" w:color="auto"/>
                <w:left w:val="none" w:sz="0" w:space="0" w:color="auto"/>
                <w:bottom w:val="none" w:sz="0" w:space="0" w:color="auto"/>
                <w:right w:val="none" w:sz="0" w:space="0" w:color="auto"/>
              </w:divBdr>
            </w:div>
          </w:divsChild>
        </w:div>
        <w:div w:id="42869318">
          <w:marLeft w:val="0"/>
          <w:marRight w:val="0"/>
          <w:marTop w:val="0"/>
          <w:marBottom w:val="0"/>
          <w:divBdr>
            <w:top w:val="none" w:sz="0" w:space="0" w:color="auto"/>
            <w:left w:val="none" w:sz="0" w:space="0" w:color="auto"/>
            <w:bottom w:val="none" w:sz="0" w:space="0" w:color="auto"/>
            <w:right w:val="none" w:sz="0" w:space="0" w:color="auto"/>
          </w:divBdr>
          <w:divsChild>
            <w:div w:id="340011121">
              <w:marLeft w:val="0"/>
              <w:marRight w:val="0"/>
              <w:marTop w:val="0"/>
              <w:marBottom w:val="0"/>
              <w:divBdr>
                <w:top w:val="none" w:sz="0" w:space="0" w:color="auto"/>
                <w:left w:val="none" w:sz="0" w:space="0" w:color="auto"/>
                <w:bottom w:val="none" w:sz="0" w:space="0" w:color="auto"/>
                <w:right w:val="none" w:sz="0" w:space="0" w:color="auto"/>
              </w:divBdr>
              <w:divsChild>
                <w:div w:id="73605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35993">
      <w:bodyDiv w:val="1"/>
      <w:marLeft w:val="0"/>
      <w:marRight w:val="0"/>
      <w:marTop w:val="0"/>
      <w:marBottom w:val="0"/>
      <w:divBdr>
        <w:top w:val="none" w:sz="0" w:space="0" w:color="auto"/>
        <w:left w:val="none" w:sz="0" w:space="0" w:color="auto"/>
        <w:bottom w:val="none" w:sz="0" w:space="0" w:color="auto"/>
        <w:right w:val="none" w:sz="0" w:space="0" w:color="auto"/>
      </w:divBdr>
      <w:divsChild>
        <w:div w:id="326516994">
          <w:marLeft w:val="0"/>
          <w:marRight w:val="0"/>
          <w:marTop w:val="0"/>
          <w:marBottom w:val="0"/>
          <w:divBdr>
            <w:top w:val="none" w:sz="0" w:space="0" w:color="auto"/>
            <w:left w:val="none" w:sz="0" w:space="0" w:color="auto"/>
            <w:bottom w:val="none" w:sz="0" w:space="0" w:color="auto"/>
            <w:right w:val="none" w:sz="0" w:space="0" w:color="auto"/>
          </w:divBdr>
          <w:divsChild>
            <w:div w:id="1696425905">
              <w:marLeft w:val="0"/>
              <w:marRight w:val="0"/>
              <w:marTop w:val="0"/>
              <w:marBottom w:val="0"/>
              <w:divBdr>
                <w:top w:val="none" w:sz="0" w:space="0" w:color="auto"/>
                <w:left w:val="none" w:sz="0" w:space="0" w:color="auto"/>
                <w:bottom w:val="none" w:sz="0" w:space="0" w:color="auto"/>
                <w:right w:val="none" w:sz="0" w:space="0" w:color="auto"/>
              </w:divBdr>
            </w:div>
          </w:divsChild>
        </w:div>
        <w:div w:id="1387224290">
          <w:marLeft w:val="0"/>
          <w:marRight w:val="0"/>
          <w:marTop w:val="0"/>
          <w:marBottom w:val="0"/>
          <w:divBdr>
            <w:top w:val="none" w:sz="0" w:space="0" w:color="auto"/>
            <w:left w:val="none" w:sz="0" w:space="0" w:color="auto"/>
            <w:bottom w:val="none" w:sz="0" w:space="0" w:color="auto"/>
            <w:right w:val="none" w:sz="0" w:space="0" w:color="auto"/>
          </w:divBdr>
          <w:divsChild>
            <w:div w:id="21046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75971">
      <w:bodyDiv w:val="1"/>
      <w:marLeft w:val="0"/>
      <w:marRight w:val="0"/>
      <w:marTop w:val="0"/>
      <w:marBottom w:val="0"/>
      <w:divBdr>
        <w:top w:val="none" w:sz="0" w:space="0" w:color="auto"/>
        <w:left w:val="none" w:sz="0" w:space="0" w:color="auto"/>
        <w:bottom w:val="none" w:sz="0" w:space="0" w:color="auto"/>
        <w:right w:val="none" w:sz="0" w:space="0" w:color="auto"/>
      </w:divBdr>
      <w:divsChild>
        <w:div w:id="1495218014">
          <w:marLeft w:val="0"/>
          <w:marRight w:val="0"/>
          <w:marTop w:val="0"/>
          <w:marBottom w:val="0"/>
          <w:divBdr>
            <w:top w:val="none" w:sz="0" w:space="0" w:color="auto"/>
            <w:left w:val="none" w:sz="0" w:space="0" w:color="auto"/>
            <w:bottom w:val="none" w:sz="0" w:space="0" w:color="auto"/>
            <w:right w:val="none" w:sz="0" w:space="0" w:color="auto"/>
          </w:divBdr>
          <w:divsChild>
            <w:div w:id="470637423">
              <w:marLeft w:val="0"/>
              <w:marRight w:val="0"/>
              <w:marTop w:val="0"/>
              <w:marBottom w:val="0"/>
              <w:divBdr>
                <w:top w:val="none" w:sz="0" w:space="0" w:color="auto"/>
                <w:left w:val="none" w:sz="0" w:space="0" w:color="auto"/>
                <w:bottom w:val="none" w:sz="0" w:space="0" w:color="auto"/>
                <w:right w:val="none" w:sz="0" w:space="0" w:color="auto"/>
              </w:divBdr>
            </w:div>
          </w:divsChild>
        </w:div>
        <w:div w:id="1319652631">
          <w:marLeft w:val="0"/>
          <w:marRight w:val="0"/>
          <w:marTop w:val="0"/>
          <w:marBottom w:val="0"/>
          <w:divBdr>
            <w:top w:val="none" w:sz="0" w:space="0" w:color="auto"/>
            <w:left w:val="none" w:sz="0" w:space="0" w:color="auto"/>
            <w:bottom w:val="none" w:sz="0" w:space="0" w:color="auto"/>
            <w:right w:val="none" w:sz="0" w:space="0" w:color="auto"/>
          </w:divBdr>
          <w:divsChild>
            <w:div w:id="921258254">
              <w:marLeft w:val="0"/>
              <w:marRight w:val="0"/>
              <w:marTop w:val="0"/>
              <w:marBottom w:val="0"/>
              <w:divBdr>
                <w:top w:val="none" w:sz="0" w:space="0" w:color="auto"/>
                <w:left w:val="none" w:sz="0" w:space="0" w:color="auto"/>
                <w:bottom w:val="none" w:sz="0" w:space="0" w:color="auto"/>
                <w:right w:val="none" w:sz="0" w:space="0" w:color="auto"/>
              </w:divBdr>
              <w:divsChild>
                <w:div w:id="44099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49096">
      <w:bodyDiv w:val="1"/>
      <w:marLeft w:val="0"/>
      <w:marRight w:val="0"/>
      <w:marTop w:val="0"/>
      <w:marBottom w:val="0"/>
      <w:divBdr>
        <w:top w:val="none" w:sz="0" w:space="0" w:color="auto"/>
        <w:left w:val="none" w:sz="0" w:space="0" w:color="auto"/>
        <w:bottom w:val="none" w:sz="0" w:space="0" w:color="auto"/>
        <w:right w:val="none" w:sz="0" w:space="0" w:color="auto"/>
      </w:divBdr>
      <w:divsChild>
        <w:div w:id="475146870">
          <w:marLeft w:val="0"/>
          <w:marRight w:val="0"/>
          <w:marTop w:val="0"/>
          <w:marBottom w:val="0"/>
          <w:divBdr>
            <w:top w:val="none" w:sz="0" w:space="0" w:color="auto"/>
            <w:left w:val="none" w:sz="0" w:space="0" w:color="auto"/>
            <w:bottom w:val="none" w:sz="0" w:space="0" w:color="auto"/>
            <w:right w:val="none" w:sz="0" w:space="0" w:color="auto"/>
          </w:divBdr>
          <w:divsChild>
            <w:div w:id="1503205218">
              <w:marLeft w:val="0"/>
              <w:marRight w:val="0"/>
              <w:marTop w:val="0"/>
              <w:marBottom w:val="0"/>
              <w:divBdr>
                <w:top w:val="none" w:sz="0" w:space="0" w:color="auto"/>
                <w:left w:val="none" w:sz="0" w:space="0" w:color="auto"/>
                <w:bottom w:val="none" w:sz="0" w:space="0" w:color="auto"/>
                <w:right w:val="none" w:sz="0" w:space="0" w:color="auto"/>
              </w:divBdr>
            </w:div>
          </w:divsChild>
        </w:div>
        <w:div w:id="2072463371">
          <w:marLeft w:val="0"/>
          <w:marRight w:val="0"/>
          <w:marTop w:val="0"/>
          <w:marBottom w:val="0"/>
          <w:divBdr>
            <w:top w:val="none" w:sz="0" w:space="0" w:color="auto"/>
            <w:left w:val="none" w:sz="0" w:space="0" w:color="auto"/>
            <w:bottom w:val="none" w:sz="0" w:space="0" w:color="auto"/>
            <w:right w:val="none" w:sz="0" w:space="0" w:color="auto"/>
          </w:divBdr>
          <w:divsChild>
            <w:div w:id="2054842422">
              <w:marLeft w:val="0"/>
              <w:marRight w:val="0"/>
              <w:marTop w:val="0"/>
              <w:marBottom w:val="0"/>
              <w:divBdr>
                <w:top w:val="none" w:sz="0" w:space="0" w:color="auto"/>
                <w:left w:val="none" w:sz="0" w:space="0" w:color="auto"/>
                <w:bottom w:val="none" w:sz="0" w:space="0" w:color="auto"/>
                <w:right w:val="none" w:sz="0" w:space="0" w:color="auto"/>
              </w:divBdr>
              <w:divsChild>
                <w:div w:id="3530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033131">
      <w:bodyDiv w:val="1"/>
      <w:marLeft w:val="0"/>
      <w:marRight w:val="0"/>
      <w:marTop w:val="0"/>
      <w:marBottom w:val="0"/>
      <w:divBdr>
        <w:top w:val="none" w:sz="0" w:space="0" w:color="auto"/>
        <w:left w:val="none" w:sz="0" w:space="0" w:color="auto"/>
        <w:bottom w:val="none" w:sz="0" w:space="0" w:color="auto"/>
        <w:right w:val="none" w:sz="0" w:space="0" w:color="auto"/>
      </w:divBdr>
      <w:divsChild>
        <w:div w:id="1799910039">
          <w:marLeft w:val="0"/>
          <w:marRight w:val="0"/>
          <w:marTop w:val="0"/>
          <w:marBottom w:val="0"/>
          <w:divBdr>
            <w:top w:val="none" w:sz="0" w:space="0" w:color="auto"/>
            <w:left w:val="none" w:sz="0" w:space="0" w:color="auto"/>
            <w:bottom w:val="none" w:sz="0" w:space="0" w:color="auto"/>
            <w:right w:val="none" w:sz="0" w:space="0" w:color="auto"/>
          </w:divBdr>
          <w:divsChild>
            <w:div w:id="65419674">
              <w:marLeft w:val="0"/>
              <w:marRight w:val="0"/>
              <w:marTop w:val="0"/>
              <w:marBottom w:val="0"/>
              <w:divBdr>
                <w:top w:val="none" w:sz="0" w:space="0" w:color="auto"/>
                <w:left w:val="none" w:sz="0" w:space="0" w:color="auto"/>
                <w:bottom w:val="none" w:sz="0" w:space="0" w:color="auto"/>
                <w:right w:val="none" w:sz="0" w:space="0" w:color="auto"/>
              </w:divBdr>
            </w:div>
          </w:divsChild>
        </w:div>
        <w:div w:id="508519214">
          <w:marLeft w:val="0"/>
          <w:marRight w:val="0"/>
          <w:marTop w:val="0"/>
          <w:marBottom w:val="0"/>
          <w:divBdr>
            <w:top w:val="none" w:sz="0" w:space="0" w:color="auto"/>
            <w:left w:val="none" w:sz="0" w:space="0" w:color="auto"/>
            <w:bottom w:val="none" w:sz="0" w:space="0" w:color="auto"/>
            <w:right w:val="none" w:sz="0" w:space="0" w:color="auto"/>
          </w:divBdr>
          <w:divsChild>
            <w:div w:id="1110664904">
              <w:marLeft w:val="0"/>
              <w:marRight w:val="0"/>
              <w:marTop w:val="0"/>
              <w:marBottom w:val="0"/>
              <w:divBdr>
                <w:top w:val="none" w:sz="0" w:space="0" w:color="auto"/>
                <w:left w:val="none" w:sz="0" w:space="0" w:color="auto"/>
                <w:bottom w:val="none" w:sz="0" w:space="0" w:color="auto"/>
                <w:right w:val="none" w:sz="0" w:space="0" w:color="auto"/>
              </w:divBdr>
              <w:divsChild>
                <w:div w:id="98651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22610">
      <w:bodyDiv w:val="1"/>
      <w:marLeft w:val="0"/>
      <w:marRight w:val="0"/>
      <w:marTop w:val="0"/>
      <w:marBottom w:val="0"/>
      <w:divBdr>
        <w:top w:val="none" w:sz="0" w:space="0" w:color="auto"/>
        <w:left w:val="none" w:sz="0" w:space="0" w:color="auto"/>
        <w:bottom w:val="none" w:sz="0" w:space="0" w:color="auto"/>
        <w:right w:val="none" w:sz="0" w:space="0" w:color="auto"/>
      </w:divBdr>
      <w:divsChild>
        <w:div w:id="1370685714">
          <w:marLeft w:val="0"/>
          <w:marRight w:val="0"/>
          <w:marTop w:val="0"/>
          <w:marBottom w:val="0"/>
          <w:divBdr>
            <w:top w:val="none" w:sz="0" w:space="0" w:color="auto"/>
            <w:left w:val="none" w:sz="0" w:space="0" w:color="auto"/>
            <w:bottom w:val="none" w:sz="0" w:space="0" w:color="auto"/>
            <w:right w:val="none" w:sz="0" w:space="0" w:color="auto"/>
          </w:divBdr>
          <w:divsChild>
            <w:div w:id="424031978">
              <w:marLeft w:val="0"/>
              <w:marRight w:val="0"/>
              <w:marTop w:val="0"/>
              <w:marBottom w:val="0"/>
              <w:divBdr>
                <w:top w:val="none" w:sz="0" w:space="0" w:color="auto"/>
                <w:left w:val="none" w:sz="0" w:space="0" w:color="auto"/>
                <w:bottom w:val="none" w:sz="0" w:space="0" w:color="auto"/>
                <w:right w:val="none" w:sz="0" w:space="0" w:color="auto"/>
              </w:divBdr>
            </w:div>
          </w:divsChild>
        </w:div>
        <w:div w:id="1373307307">
          <w:marLeft w:val="0"/>
          <w:marRight w:val="0"/>
          <w:marTop w:val="0"/>
          <w:marBottom w:val="0"/>
          <w:divBdr>
            <w:top w:val="none" w:sz="0" w:space="0" w:color="auto"/>
            <w:left w:val="none" w:sz="0" w:space="0" w:color="auto"/>
            <w:bottom w:val="none" w:sz="0" w:space="0" w:color="auto"/>
            <w:right w:val="none" w:sz="0" w:space="0" w:color="auto"/>
          </w:divBdr>
          <w:divsChild>
            <w:div w:id="3810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13837">
      <w:bodyDiv w:val="1"/>
      <w:marLeft w:val="0"/>
      <w:marRight w:val="0"/>
      <w:marTop w:val="0"/>
      <w:marBottom w:val="0"/>
      <w:divBdr>
        <w:top w:val="none" w:sz="0" w:space="0" w:color="auto"/>
        <w:left w:val="none" w:sz="0" w:space="0" w:color="auto"/>
        <w:bottom w:val="none" w:sz="0" w:space="0" w:color="auto"/>
        <w:right w:val="none" w:sz="0" w:space="0" w:color="auto"/>
      </w:divBdr>
      <w:divsChild>
        <w:div w:id="1463353473">
          <w:marLeft w:val="0"/>
          <w:marRight w:val="0"/>
          <w:marTop w:val="0"/>
          <w:marBottom w:val="0"/>
          <w:divBdr>
            <w:top w:val="none" w:sz="0" w:space="0" w:color="auto"/>
            <w:left w:val="none" w:sz="0" w:space="0" w:color="auto"/>
            <w:bottom w:val="none" w:sz="0" w:space="0" w:color="auto"/>
            <w:right w:val="none" w:sz="0" w:space="0" w:color="auto"/>
          </w:divBdr>
          <w:divsChild>
            <w:div w:id="2137216992">
              <w:marLeft w:val="0"/>
              <w:marRight w:val="0"/>
              <w:marTop w:val="0"/>
              <w:marBottom w:val="0"/>
              <w:divBdr>
                <w:top w:val="none" w:sz="0" w:space="0" w:color="auto"/>
                <w:left w:val="none" w:sz="0" w:space="0" w:color="auto"/>
                <w:bottom w:val="none" w:sz="0" w:space="0" w:color="auto"/>
                <w:right w:val="none" w:sz="0" w:space="0" w:color="auto"/>
              </w:divBdr>
            </w:div>
          </w:divsChild>
        </w:div>
        <w:div w:id="1578855405">
          <w:marLeft w:val="0"/>
          <w:marRight w:val="0"/>
          <w:marTop w:val="0"/>
          <w:marBottom w:val="0"/>
          <w:divBdr>
            <w:top w:val="none" w:sz="0" w:space="0" w:color="auto"/>
            <w:left w:val="none" w:sz="0" w:space="0" w:color="auto"/>
            <w:bottom w:val="none" w:sz="0" w:space="0" w:color="auto"/>
            <w:right w:val="none" w:sz="0" w:space="0" w:color="auto"/>
          </w:divBdr>
          <w:divsChild>
            <w:div w:id="2077120210">
              <w:marLeft w:val="0"/>
              <w:marRight w:val="0"/>
              <w:marTop w:val="0"/>
              <w:marBottom w:val="0"/>
              <w:divBdr>
                <w:top w:val="none" w:sz="0" w:space="0" w:color="auto"/>
                <w:left w:val="none" w:sz="0" w:space="0" w:color="auto"/>
                <w:bottom w:val="none" w:sz="0" w:space="0" w:color="auto"/>
                <w:right w:val="none" w:sz="0" w:space="0" w:color="auto"/>
              </w:divBdr>
              <w:divsChild>
                <w:div w:id="127895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036381">
      <w:bodyDiv w:val="1"/>
      <w:marLeft w:val="0"/>
      <w:marRight w:val="0"/>
      <w:marTop w:val="0"/>
      <w:marBottom w:val="0"/>
      <w:divBdr>
        <w:top w:val="none" w:sz="0" w:space="0" w:color="auto"/>
        <w:left w:val="none" w:sz="0" w:space="0" w:color="auto"/>
        <w:bottom w:val="none" w:sz="0" w:space="0" w:color="auto"/>
        <w:right w:val="none" w:sz="0" w:space="0" w:color="auto"/>
      </w:divBdr>
      <w:divsChild>
        <w:div w:id="524251197">
          <w:marLeft w:val="0"/>
          <w:marRight w:val="0"/>
          <w:marTop w:val="0"/>
          <w:marBottom w:val="0"/>
          <w:divBdr>
            <w:top w:val="none" w:sz="0" w:space="0" w:color="auto"/>
            <w:left w:val="none" w:sz="0" w:space="0" w:color="auto"/>
            <w:bottom w:val="none" w:sz="0" w:space="0" w:color="auto"/>
            <w:right w:val="none" w:sz="0" w:space="0" w:color="auto"/>
          </w:divBdr>
          <w:divsChild>
            <w:div w:id="44064629">
              <w:marLeft w:val="0"/>
              <w:marRight w:val="0"/>
              <w:marTop w:val="0"/>
              <w:marBottom w:val="0"/>
              <w:divBdr>
                <w:top w:val="none" w:sz="0" w:space="0" w:color="auto"/>
                <w:left w:val="none" w:sz="0" w:space="0" w:color="auto"/>
                <w:bottom w:val="none" w:sz="0" w:space="0" w:color="auto"/>
                <w:right w:val="none" w:sz="0" w:space="0" w:color="auto"/>
              </w:divBdr>
            </w:div>
          </w:divsChild>
        </w:div>
        <w:div w:id="1809279410">
          <w:marLeft w:val="0"/>
          <w:marRight w:val="0"/>
          <w:marTop w:val="0"/>
          <w:marBottom w:val="0"/>
          <w:divBdr>
            <w:top w:val="none" w:sz="0" w:space="0" w:color="auto"/>
            <w:left w:val="none" w:sz="0" w:space="0" w:color="auto"/>
            <w:bottom w:val="none" w:sz="0" w:space="0" w:color="auto"/>
            <w:right w:val="none" w:sz="0" w:space="0" w:color="auto"/>
          </w:divBdr>
          <w:divsChild>
            <w:div w:id="12537671">
              <w:marLeft w:val="0"/>
              <w:marRight w:val="0"/>
              <w:marTop w:val="0"/>
              <w:marBottom w:val="0"/>
              <w:divBdr>
                <w:top w:val="none" w:sz="0" w:space="0" w:color="auto"/>
                <w:left w:val="none" w:sz="0" w:space="0" w:color="auto"/>
                <w:bottom w:val="none" w:sz="0" w:space="0" w:color="auto"/>
                <w:right w:val="none" w:sz="0" w:space="0" w:color="auto"/>
              </w:divBdr>
              <w:divsChild>
                <w:div w:id="6692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77627">
      <w:bodyDiv w:val="1"/>
      <w:marLeft w:val="0"/>
      <w:marRight w:val="0"/>
      <w:marTop w:val="0"/>
      <w:marBottom w:val="0"/>
      <w:divBdr>
        <w:top w:val="none" w:sz="0" w:space="0" w:color="auto"/>
        <w:left w:val="none" w:sz="0" w:space="0" w:color="auto"/>
        <w:bottom w:val="none" w:sz="0" w:space="0" w:color="auto"/>
        <w:right w:val="none" w:sz="0" w:space="0" w:color="auto"/>
      </w:divBdr>
      <w:divsChild>
        <w:div w:id="428737734">
          <w:marLeft w:val="0"/>
          <w:marRight w:val="0"/>
          <w:marTop w:val="0"/>
          <w:marBottom w:val="0"/>
          <w:divBdr>
            <w:top w:val="none" w:sz="0" w:space="0" w:color="auto"/>
            <w:left w:val="none" w:sz="0" w:space="0" w:color="auto"/>
            <w:bottom w:val="none" w:sz="0" w:space="0" w:color="auto"/>
            <w:right w:val="none" w:sz="0" w:space="0" w:color="auto"/>
          </w:divBdr>
          <w:divsChild>
            <w:div w:id="1645041367">
              <w:marLeft w:val="0"/>
              <w:marRight w:val="0"/>
              <w:marTop w:val="0"/>
              <w:marBottom w:val="0"/>
              <w:divBdr>
                <w:top w:val="none" w:sz="0" w:space="0" w:color="auto"/>
                <w:left w:val="none" w:sz="0" w:space="0" w:color="auto"/>
                <w:bottom w:val="none" w:sz="0" w:space="0" w:color="auto"/>
                <w:right w:val="none" w:sz="0" w:space="0" w:color="auto"/>
              </w:divBdr>
            </w:div>
          </w:divsChild>
        </w:div>
        <w:div w:id="1283465125">
          <w:marLeft w:val="0"/>
          <w:marRight w:val="0"/>
          <w:marTop w:val="0"/>
          <w:marBottom w:val="0"/>
          <w:divBdr>
            <w:top w:val="none" w:sz="0" w:space="0" w:color="auto"/>
            <w:left w:val="none" w:sz="0" w:space="0" w:color="auto"/>
            <w:bottom w:val="none" w:sz="0" w:space="0" w:color="auto"/>
            <w:right w:val="none" w:sz="0" w:space="0" w:color="auto"/>
          </w:divBdr>
          <w:divsChild>
            <w:div w:id="814953244">
              <w:marLeft w:val="0"/>
              <w:marRight w:val="0"/>
              <w:marTop w:val="0"/>
              <w:marBottom w:val="0"/>
              <w:divBdr>
                <w:top w:val="none" w:sz="0" w:space="0" w:color="auto"/>
                <w:left w:val="none" w:sz="0" w:space="0" w:color="auto"/>
                <w:bottom w:val="none" w:sz="0" w:space="0" w:color="auto"/>
                <w:right w:val="none" w:sz="0" w:space="0" w:color="auto"/>
              </w:divBdr>
              <w:divsChild>
                <w:div w:id="9135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37252">
      <w:bodyDiv w:val="1"/>
      <w:marLeft w:val="0"/>
      <w:marRight w:val="0"/>
      <w:marTop w:val="0"/>
      <w:marBottom w:val="0"/>
      <w:divBdr>
        <w:top w:val="none" w:sz="0" w:space="0" w:color="auto"/>
        <w:left w:val="none" w:sz="0" w:space="0" w:color="auto"/>
        <w:bottom w:val="none" w:sz="0" w:space="0" w:color="auto"/>
        <w:right w:val="none" w:sz="0" w:space="0" w:color="auto"/>
      </w:divBdr>
      <w:divsChild>
        <w:div w:id="789130203">
          <w:marLeft w:val="0"/>
          <w:marRight w:val="0"/>
          <w:marTop w:val="0"/>
          <w:marBottom w:val="0"/>
          <w:divBdr>
            <w:top w:val="none" w:sz="0" w:space="0" w:color="auto"/>
            <w:left w:val="none" w:sz="0" w:space="0" w:color="auto"/>
            <w:bottom w:val="none" w:sz="0" w:space="0" w:color="auto"/>
            <w:right w:val="none" w:sz="0" w:space="0" w:color="auto"/>
          </w:divBdr>
          <w:divsChild>
            <w:div w:id="1316295616">
              <w:marLeft w:val="0"/>
              <w:marRight w:val="0"/>
              <w:marTop w:val="0"/>
              <w:marBottom w:val="0"/>
              <w:divBdr>
                <w:top w:val="none" w:sz="0" w:space="0" w:color="auto"/>
                <w:left w:val="none" w:sz="0" w:space="0" w:color="auto"/>
                <w:bottom w:val="none" w:sz="0" w:space="0" w:color="auto"/>
                <w:right w:val="none" w:sz="0" w:space="0" w:color="auto"/>
              </w:divBdr>
            </w:div>
          </w:divsChild>
        </w:div>
        <w:div w:id="1945459702">
          <w:marLeft w:val="0"/>
          <w:marRight w:val="0"/>
          <w:marTop w:val="0"/>
          <w:marBottom w:val="0"/>
          <w:divBdr>
            <w:top w:val="none" w:sz="0" w:space="0" w:color="auto"/>
            <w:left w:val="none" w:sz="0" w:space="0" w:color="auto"/>
            <w:bottom w:val="none" w:sz="0" w:space="0" w:color="auto"/>
            <w:right w:val="none" w:sz="0" w:space="0" w:color="auto"/>
          </w:divBdr>
          <w:divsChild>
            <w:div w:id="2069910877">
              <w:marLeft w:val="0"/>
              <w:marRight w:val="0"/>
              <w:marTop w:val="0"/>
              <w:marBottom w:val="0"/>
              <w:divBdr>
                <w:top w:val="none" w:sz="0" w:space="0" w:color="auto"/>
                <w:left w:val="none" w:sz="0" w:space="0" w:color="auto"/>
                <w:bottom w:val="none" w:sz="0" w:space="0" w:color="auto"/>
                <w:right w:val="none" w:sz="0" w:space="0" w:color="auto"/>
              </w:divBdr>
              <w:divsChild>
                <w:div w:id="29414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03503">
      <w:bodyDiv w:val="1"/>
      <w:marLeft w:val="0"/>
      <w:marRight w:val="0"/>
      <w:marTop w:val="0"/>
      <w:marBottom w:val="0"/>
      <w:divBdr>
        <w:top w:val="none" w:sz="0" w:space="0" w:color="auto"/>
        <w:left w:val="none" w:sz="0" w:space="0" w:color="auto"/>
        <w:bottom w:val="none" w:sz="0" w:space="0" w:color="auto"/>
        <w:right w:val="none" w:sz="0" w:space="0" w:color="auto"/>
      </w:divBdr>
      <w:divsChild>
        <w:div w:id="1000352771">
          <w:marLeft w:val="0"/>
          <w:marRight w:val="0"/>
          <w:marTop w:val="0"/>
          <w:marBottom w:val="0"/>
          <w:divBdr>
            <w:top w:val="none" w:sz="0" w:space="0" w:color="auto"/>
            <w:left w:val="none" w:sz="0" w:space="0" w:color="auto"/>
            <w:bottom w:val="none" w:sz="0" w:space="0" w:color="auto"/>
            <w:right w:val="none" w:sz="0" w:space="0" w:color="auto"/>
          </w:divBdr>
          <w:divsChild>
            <w:div w:id="763913832">
              <w:marLeft w:val="0"/>
              <w:marRight w:val="0"/>
              <w:marTop w:val="0"/>
              <w:marBottom w:val="0"/>
              <w:divBdr>
                <w:top w:val="none" w:sz="0" w:space="0" w:color="auto"/>
                <w:left w:val="none" w:sz="0" w:space="0" w:color="auto"/>
                <w:bottom w:val="none" w:sz="0" w:space="0" w:color="auto"/>
                <w:right w:val="none" w:sz="0" w:space="0" w:color="auto"/>
              </w:divBdr>
            </w:div>
          </w:divsChild>
        </w:div>
        <w:div w:id="1573540656">
          <w:marLeft w:val="0"/>
          <w:marRight w:val="0"/>
          <w:marTop w:val="0"/>
          <w:marBottom w:val="0"/>
          <w:divBdr>
            <w:top w:val="none" w:sz="0" w:space="0" w:color="auto"/>
            <w:left w:val="none" w:sz="0" w:space="0" w:color="auto"/>
            <w:bottom w:val="none" w:sz="0" w:space="0" w:color="auto"/>
            <w:right w:val="none" w:sz="0" w:space="0" w:color="auto"/>
          </w:divBdr>
          <w:divsChild>
            <w:div w:id="1373505459">
              <w:marLeft w:val="0"/>
              <w:marRight w:val="0"/>
              <w:marTop w:val="0"/>
              <w:marBottom w:val="0"/>
              <w:divBdr>
                <w:top w:val="none" w:sz="0" w:space="0" w:color="auto"/>
                <w:left w:val="none" w:sz="0" w:space="0" w:color="auto"/>
                <w:bottom w:val="none" w:sz="0" w:space="0" w:color="auto"/>
                <w:right w:val="none" w:sz="0" w:space="0" w:color="auto"/>
              </w:divBdr>
              <w:divsChild>
                <w:div w:id="190749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32304">
      <w:bodyDiv w:val="1"/>
      <w:marLeft w:val="0"/>
      <w:marRight w:val="0"/>
      <w:marTop w:val="0"/>
      <w:marBottom w:val="0"/>
      <w:divBdr>
        <w:top w:val="none" w:sz="0" w:space="0" w:color="auto"/>
        <w:left w:val="none" w:sz="0" w:space="0" w:color="auto"/>
        <w:bottom w:val="none" w:sz="0" w:space="0" w:color="auto"/>
        <w:right w:val="none" w:sz="0" w:space="0" w:color="auto"/>
      </w:divBdr>
      <w:divsChild>
        <w:div w:id="2031684472">
          <w:marLeft w:val="0"/>
          <w:marRight w:val="0"/>
          <w:marTop w:val="0"/>
          <w:marBottom w:val="0"/>
          <w:divBdr>
            <w:top w:val="none" w:sz="0" w:space="0" w:color="auto"/>
            <w:left w:val="none" w:sz="0" w:space="0" w:color="auto"/>
            <w:bottom w:val="none" w:sz="0" w:space="0" w:color="auto"/>
            <w:right w:val="none" w:sz="0" w:space="0" w:color="auto"/>
          </w:divBdr>
          <w:divsChild>
            <w:div w:id="1658722979">
              <w:marLeft w:val="0"/>
              <w:marRight w:val="0"/>
              <w:marTop w:val="0"/>
              <w:marBottom w:val="0"/>
              <w:divBdr>
                <w:top w:val="none" w:sz="0" w:space="0" w:color="auto"/>
                <w:left w:val="none" w:sz="0" w:space="0" w:color="auto"/>
                <w:bottom w:val="none" w:sz="0" w:space="0" w:color="auto"/>
                <w:right w:val="none" w:sz="0" w:space="0" w:color="auto"/>
              </w:divBdr>
            </w:div>
          </w:divsChild>
        </w:div>
        <w:div w:id="833304857">
          <w:marLeft w:val="0"/>
          <w:marRight w:val="0"/>
          <w:marTop w:val="0"/>
          <w:marBottom w:val="0"/>
          <w:divBdr>
            <w:top w:val="none" w:sz="0" w:space="0" w:color="auto"/>
            <w:left w:val="none" w:sz="0" w:space="0" w:color="auto"/>
            <w:bottom w:val="none" w:sz="0" w:space="0" w:color="auto"/>
            <w:right w:val="none" w:sz="0" w:space="0" w:color="auto"/>
          </w:divBdr>
          <w:divsChild>
            <w:div w:id="983001667">
              <w:marLeft w:val="0"/>
              <w:marRight w:val="0"/>
              <w:marTop w:val="0"/>
              <w:marBottom w:val="0"/>
              <w:divBdr>
                <w:top w:val="none" w:sz="0" w:space="0" w:color="auto"/>
                <w:left w:val="none" w:sz="0" w:space="0" w:color="auto"/>
                <w:bottom w:val="none" w:sz="0" w:space="0" w:color="auto"/>
                <w:right w:val="none" w:sz="0" w:space="0" w:color="auto"/>
              </w:divBdr>
              <w:divsChild>
                <w:div w:id="19287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p.tax.gov.ua/media-ark/videogalereya/prezentatsii-ta-inshi-materiali/11303.html"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p.ikc@tax.gov.ua" TargetMode="External"/><Relationship Id="rId12" Type="http://schemas.openxmlformats.org/officeDocument/2006/relationships/hyperlink" Target="https://t.me/StopOverpriceBot" TargetMode="External"/><Relationship Id="rId17" Type="http://schemas.openxmlformats.org/officeDocument/2006/relationships/hyperlink" Target="https://bank.gov.ua/ua/legislation/Resolution_23082024_100" TargetMode="Externa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www.facebook.com/tax.dnipropetrovsk/videos/1040588060760562/"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ubUEvdtFcdc"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3647AB-BD2D-48D0-9C99-D2350523E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36</Pages>
  <Words>26767</Words>
  <Characters>152576</Characters>
  <Application>Microsoft Office Word</Application>
  <DocSecurity>0</DocSecurity>
  <Lines>1271</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user01</cp:lastModifiedBy>
  <cp:revision>37</cp:revision>
  <dcterms:created xsi:type="dcterms:W3CDTF">2024-09-05T07:43:00Z</dcterms:created>
  <dcterms:modified xsi:type="dcterms:W3CDTF">2024-09-11T09:14:00Z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1049-12.2.0.18165</vt:lpwstr>
  </property>
  <property fmtid="{D5CDD505-2E9C-101B-9397-08002B2CF9AE}" pid="3" name="ICV">
    <vt:lpwstr>E30484E3714C4E7DA910E202F039A286_13</vt:lpwstr>
  </property>
</Properties>
</file>