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8F7" w:rsidRPr="00A651D0" w:rsidRDefault="00B75ABF"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651D0">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0F68F7" w:rsidRPr="00A651D0" w:rsidRDefault="00B75ABF" w:rsidP="003D2F2E">
      <w:pPr>
        <w:pStyle w:val="a8"/>
        <w:spacing w:before="0" w:beforeAutospacing="0" w:after="0" w:afterAutospacing="0"/>
        <w:ind w:firstLine="709"/>
        <w:jc w:val="both"/>
        <w:rPr>
          <w:sz w:val="16"/>
          <w:szCs w:val="16"/>
        </w:rPr>
      </w:pPr>
      <w:r w:rsidRPr="00A651D0">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sidRPr="00A651D0">
        <w:rPr>
          <w:sz w:val="16"/>
          <w:szCs w:val="16"/>
        </w:rPr>
        <w:t xml:space="preserve">Дніпропетровській області. </w:t>
      </w:r>
    </w:p>
    <w:p w:rsidR="000F68F7" w:rsidRPr="00A651D0" w:rsidRDefault="00B75ABF" w:rsidP="003D2F2E">
      <w:pPr>
        <w:pStyle w:val="a8"/>
        <w:spacing w:before="0" w:beforeAutospacing="0" w:after="0" w:afterAutospacing="0"/>
        <w:ind w:firstLine="709"/>
        <w:jc w:val="both"/>
        <w:rPr>
          <w:bCs/>
          <w:kern w:val="36"/>
          <w:sz w:val="16"/>
          <w:szCs w:val="16"/>
        </w:rPr>
      </w:pPr>
      <w:r w:rsidRPr="00A651D0">
        <w:rPr>
          <w:sz w:val="16"/>
          <w:szCs w:val="16"/>
        </w:rPr>
        <w:t>Звернення від представникі</w:t>
      </w:r>
      <w:proofErr w:type="gramStart"/>
      <w:r w:rsidRPr="00A651D0">
        <w:rPr>
          <w:sz w:val="16"/>
          <w:szCs w:val="16"/>
        </w:rPr>
        <w:t>в</w:t>
      </w:r>
      <w:proofErr w:type="gramEnd"/>
      <w:r w:rsidRPr="00A651D0">
        <w:rPr>
          <w:bCs/>
          <w:kern w:val="36"/>
          <w:sz w:val="16"/>
          <w:szCs w:val="16"/>
        </w:rPr>
        <w:t xml:space="preserve"> бізнесу та громадськості приймаються на електронну скриньку </w:t>
      </w:r>
      <w:hyperlink r:id="rId8" w:history="1">
        <w:r w:rsidRPr="00A651D0">
          <w:rPr>
            <w:rStyle w:val="a4"/>
            <w:bCs/>
            <w:kern w:val="36"/>
            <w:sz w:val="16"/>
            <w:szCs w:val="16"/>
          </w:rPr>
          <w:t>dp.ikc@tax.gov.</w:t>
        </w:r>
        <w:r w:rsidRPr="00A651D0">
          <w:rPr>
            <w:rStyle w:val="a4"/>
            <w:bCs/>
            <w:kern w:val="36"/>
            <w:sz w:val="16"/>
            <w:szCs w:val="16"/>
            <w:lang w:val="en-US"/>
          </w:rPr>
          <w:t>ua</w:t>
        </w:r>
      </w:hyperlink>
      <w:r w:rsidRPr="00A651D0">
        <w:rPr>
          <w:bCs/>
          <w:kern w:val="36"/>
          <w:sz w:val="16"/>
          <w:szCs w:val="16"/>
        </w:rPr>
        <w:t xml:space="preserve">. </w:t>
      </w:r>
    </w:p>
    <w:p w:rsidR="000F68F7" w:rsidRPr="00A651D0" w:rsidRDefault="00B75ABF" w:rsidP="003D2F2E">
      <w:pPr>
        <w:pStyle w:val="a8"/>
        <w:spacing w:before="0" w:beforeAutospacing="0" w:after="0" w:afterAutospacing="0"/>
        <w:ind w:firstLine="709"/>
        <w:jc w:val="both"/>
        <w:rPr>
          <w:bCs/>
          <w:kern w:val="36"/>
          <w:sz w:val="16"/>
          <w:szCs w:val="16"/>
        </w:rPr>
      </w:pPr>
      <w:r w:rsidRPr="00A651D0">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sidRPr="00A651D0">
        <w:rPr>
          <w:bCs/>
          <w:kern w:val="36"/>
          <w:sz w:val="16"/>
          <w:szCs w:val="16"/>
        </w:rPr>
        <w:t>або пропозиції щодо необхідності проведення певних заході</w:t>
      </w:r>
      <w:proofErr w:type="gramStart"/>
      <w:r w:rsidRPr="00A651D0">
        <w:rPr>
          <w:bCs/>
          <w:kern w:val="36"/>
          <w:sz w:val="16"/>
          <w:szCs w:val="16"/>
        </w:rPr>
        <w:t>в</w:t>
      </w:r>
      <w:proofErr w:type="gramEnd"/>
      <w:r w:rsidRPr="00A651D0">
        <w:rPr>
          <w:bCs/>
          <w:kern w:val="36"/>
          <w:sz w:val="16"/>
          <w:szCs w:val="16"/>
        </w:rPr>
        <w:t xml:space="preserve"> за визначеною </w:t>
      </w:r>
      <w:proofErr w:type="gramStart"/>
      <w:r w:rsidRPr="00A651D0">
        <w:rPr>
          <w:bCs/>
          <w:kern w:val="36"/>
          <w:sz w:val="16"/>
          <w:szCs w:val="16"/>
        </w:rPr>
        <w:t>тематикою</w:t>
      </w:r>
      <w:proofErr w:type="gramEnd"/>
      <w:r w:rsidRPr="00A651D0">
        <w:rPr>
          <w:bCs/>
          <w:kern w:val="36"/>
          <w:sz w:val="16"/>
          <w:szCs w:val="16"/>
        </w:rPr>
        <w:t xml:space="preserve"> – звертайтесь на Комунікаційну платформу!</w:t>
      </w:r>
    </w:p>
    <w:p w:rsidR="00BB7213" w:rsidRDefault="00BB7213" w:rsidP="00BB721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bookmarkStart w:id="0" w:name="_GoBack"/>
      <w:bookmarkEnd w:id="0"/>
    </w:p>
    <w:p w:rsidR="00BB7213" w:rsidRPr="00BB7213" w:rsidRDefault="00BB7213" w:rsidP="00BB721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BB7213">
        <w:rPr>
          <w:rFonts w:ascii="Times New Roman" w:eastAsia="Times New Roman" w:hAnsi="Times New Roman" w:cs="Times New Roman"/>
          <w:b/>
          <w:bCs/>
          <w:kern w:val="36"/>
          <w:sz w:val="16"/>
          <w:szCs w:val="16"/>
          <w:lang w:eastAsia="ru-RU"/>
        </w:rPr>
        <w:t>До уваги платників податку на нерухоме майно відмінне від земельної ділянки!</w:t>
      </w:r>
    </w:p>
    <w:p w:rsidR="00BB7213" w:rsidRPr="00BB7213" w:rsidRDefault="00BB7213" w:rsidP="00BB7213">
      <w:pPr>
        <w:pStyle w:val="a8"/>
        <w:spacing w:before="0" w:beforeAutospacing="0" w:after="0" w:afterAutospacing="0"/>
        <w:ind w:firstLine="709"/>
        <w:jc w:val="both"/>
        <w:rPr>
          <w:bCs/>
          <w:kern w:val="36"/>
          <w:sz w:val="16"/>
          <w:szCs w:val="16"/>
        </w:rPr>
      </w:pPr>
      <w:proofErr w:type="gramStart"/>
      <w:r w:rsidRPr="00AD58F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58F6">
        <w:rPr>
          <w:sz w:val="16"/>
          <w:szCs w:val="16"/>
        </w:rPr>
        <w:t xml:space="preserve"> Нікопольської, Марганецької, Томаківської державних податкових інспекцій та ДПІ у м</w:t>
      </w:r>
      <w:proofErr w:type="gramStart"/>
      <w:r w:rsidRPr="00AD58F6">
        <w:rPr>
          <w:sz w:val="16"/>
          <w:szCs w:val="16"/>
        </w:rPr>
        <w:t>.П</w:t>
      </w:r>
      <w:proofErr w:type="gramEnd"/>
      <w:r w:rsidRPr="00AD58F6">
        <w:rPr>
          <w:sz w:val="16"/>
          <w:szCs w:val="16"/>
        </w:rPr>
        <w:t xml:space="preserve">окрові) </w:t>
      </w:r>
      <w:r w:rsidRPr="00BB7213">
        <w:rPr>
          <w:bCs/>
          <w:kern w:val="36"/>
          <w:sz w:val="16"/>
          <w:szCs w:val="16"/>
        </w:rPr>
        <w:t xml:space="preserve">нагадує, що відповідно до п.п. 266.7.5 п. 266.7 ст. 266 Податкового кодексу України (далі – ПКУ) платники податку – юридичні особи самостійно обчислюють суму податку станом на 1 січня звітного року і не пізніше 20 лютого цього ж року подають до контролюючого органу за місцезнаходженням об’єкта оподаткування декларацію з податку на нерухоме майно, відмінне від земельної ділянки (далі – Декларація), за формою, встановленою у порядку, передбаченому ст. 46 ПКУ, з розбивкою </w:t>
      </w:r>
      <w:proofErr w:type="gramStart"/>
      <w:r w:rsidRPr="00BB7213">
        <w:rPr>
          <w:bCs/>
          <w:kern w:val="36"/>
          <w:sz w:val="16"/>
          <w:szCs w:val="16"/>
        </w:rPr>
        <w:t>р</w:t>
      </w:r>
      <w:proofErr w:type="gramEnd"/>
      <w:r w:rsidRPr="00BB7213">
        <w:rPr>
          <w:bCs/>
          <w:kern w:val="36"/>
          <w:sz w:val="16"/>
          <w:szCs w:val="16"/>
        </w:rPr>
        <w:t xml:space="preserve">ічної суми рівними частками поквартально. </w:t>
      </w:r>
    </w:p>
    <w:p w:rsidR="00BB7213" w:rsidRPr="00BB7213" w:rsidRDefault="00BB7213" w:rsidP="00BB7213">
      <w:pPr>
        <w:pStyle w:val="a8"/>
        <w:spacing w:before="0" w:beforeAutospacing="0" w:after="0" w:afterAutospacing="0"/>
        <w:ind w:firstLine="709"/>
        <w:jc w:val="both"/>
        <w:rPr>
          <w:bCs/>
          <w:kern w:val="36"/>
          <w:sz w:val="16"/>
          <w:szCs w:val="16"/>
        </w:rPr>
      </w:pPr>
      <w:r w:rsidRPr="00BB7213">
        <w:rPr>
          <w:bCs/>
          <w:kern w:val="36"/>
          <w:sz w:val="16"/>
          <w:szCs w:val="16"/>
        </w:rPr>
        <w:t xml:space="preserve">Щодо новоствореного (нововведеного) об’єкта житлової та/або нежитлової нерухомості Декларація юридичною особою – платником податку </w:t>
      </w:r>
      <w:proofErr w:type="gramStart"/>
      <w:r w:rsidRPr="00BB7213">
        <w:rPr>
          <w:bCs/>
          <w:kern w:val="36"/>
          <w:sz w:val="16"/>
          <w:szCs w:val="16"/>
        </w:rPr>
        <w:t>подається</w:t>
      </w:r>
      <w:proofErr w:type="gramEnd"/>
      <w:r w:rsidRPr="00BB7213">
        <w:rPr>
          <w:bCs/>
          <w:kern w:val="36"/>
          <w:sz w:val="16"/>
          <w:szCs w:val="16"/>
        </w:rPr>
        <w:t xml:space="preserve"> протягом 30 календарних днів з дня виникнення права власності на такий об’єкт, а податок сплачується починаючи з місяця, в якому виникло право власності на такий об’єкт. </w:t>
      </w:r>
    </w:p>
    <w:p w:rsidR="00BB7213" w:rsidRPr="00BB7213" w:rsidRDefault="00BB7213" w:rsidP="00BB7213">
      <w:pPr>
        <w:pStyle w:val="a8"/>
        <w:spacing w:before="0" w:beforeAutospacing="0" w:after="0" w:afterAutospacing="0"/>
        <w:ind w:firstLine="709"/>
        <w:jc w:val="both"/>
        <w:rPr>
          <w:bCs/>
          <w:kern w:val="36"/>
          <w:sz w:val="16"/>
          <w:szCs w:val="16"/>
        </w:rPr>
      </w:pPr>
      <w:proofErr w:type="gramStart"/>
      <w:r w:rsidRPr="00BB7213">
        <w:rPr>
          <w:bCs/>
          <w:kern w:val="36"/>
          <w:sz w:val="16"/>
          <w:szCs w:val="16"/>
        </w:rPr>
        <w:t>П</w:t>
      </w:r>
      <w:proofErr w:type="gramEnd"/>
      <w:r w:rsidRPr="00BB7213">
        <w:rPr>
          <w:bCs/>
          <w:kern w:val="36"/>
          <w:sz w:val="16"/>
          <w:szCs w:val="16"/>
        </w:rPr>
        <w:t xml:space="preserve">ідпунктом 266.10.3 п. 266.10 ст. 266 ПКУ встановлено, що податкове зобов’язання з податку на нерухоме майно, відмінне від земельної ділянки, може бути нараховано за податкові (звітні) періоди (роки) в межах строків, визначених п. 102.1 ст. 102 ПКУ. </w:t>
      </w:r>
    </w:p>
    <w:p w:rsidR="00BB7213" w:rsidRPr="00BB7213" w:rsidRDefault="00BB7213" w:rsidP="00BB7213">
      <w:pPr>
        <w:pStyle w:val="a8"/>
        <w:spacing w:before="0" w:beforeAutospacing="0" w:after="0" w:afterAutospacing="0"/>
        <w:ind w:firstLine="709"/>
        <w:jc w:val="both"/>
        <w:rPr>
          <w:bCs/>
          <w:kern w:val="36"/>
          <w:sz w:val="16"/>
          <w:szCs w:val="16"/>
        </w:rPr>
      </w:pPr>
      <w:r w:rsidRPr="00BB7213">
        <w:rPr>
          <w:bCs/>
          <w:kern w:val="36"/>
          <w:sz w:val="16"/>
          <w:szCs w:val="16"/>
        </w:rPr>
        <w:t xml:space="preserve">Згідно з п. 102.1 ст. 102 ПКУ контролюючий орган, крім випадків, визначених п. 102.2 ст. 102 ПКУ, має право провести перевірку та самостійно визначити суму грошових зобов’язань платника податків у випадках, визначених ПКУ, не </w:t>
      </w:r>
      <w:proofErr w:type="gramStart"/>
      <w:r w:rsidRPr="00BB7213">
        <w:rPr>
          <w:bCs/>
          <w:kern w:val="36"/>
          <w:sz w:val="16"/>
          <w:szCs w:val="16"/>
        </w:rPr>
        <w:t>п</w:t>
      </w:r>
      <w:proofErr w:type="gramEnd"/>
      <w:r w:rsidRPr="00BB7213">
        <w:rPr>
          <w:bCs/>
          <w:kern w:val="36"/>
          <w:sz w:val="16"/>
          <w:szCs w:val="16"/>
        </w:rPr>
        <w:t xml:space="preserve">ізніше закінчення 1095 дня, що настає за останнім днем граничного строку подання податкової декларації, а якщо така податкова декларація була надана </w:t>
      </w:r>
      <w:proofErr w:type="gramStart"/>
      <w:r w:rsidRPr="00BB7213">
        <w:rPr>
          <w:bCs/>
          <w:kern w:val="36"/>
          <w:sz w:val="16"/>
          <w:szCs w:val="16"/>
        </w:rPr>
        <w:t>п</w:t>
      </w:r>
      <w:proofErr w:type="gramEnd"/>
      <w:r w:rsidRPr="00BB7213">
        <w:rPr>
          <w:bCs/>
          <w:kern w:val="36"/>
          <w:sz w:val="16"/>
          <w:szCs w:val="16"/>
        </w:rPr>
        <w:t>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w:t>
      </w:r>
      <w:proofErr w:type="gramStart"/>
      <w:r w:rsidRPr="00BB7213">
        <w:rPr>
          <w:bCs/>
          <w:kern w:val="36"/>
          <w:sz w:val="16"/>
          <w:szCs w:val="16"/>
        </w:rPr>
        <w:t>р</w:t>
      </w:r>
      <w:proofErr w:type="gramEnd"/>
      <w:r w:rsidRPr="00BB7213">
        <w:rPr>
          <w:bCs/>
          <w:kern w:val="36"/>
          <w:sz w:val="16"/>
          <w:szCs w:val="16"/>
        </w:rPr>
        <w:t xml:space="preserve"> стосовно такої декларації та/або податкового повідомлення не підлягає розгляду в адміністративному або судовому порядку. </w:t>
      </w:r>
    </w:p>
    <w:p w:rsidR="00BB7213" w:rsidRPr="00BB7213" w:rsidRDefault="00BB7213" w:rsidP="00BB7213">
      <w:pPr>
        <w:pStyle w:val="a8"/>
        <w:spacing w:before="0" w:beforeAutospacing="0" w:after="0" w:afterAutospacing="0"/>
        <w:ind w:firstLine="709"/>
        <w:jc w:val="both"/>
        <w:rPr>
          <w:bCs/>
          <w:kern w:val="36"/>
          <w:sz w:val="16"/>
          <w:szCs w:val="16"/>
        </w:rPr>
      </w:pPr>
      <w:r w:rsidRPr="00BB7213">
        <w:rPr>
          <w:bCs/>
          <w:kern w:val="36"/>
          <w:sz w:val="16"/>
          <w:szCs w:val="16"/>
        </w:rPr>
        <w:t xml:space="preserve">При цьому, у разі подання платником податку уточнюючого розрахунку до податкової декларації контролюючий орган має право визначити суму податкових зобов’язань за </w:t>
      </w:r>
      <w:proofErr w:type="gramStart"/>
      <w:r w:rsidRPr="00BB7213">
        <w:rPr>
          <w:bCs/>
          <w:kern w:val="36"/>
          <w:sz w:val="16"/>
          <w:szCs w:val="16"/>
        </w:rPr>
        <w:t>такою</w:t>
      </w:r>
      <w:proofErr w:type="gramEnd"/>
      <w:r w:rsidRPr="00BB7213">
        <w:rPr>
          <w:bCs/>
          <w:kern w:val="36"/>
          <w:sz w:val="16"/>
          <w:szCs w:val="16"/>
        </w:rPr>
        <w:t xml:space="preserve"> податковою декларацією протягом 1095 днів з дня подання уточнюючого розрахунку. </w:t>
      </w:r>
    </w:p>
    <w:p w:rsidR="00BB7213" w:rsidRPr="00BB7213" w:rsidRDefault="00BB7213" w:rsidP="00BB7213">
      <w:pPr>
        <w:pStyle w:val="a8"/>
        <w:spacing w:before="0" w:beforeAutospacing="0" w:after="0" w:afterAutospacing="0"/>
        <w:ind w:firstLine="709"/>
        <w:jc w:val="both"/>
        <w:rPr>
          <w:bCs/>
          <w:kern w:val="36"/>
          <w:sz w:val="16"/>
          <w:szCs w:val="16"/>
        </w:rPr>
      </w:pPr>
      <w:proofErr w:type="gramStart"/>
      <w:r w:rsidRPr="00BB7213">
        <w:rPr>
          <w:bCs/>
          <w:kern w:val="36"/>
          <w:sz w:val="16"/>
          <w:szCs w:val="16"/>
        </w:rPr>
        <w:t xml:space="preserve">Грошове зобов’язання може бути нараховане або провадження у справі про стягнення такого податку може бути розпочате без дотримання строку давності, визначеного в абзаці першому п. 102.1 ст. 102 ПКУ, якщо податкову декларацію за період, протягом якого виникло податкове зобов’язання, не було подано (п.п. 102.2.1 п. 102.2 ст. 102 ПКУ). </w:t>
      </w:r>
      <w:proofErr w:type="gramEnd"/>
    </w:p>
    <w:p w:rsidR="00BB7213" w:rsidRPr="00BB7213" w:rsidRDefault="00BB7213" w:rsidP="00BB7213">
      <w:pPr>
        <w:pStyle w:val="a8"/>
        <w:spacing w:before="0" w:beforeAutospacing="0" w:after="0" w:afterAutospacing="0"/>
        <w:ind w:firstLine="709"/>
        <w:jc w:val="both"/>
        <w:rPr>
          <w:bCs/>
          <w:kern w:val="36"/>
          <w:sz w:val="16"/>
          <w:szCs w:val="16"/>
        </w:rPr>
      </w:pPr>
      <w:proofErr w:type="gramStart"/>
      <w:r w:rsidRPr="00BB7213">
        <w:rPr>
          <w:bCs/>
          <w:kern w:val="36"/>
          <w:sz w:val="16"/>
          <w:szCs w:val="16"/>
        </w:rPr>
        <w:t>Водночас, граничні строки для подання податкової декларації можуть бути продовжені керівником за письмовим запитом посадової особи юридичної особи (п. 102.6 ст. 102 ПКУ),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w:t>
      </w:r>
      <w:proofErr w:type="gramEnd"/>
      <w:r w:rsidRPr="00BB7213">
        <w:rPr>
          <w:bCs/>
          <w:kern w:val="36"/>
          <w:sz w:val="16"/>
          <w:szCs w:val="16"/>
        </w:rPr>
        <w:t xml:space="preserve"> </w:t>
      </w:r>
      <w:proofErr w:type="gramStart"/>
      <w:r w:rsidRPr="00BB7213">
        <w:rPr>
          <w:bCs/>
          <w:kern w:val="36"/>
          <w:sz w:val="16"/>
          <w:szCs w:val="16"/>
        </w:rPr>
        <w:t>обл</w:t>
      </w:r>
      <w:proofErr w:type="gramEnd"/>
      <w:r w:rsidRPr="00BB7213">
        <w:rPr>
          <w:bCs/>
          <w:kern w:val="36"/>
          <w:sz w:val="16"/>
          <w:szCs w:val="16"/>
        </w:rPr>
        <w:t xml:space="preserve">ік, складати та подавати податкову звітність (п.п. 102.7.2 п. 102.7 ст. 102 ПКУ). </w:t>
      </w:r>
    </w:p>
    <w:p w:rsidR="00BB7213" w:rsidRPr="00BB7213" w:rsidRDefault="00BB7213" w:rsidP="00BB7213">
      <w:pPr>
        <w:pStyle w:val="a8"/>
        <w:spacing w:before="0" w:beforeAutospacing="0" w:after="0" w:afterAutospacing="0"/>
        <w:ind w:firstLine="709"/>
        <w:jc w:val="both"/>
        <w:rPr>
          <w:bCs/>
          <w:kern w:val="36"/>
          <w:sz w:val="16"/>
          <w:szCs w:val="16"/>
        </w:rPr>
      </w:pPr>
      <w:r w:rsidRPr="00BB7213">
        <w:rPr>
          <w:bCs/>
          <w:kern w:val="36"/>
          <w:sz w:val="16"/>
          <w:szCs w:val="16"/>
        </w:rPr>
        <w:t>Отже, Декларація, яка не була подана суб’єктом господарювання за періо</w:t>
      </w:r>
      <w:proofErr w:type="gramStart"/>
      <w:r w:rsidRPr="00BB7213">
        <w:rPr>
          <w:bCs/>
          <w:kern w:val="36"/>
          <w:sz w:val="16"/>
          <w:szCs w:val="16"/>
        </w:rPr>
        <w:t>д(</w:t>
      </w:r>
      <w:proofErr w:type="gramEnd"/>
      <w:r w:rsidRPr="00BB7213">
        <w:rPr>
          <w:bCs/>
          <w:kern w:val="36"/>
          <w:sz w:val="16"/>
          <w:szCs w:val="16"/>
        </w:rPr>
        <w:t xml:space="preserve">и), в якому(их) виникали об’єкти оподаткування, подається не пізніше закінчення 1095 дня, що настає за останнім днем граничного строку подання податкової декларації, враховуючи норми п. 102.1 ст. 102 ПКУ. </w:t>
      </w:r>
    </w:p>
    <w:p w:rsidR="00BB7213" w:rsidRPr="00BB7213" w:rsidRDefault="00BB7213" w:rsidP="00BB7213">
      <w:pPr>
        <w:pStyle w:val="a8"/>
        <w:spacing w:before="0" w:beforeAutospacing="0" w:after="0" w:afterAutospacing="0"/>
        <w:ind w:firstLine="709"/>
        <w:jc w:val="both"/>
        <w:rPr>
          <w:bCs/>
          <w:kern w:val="36"/>
          <w:sz w:val="16"/>
          <w:szCs w:val="16"/>
        </w:rPr>
      </w:pPr>
      <w:r w:rsidRPr="00BB7213">
        <w:rPr>
          <w:bCs/>
          <w:kern w:val="36"/>
          <w:sz w:val="16"/>
          <w:szCs w:val="16"/>
        </w:rPr>
        <w:t xml:space="preserve">Поряд з цим, законодавство не обмежує платника податку в термінах подання до контролюючого органу податкової звітності, зокрема, Декларації </w:t>
      </w:r>
      <w:proofErr w:type="gramStart"/>
      <w:r w:rsidRPr="00BB7213">
        <w:rPr>
          <w:bCs/>
          <w:kern w:val="36"/>
          <w:sz w:val="16"/>
          <w:szCs w:val="16"/>
        </w:rPr>
        <w:t>п</w:t>
      </w:r>
      <w:proofErr w:type="gramEnd"/>
      <w:r w:rsidRPr="00BB7213">
        <w:rPr>
          <w:bCs/>
          <w:kern w:val="36"/>
          <w:sz w:val="16"/>
          <w:szCs w:val="16"/>
        </w:rPr>
        <w:t xml:space="preserve">ісля граничного строку, що передбачено п. 102.1 ст. 102 ПКУ. </w:t>
      </w:r>
    </w:p>
    <w:p w:rsidR="006906A4" w:rsidRPr="00BB7213" w:rsidRDefault="006906A4" w:rsidP="006906A4">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906A4" w:rsidRPr="006906A4" w:rsidRDefault="006906A4" w:rsidP="006906A4">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6906A4">
        <w:rPr>
          <w:rFonts w:ascii="Times New Roman" w:eastAsia="Times New Roman" w:hAnsi="Times New Roman" w:cs="Times New Roman"/>
          <w:b/>
          <w:bCs/>
          <w:kern w:val="36"/>
          <w:sz w:val="16"/>
          <w:szCs w:val="16"/>
          <w:lang w:eastAsia="ru-RU"/>
        </w:rPr>
        <w:t xml:space="preserve">Чи передбачено створення у паперовій та/або електронній формі РРО та/або ПРРО дублікату касового чеку у тому </w:t>
      </w:r>
      <w:proofErr w:type="gramStart"/>
      <w:r w:rsidRPr="006906A4">
        <w:rPr>
          <w:rFonts w:ascii="Times New Roman" w:eastAsia="Times New Roman" w:hAnsi="Times New Roman" w:cs="Times New Roman"/>
          <w:b/>
          <w:bCs/>
          <w:kern w:val="36"/>
          <w:sz w:val="16"/>
          <w:szCs w:val="16"/>
          <w:lang w:eastAsia="ru-RU"/>
        </w:rPr>
        <w:t>числі у</w:t>
      </w:r>
      <w:proofErr w:type="gramEnd"/>
      <w:r w:rsidRPr="006906A4">
        <w:rPr>
          <w:rFonts w:ascii="Times New Roman" w:eastAsia="Times New Roman" w:hAnsi="Times New Roman" w:cs="Times New Roman"/>
          <w:b/>
          <w:bCs/>
          <w:kern w:val="36"/>
          <w:sz w:val="16"/>
          <w:szCs w:val="16"/>
          <w:lang w:eastAsia="ru-RU"/>
        </w:rPr>
        <w:t xml:space="preserve"> разі його втрати?</w:t>
      </w:r>
    </w:p>
    <w:p w:rsidR="006906A4" w:rsidRPr="006906A4" w:rsidRDefault="00BF699F" w:rsidP="006906A4">
      <w:pPr>
        <w:pStyle w:val="a8"/>
        <w:spacing w:before="0" w:beforeAutospacing="0" w:after="0" w:afterAutospacing="0"/>
        <w:ind w:firstLine="709"/>
        <w:jc w:val="both"/>
        <w:rPr>
          <w:bCs/>
          <w:kern w:val="36"/>
          <w:sz w:val="16"/>
          <w:szCs w:val="16"/>
        </w:rPr>
      </w:pPr>
      <w:proofErr w:type="gramStart"/>
      <w:r w:rsidRPr="00AD58F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58F6">
        <w:rPr>
          <w:sz w:val="16"/>
          <w:szCs w:val="16"/>
        </w:rPr>
        <w:t xml:space="preserve"> Нікопольської, Марганецької, Томаківської державних податкових інспекцій та ДПІ у м</w:t>
      </w:r>
      <w:proofErr w:type="gramStart"/>
      <w:r w:rsidRPr="00AD58F6">
        <w:rPr>
          <w:sz w:val="16"/>
          <w:szCs w:val="16"/>
        </w:rPr>
        <w:t>.П</w:t>
      </w:r>
      <w:proofErr w:type="gramEnd"/>
      <w:r w:rsidRPr="00AD58F6">
        <w:rPr>
          <w:sz w:val="16"/>
          <w:szCs w:val="16"/>
        </w:rPr>
        <w:t xml:space="preserve">окрові) </w:t>
      </w:r>
      <w:r w:rsidR="006906A4" w:rsidRPr="006906A4">
        <w:rPr>
          <w:bCs/>
          <w:kern w:val="36"/>
          <w:sz w:val="16"/>
          <w:szCs w:val="16"/>
        </w:rPr>
        <w:t>звертає увагу, що згідно з п. 3 ст. 3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суб’єкти господарювання, які здійснюють розрахункові операції в готівковій та/або в безготівковій формі (із застосуванням електронних платіжних засобів, платіжних чеків, жетонів тощо) при продажу товарів (наданні послуг) у сфері торгі</w:t>
      </w:r>
      <w:proofErr w:type="gramStart"/>
      <w:r w:rsidR="006906A4" w:rsidRPr="006906A4">
        <w:rPr>
          <w:bCs/>
          <w:kern w:val="36"/>
          <w:sz w:val="16"/>
          <w:szCs w:val="16"/>
        </w:rPr>
        <w:t>вл</w:t>
      </w:r>
      <w:proofErr w:type="gramEnd"/>
      <w:r w:rsidR="006906A4" w:rsidRPr="006906A4">
        <w:rPr>
          <w:bCs/>
          <w:kern w:val="36"/>
          <w:sz w:val="16"/>
          <w:szCs w:val="16"/>
        </w:rPr>
        <w:t xml:space="preserve">і, громадського харчування та послуг, а також операції з приймання готівки для виконання платіжної операції зобов’язані застосовувати реєстратори розрахункових операцій (далі – РРО), що </w:t>
      </w:r>
      <w:proofErr w:type="gramStart"/>
      <w:r w:rsidR="006906A4" w:rsidRPr="006906A4">
        <w:rPr>
          <w:bCs/>
          <w:kern w:val="36"/>
          <w:sz w:val="16"/>
          <w:szCs w:val="16"/>
        </w:rPr>
        <w:t>включен</w:t>
      </w:r>
      <w:proofErr w:type="gramEnd"/>
      <w:r w:rsidR="006906A4" w:rsidRPr="006906A4">
        <w:rPr>
          <w:bCs/>
          <w:kern w:val="36"/>
          <w:sz w:val="16"/>
          <w:szCs w:val="16"/>
        </w:rPr>
        <w:t xml:space="preserve">і до Державного реєстру РРО, та/або програмні РРО (далі – ПРРО), з додержанням встановленого порядку їх застосування.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Фіскальний звітний чек (Z-звіт) – документ встановленої форми, створений у паперовій та/або електронній формі (електронний фіскальний звітний чек) РРО або ПРРО, що містить дані денного звіту, </w:t>
      </w:r>
      <w:proofErr w:type="gramStart"/>
      <w:r w:rsidRPr="006906A4">
        <w:rPr>
          <w:bCs/>
          <w:kern w:val="36"/>
          <w:sz w:val="16"/>
          <w:szCs w:val="16"/>
        </w:rPr>
        <w:t>п</w:t>
      </w:r>
      <w:proofErr w:type="gramEnd"/>
      <w:r w:rsidRPr="006906A4">
        <w:rPr>
          <w:bCs/>
          <w:kern w:val="36"/>
          <w:sz w:val="16"/>
          <w:szCs w:val="16"/>
        </w:rPr>
        <w:t xml:space="preserve">ід час створення якого інформація про обсяг виконаних розрахункових операцій заноситься відповідно до фіскальної пам’яті РРО або фіскального сервера контролюючого органу (ст. 2 Закону № 265).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Відповідно до пп. 1, 2 розд. ІІ Положення про форму та змі</w:t>
      </w:r>
      <w:proofErr w:type="gramStart"/>
      <w:r w:rsidRPr="006906A4">
        <w:rPr>
          <w:bCs/>
          <w:kern w:val="36"/>
          <w:sz w:val="16"/>
          <w:szCs w:val="16"/>
        </w:rPr>
        <w:t>ст</w:t>
      </w:r>
      <w:proofErr w:type="gramEnd"/>
      <w:r w:rsidRPr="006906A4">
        <w:rPr>
          <w:bCs/>
          <w:kern w:val="36"/>
          <w:sz w:val="16"/>
          <w:szCs w:val="16"/>
        </w:rPr>
        <w:t xml:space="preserve"> розрахункових документів/електронних розрахункових документів, затвердженого наказом Міністерства фінансів України від 21.01.2016 № 13 із змінами та доповненнями (далі – Положення № 13), фіскальний касовий чек на товари (послуги) – розрахунковий документ/електронний розрахунковий документ, створений у паперовій та/або електронній формі (електронний розрахунковий документ), РРО або ПРРО при проведенні розрахунків за продані товари (надані послуги).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Одним із обов’язкових реквізитів фіскального касового чека</w:t>
      </w:r>
      <w:proofErr w:type="gramStart"/>
      <w:r w:rsidRPr="006906A4">
        <w:rPr>
          <w:bCs/>
          <w:kern w:val="36"/>
          <w:sz w:val="16"/>
          <w:szCs w:val="16"/>
        </w:rPr>
        <w:t xml:space="preserve"> є,</w:t>
      </w:r>
      <w:proofErr w:type="gramEnd"/>
      <w:r w:rsidRPr="006906A4">
        <w:rPr>
          <w:bCs/>
          <w:kern w:val="36"/>
          <w:sz w:val="16"/>
          <w:szCs w:val="16"/>
        </w:rPr>
        <w:t xml:space="preserve"> зокрема, фіскальний номер касового чека/фіскальний номер електронного касового чека, дата (день, місяць, рік) та час (година, хвилина, секунда) проведення розрахункової операції, які зазначаються в рядку 25 чеку. Форма </w:t>
      </w:r>
      <w:proofErr w:type="gramStart"/>
      <w:r w:rsidRPr="006906A4">
        <w:rPr>
          <w:bCs/>
          <w:kern w:val="36"/>
          <w:sz w:val="16"/>
          <w:szCs w:val="16"/>
        </w:rPr>
        <w:t>ф</w:t>
      </w:r>
      <w:proofErr w:type="gramEnd"/>
      <w:r w:rsidRPr="006906A4">
        <w:rPr>
          <w:bCs/>
          <w:kern w:val="36"/>
          <w:sz w:val="16"/>
          <w:szCs w:val="16"/>
        </w:rPr>
        <w:t xml:space="preserve">іскального касового чеку № ФКЧ-1 наведена у додатку 1 до Положення № 13.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При цьому, п. 9 ст. 3 Закону № 265 передбачено, що суб’єкт господарювання повинен щоденно створювати у паперовій та/або електронній формі РРО (за виключенням автоматів з продажу товарів (послуг)) або ПРРО фіскальні звітні чеки </w:t>
      </w:r>
      <w:proofErr w:type="gramStart"/>
      <w:r w:rsidRPr="006906A4">
        <w:rPr>
          <w:bCs/>
          <w:kern w:val="36"/>
          <w:sz w:val="16"/>
          <w:szCs w:val="16"/>
        </w:rPr>
        <w:t>у</w:t>
      </w:r>
      <w:proofErr w:type="gramEnd"/>
      <w:r w:rsidRPr="006906A4">
        <w:rPr>
          <w:bCs/>
          <w:kern w:val="36"/>
          <w:sz w:val="16"/>
          <w:szCs w:val="16"/>
        </w:rPr>
        <w:t xml:space="preserve"> разі здійснення розрахункових операцій.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lastRenderedPageBreak/>
        <w:t>Постановою Кабінету Міні</w:t>
      </w:r>
      <w:proofErr w:type="gramStart"/>
      <w:r w:rsidRPr="006906A4">
        <w:rPr>
          <w:bCs/>
          <w:kern w:val="36"/>
          <w:sz w:val="16"/>
          <w:szCs w:val="16"/>
        </w:rPr>
        <w:t>стр</w:t>
      </w:r>
      <w:proofErr w:type="gramEnd"/>
      <w:r w:rsidRPr="006906A4">
        <w:rPr>
          <w:bCs/>
          <w:kern w:val="36"/>
          <w:sz w:val="16"/>
          <w:szCs w:val="16"/>
        </w:rPr>
        <w:t xml:space="preserve">ів України від 18 лютого 2002 року № 199 «Про затвердження вимог щодо реалізації фіскальних функцій реєстраторами розрахункових операцій та вимог щодо забезпечення виконання фіскальних функцій програмними реєстраторами розрахункових операцій для різних сфер застосування» із змінами та доповненнями затверджені Вимоги щодо реалізації фіскальних функцій реєстраторами розрахункових операцій для </w:t>
      </w:r>
      <w:proofErr w:type="gramStart"/>
      <w:r w:rsidRPr="006906A4">
        <w:rPr>
          <w:bCs/>
          <w:kern w:val="36"/>
          <w:sz w:val="16"/>
          <w:szCs w:val="16"/>
        </w:rPr>
        <w:t>р</w:t>
      </w:r>
      <w:proofErr w:type="gramEnd"/>
      <w:r w:rsidRPr="006906A4">
        <w:rPr>
          <w:bCs/>
          <w:kern w:val="36"/>
          <w:sz w:val="16"/>
          <w:szCs w:val="16"/>
        </w:rPr>
        <w:t xml:space="preserve">ізних сфер застосування (далі – Вимоги до РРО) та Вимоги щодо забезпечення виконання фіскальних функцій програмними реєстраторами розрахункових операцій для різних сфер застосування.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Так, відповідно до п. 13 Вимог до РРО формування Z-звіту повинно виконуватися у такій </w:t>
      </w:r>
      <w:proofErr w:type="gramStart"/>
      <w:r w:rsidRPr="006906A4">
        <w:rPr>
          <w:bCs/>
          <w:kern w:val="36"/>
          <w:sz w:val="16"/>
          <w:szCs w:val="16"/>
        </w:rPr>
        <w:t>посл</w:t>
      </w:r>
      <w:proofErr w:type="gramEnd"/>
      <w:r w:rsidRPr="006906A4">
        <w:rPr>
          <w:bCs/>
          <w:kern w:val="36"/>
          <w:sz w:val="16"/>
          <w:szCs w:val="16"/>
        </w:rPr>
        <w:t xml:space="preserve">ідовності: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 друкування фіскального звітного чека і занесення інформації до фіскальної пам’яті;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обнулення регі</w:t>
      </w:r>
      <w:proofErr w:type="gramStart"/>
      <w:r w:rsidRPr="006906A4">
        <w:rPr>
          <w:bCs/>
          <w:kern w:val="36"/>
          <w:sz w:val="16"/>
          <w:szCs w:val="16"/>
        </w:rPr>
        <w:t>стр</w:t>
      </w:r>
      <w:proofErr w:type="gramEnd"/>
      <w:r w:rsidRPr="006906A4">
        <w:rPr>
          <w:bCs/>
          <w:kern w:val="36"/>
          <w:sz w:val="16"/>
          <w:szCs w:val="16"/>
        </w:rPr>
        <w:t xml:space="preserve">ів денних підсумків оперативної пам’яті;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 створення в електронній формі та внесення інформації Z-звіту до носія контрольної </w:t>
      </w:r>
      <w:proofErr w:type="gramStart"/>
      <w:r w:rsidRPr="006906A4">
        <w:rPr>
          <w:bCs/>
          <w:kern w:val="36"/>
          <w:sz w:val="16"/>
          <w:szCs w:val="16"/>
        </w:rPr>
        <w:t>стр</w:t>
      </w:r>
      <w:proofErr w:type="gramEnd"/>
      <w:r w:rsidRPr="006906A4">
        <w:rPr>
          <w:bCs/>
          <w:kern w:val="36"/>
          <w:sz w:val="16"/>
          <w:szCs w:val="16"/>
        </w:rPr>
        <w:t xml:space="preserve">ічки в електронній формі;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 друкування інформації, що </w:t>
      </w:r>
      <w:proofErr w:type="gramStart"/>
      <w:r w:rsidRPr="006906A4">
        <w:rPr>
          <w:bCs/>
          <w:kern w:val="36"/>
          <w:sz w:val="16"/>
          <w:szCs w:val="16"/>
        </w:rPr>
        <w:t>п</w:t>
      </w:r>
      <w:proofErr w:type="gramEnd"/>
      <w:r w:rsidRPr="006906A4">
        <w:rPr>
          <w:bCs/>
          <w:kern w:val="36"/>
          <w:sz w:val="16"/>
          <w:szCs w:val="16"/>
        </w:rPr>
        <w:t xml:space="preserve">ідтверджує обнулення регістрів денних підсумків оперативної пам’яті та дійсність фіскального звітного чека.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 xml:space="preserve">Згідно з п. 1.2 розд. I Вимог щодо створення контрольної </w:t>
      </w:r>
      <w:proofErr w:type="gramStart"/>
      <w:r w:rsidRPr="006906A4">
        <w:rPr>
          <w:bCs/>
          <w:kern w:val="36"/>
          <w:sz w:val="16"/>
          <w:szCs w:val="16"/>
        </w:rPr>
        <w:t>стр</w:t>
      </w:r>
      <w:proofErr w:type="gramEnd"/>
      <w:r w:rsidRPr="006906A4">
        <w:rPr>
          <w:bCs/>
          <w:kern w:val="36"/>
          <w:sz w:val="16"/>
          <w:szCs w:val="16"/>
        </w:rPr>
        <w:t xml:space="preserve">ічки в електронній формі у реєстраторах розрахункових операцій, програмних реєстраторах розрахункових операцій та модемів для передачі даних, затверджених наказом Міністерства фінансів України від 08.10.2012 № 1057 із змінами та доповненнями, контрольна стрічка ПРРО – електронні копії розрахункових документів, а також електронні копії фіскальних звітних чеків, які сформовані </w:t>
      </w:r>
      <w:proofErr w:type="gramStart"/>
      <w:r w:rsidRPr="006906A4">
        <w:rPr>
          <w:bCs/>
          <w:kern w:val="36"/>
          <w:sz w:val="16"/>
          <w:szCs w:val="16"/>
        </w:rPr>
        <w:t>посл</w:t>
      </w:r>
      <w:proofErr w:type="gramEnd"/>
      <w:r w:rsidRPr="006906A4">
        <w:rPr>
          <w:bCs/>
          <w:kern w:val="36"/>
          <w:sz w:val="16"/>
          <w:szCs w:val="16"/>
        </w:rPr>
        <w:t>ідовно із додаванням у кожен наступний розрахунковий документ або фіскальний звітний чек ґешу (створеного із застосуванням ґеш-функції) попереднього розрахункового документу або фіскального звітного чека, та зберігаються в електронній формі таким ПРРО під час його роботи на період відсутності зв’язку між ПРРО та фіскальним сервером контролюючого органу (в режимі офлайн) до моменту передачі розрахункових документів або фіскальних звітних чекі</w:t>
      </w:r>
      <w:proofErr w:type="gramStart"/>
      <w:r w:rsidRPr="006906A4">
        <w:rPr>
          <w:bCs/>
          <w:kern w:val="36"/>
          <w:sz w:val="16"/>
          <w:szCs w:val="16"/>
        </w:rPr>
        <w:t>в</w:t>
      </w:r>
      <w:proofErr w:type="gramEnd"/>
      <w:r w:rsidRPr="006906A4">
        <w:rPr>
          <w:bCs/>
          <w:kern w:val="36"/>
          <w:sz w:val="16"/>
          <w:szCs w:val="16"/>
        </w:rPr>
        <w:t xml:space="preserve"> до фіскального сервера контролюючого органу. </w:t>
      </w:r>
    </w:p>
    <w:p w:rsidR="006906A4" w:rsidRPr="006906A4" w:rsidRDefault="006906A4" w:rsidP="006906A4">
      <w:pPr>
        <w:pStyle w:val="a8"/>
        <w:spacing w:before="0" w:beforeAutospacing="0" w:after="0" w:afterAutospacing="0"/>
        <w:ind w:firstLine="709"/>
        <w:jc w:val="both"/>
        <w:rPr>
          <w:bCs/>
          <w:kern w:val="36"/>
          <w:sz w:val="16"/>
          <w:szCs w:val="16"/>
        </w:rPr>
      </w:pPr>
      <w:r w:rsidRPr="006906A4">
        <w:rPr>
          <w:bCs/>
          <w:kern w:val="36"/>
          <w:sz w:val="16"/>
          <w:szCs w:val="16"/>
        </w:rPr>
        <w:t>Враховуючи вищевикладене, створення у паперовій та/або електронній формі РРО та/або ПРРО дублікату фіскального касового чеку у разі його втрати функціями РРО та/або ПРРО та нормами чинного законодавства не передбачено, оскільки при створенні Z-звіту відбувається обнулення регі</w:t>
      </w:r>
      <w:proofErr w:type="gramStart"/>
      <w:r w:rsidRPr="006906A4">
        <w:rPr>
          <w:bCs/>
          <w:kern w:val="36"/>
          <w:sz w:val="16"/>
          <w:szCs w:val="16"/>
        </w:rPr>
        <w:t>стр</w:t>
      </w:r>
      <w:proofErr w:type="gramEnd"/>
      <w:r w:rsidRPr="006906A4">
        <w:rPr>
          <w:bCs/>
          <w:kern w:val="36"/>
          <w:sz w:val="16"/>
          <w:szCs w:val="16"/>
        </w:rPr>
        <w:t xml:space="preserve">ів денних підсумків оперативної пам’яті та даний звіт містить </w:t>
      </w:r>
      <w:proofErr w:type="gramStart"/>
      <w:r w:rsidRPr="006906A4">
        <w:rPr>
          <w:bCs/>
          <w:kern w:val="36"/>
          <w:sz w:val="16"/>
          <w:szCs w:val="16"/>
        </w:rPr>
        <w:t>п</w:t>
      </w:r>
      <w:proofErr w:type="gramEnd"/>
      <w:r w:rsidRPr="006906A4">
        <w:rPr>
          <w:bCs/>
          <w:kern w:val="36"/>
          <w:sz w:val="16"/>
          <w:szCs w:val="16"/>
        </w:rPr>
        <w:t xml:space="preserve">ідсумки розрахункових операцій за реалізовані товари (надані послуги) за кожним зазначеним кодом окремо з моменту програмування товару (послуги) із зазначенням його найменування, реалізованої кількості, літерного позначення ставки податку на додану вартість і загальний підсумок розрахункових операцій за реалізовані товари (надані послуги). </w:t>
      </w:r>
    </w:p>
    <w:p w:rsidR="00942ED1" w:rsidRPr="006906A4" w:rsidRDefault="00942ED1" w:rsidP="00942ED1">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942ED1" w:rsidRPr="00942ED1" w:rsidRDefault="00942ED1" w:rsidP="00942ED1">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942ED1">
        <w:rPr>
          <w:rFonts w:ascii="Times New Roman" w:eastAsia="Times New Roman" w:hAnsi="Times New Roman" w:cs="Times New Roman"/>
          <w:b/>
          <w:bCs/>
          <w:kern w:val="36"/>
          <w:sz w:val="16"/>
          <w:szCs w:val="16"/>
          <w:lang w:eastAsia="ru-RU"/>
        </w:rPr>
        <w:t xml:space="preserve">За який період контролюючі органи мають право проводити фактичні </w:t>
      </w:r>
      <w:proofErr w:type="gramStart"/>
      <w:r w:rsidRPr="00942ED1">
        <w:rPr>
          <w:rFonts w:ascii="Times New Roman" w:eastAsia="Times New Roman" w:hAnsi="Times New Roman" w:cs="Times New Roman"/>
          <w:b/>
          <w:bCs/>
          <w:kern w:val="36"/>
          <w:sz w:val="16"/>
          <w:szCs w:val="16"/>
          <w:lang w:eastAsia="ru-RU"/>
        </w:rPr>
        <w:t>перев</w:t>
      </w:r>
      <w:proofErr w:type="gramEnd"/>
      <w:r w:rsidRPr="00942ED1">
        <w:rPr>
          <w:rFonts w:ascii="Times New Roman" w:eastAsia="Times New Roman" w:hAnsi="Times New Roman" w:cs="Times New Roman"/>
          <w:b/>
          <w:bCs/>
          <w:kern w:val="36"/>
          <w:sz w:val="16"/>
          <w:szCs w:val="16"/>
          <w:lang w:eastAsia="ru-RU"/>
        </w:rPr>
        <w:t>ірки?</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Головне управління ДПС у Дніпропетровській області нагаду</w:t>
      </w:r>
      <w:proofErr w:type="gramStart"/>
      <w:r w:rsidRPr="00942ED1">
        <w:rPr>
          <w:bCs/>
          <w:kern w:val="36"/>
          <w:sz w:val="16"/>
          <w:szCs w:val="16"/>
        </w:rPr>
        <w:t>є,</w:t>
      </w:r>
      <w:proofErr w:type="gramEnd"/>
      <w:r w:rsidRPr="00942ED1">
        <w:rPr>
          <w:bCs/>
          <w:kern w:val="36"/>
          <w:sz w:val="16"/>
          <w:szCs w:val="16"/>
        </w:rPr>
        <w:t xml:space="preserve"> що згідно з підпунктом 75.1.3 п. 75.1 ст. 75 Податкового кодексу України (далі – ПКУ)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w:t>
      </w:r>
      <w:proofErr w:type="gramStart"/>
      <w:r w:rsidRPr="00942ED1">
        <w:rPr>
          <w:bCs/>
          <w:kern w:val="36"/>
          <w:sz w:val="16"/>
          <w:szCs w:val="16"/>
        </w:rPr>
        <w:t>св</w:t>
      </w:r>
      <w:proofErr w:type="gramEnd"/>
      <w:r w:rsidRPr="00942ED1">
        <w:rPr>
          <w:bCs/>
          <w:kern w:val="36"/>
          <w:sz w:val="16"/>
          <w:szCs w:val="16"/>
        </w:rPr>
        <w:t xml:space="preserve">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Пунктом 80.1 ст. 80 ПКУ встановлено, що фактична </w:t>
      </w:r>
      <w:proofErr w:type="gramStart"/>
      <w:r w:rsidRPr="00942ED1">
        <w:rPr>
          <w:bCs/>
          <w:kern w:val="36"/>
          <w:sz w:val="16"/>
          <w:szCs w:val="16"/>
        </w:rPr>
        <w:t>перев</w:t>
      </w:r>
      <w:proofErr w:type="gramEnd"/>
      <w:r w:rsidRPr="00942ED1">
        <w:rPr>
          <w:bCs/>
          <w:kern w:val="36"/>
          <w:sz w:val="16"/>
          <w:szCs w:val="16"/>
        </w:rPr>
        <w:t xml:space="preserve">ірка здійснюється без попередження платника податків (особи).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Фактична перевірка може проводитися на </w:t>
      </w:r>
      <w:proofErr w:type="gramStart"/>
      <w:r w:rsidRPr="00942ED1">
        <w:rPr>
          <w:bCs/>
          <w:kern w:val="36"/>
          <w:sz w:val="16"/>
          <w:szCs w:val="16"/>
        </w:rPr>
        <w:t>п</w:t>
      </w:r>
      <w:proofErr w:type="gramEnd"/>
      <w:r w:rsidRPr="00942ED1">
        <w:rPr>
          <w:bCs/>
          <w:kern w:val="36"/>
          <w:sz w:val="16"/>
          <w:szCs w:val="16"/>
        </w:rPr>
        <w:t xml:space="preserve">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підстав, визначених у п. 80.2 ст. 80 ПКУ. </w:t>
      </w:r>
    </w:p>
    <w:p w:rsidR="00942ED1" w:rsidRPr="00942ED1" w:rsidRDefault="00942ED1" w:rsidP="00942ED1">
      <w:pPr>
        <w:pStyle w:val="a8"/>
        <w:spacing w:before="0" w:beforeAutospacing="0" w:after="0" w:afterAutospacing="0"/>
        <w:ind w:firstLine="709"/>
        <w:jc w:val="both"/>
        <w:rPr>
          <w:bCs/>
          <w:kern w:val="36"/>
          <w:sz w:val="16"/>
          <w:szCs w:val="16"/>
        </w:rPr>
      </w:pPr>
      <w:proofErr w:type="gramStart"/>
      <w:r w:rsidRPr="00942ED1">
        <w:rPr>
          <w:bCs/>
          <w:kern w:val="36"/>
          <w:sz w:val="16"/>
          <w:szCs w:val="16"/>
        </w:rPr>
        <w:t>За загальним правилом за результатами перевірки порушень інших вимог податкового законодавства, безпосередньо не пов’язаних з декларуванням податкових зобов’язань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п. 102.2 ст. 102 ПКУ, має право самостійно визначити суму</w:t>
      </w:r>
      <w:proofErr w:type="gramEnd"/>
      <w:r w:rsidRPr="00942ED1">
        <w:rPr>
          <w:bCs/>
          <w:kern w:val="36"/>
          <w:sz w:val="16"/>
          <w:szCs w:val="16"/>
        </w:rPr>
        <w:t xml:space="preserve"> штрафних санкцій (фінансових санкцій, штрафів) платника податків не </w:t>
      </w:r>
      <w:proofErr w:type="gramStart"/>
      <w:r w:rsidRPr="00942ED1">
        <w:rPr>
          <w:bCs/>
          <w:kern w:val="36"/>
          <w:sz w:val="16"/>
          <w:szCs w:val="16"/>
        </w:rPr>
        <w:t>п</w:t>
      </w:r>
      <w:proofErr w:type="gramEnd"/>
      <w:r w:rsidRPr="00942ED1">
        <w:rPr>
          <w:bCs/>
          <w:kern w:val="36"/>
          <w:sz w:val="16"/>
          <w:szCs w:val="16"/>
        </w:rPr>
        <w:t xml:space="preserve">ізніше 1095 дня з дня вчинення відповідного правопорушення (абзац третій п. 102.1 ст. 102 ПКУ).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Отже, за наявності будь-якої з </w:t>
      </w:r>
      <w:proofErr w:type="gramStart"/>
      <w:r w:rsidRPr="00942ED1">
        <w:rPr>
          <w:bCs/>
          <w:kern w:val="36"/>
          <w:sz w:val="16"/>
          <w:szCs w:val="16"/>
        </w:rPr>
        <w:t>п</w:t>
      </w:r>
      <w:proofErr w:type="gramEnd"/>
      <w:r w:rsidRPr="00942ED1">
        <w:rPr>
          <w:bCs/>
          <w:kern w:val="36"/>
          <w:sz w:val="16"/>
          <w:szCs w:val="16"/>
        </w:rPr>
        <w:t xml:space="preserve">ідстав, визначених п. 80.2 ст. 80 ПКУ, контролюючі органи мають право проводити фактичні перевірки суб’єкта господарювання з питань, передбачених п.п. 75.1.3 п. 75.1 ст. 75 ПКУ, та перевіряти період діяльності, відповідно до строків давності встановлених ст. 102 ПКУ, з урахуванням періоду зупинення відліку строку давності визначеного відповідно до п. 102.3 ст. 102 ПКУ. </w:t>
      </w:r>
    </w:p>
    <w:p w:rsidR="00942ED1" w:rsidRPr="00942ED1" w:rsidRDefault="00942ED1" w:rsidP="00942ED1">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942ED1" w:rsidRPr="00942ED1" w:rsidRDefault="00942ED1" w:rsidP="00942ED1">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942ED1">
        <w:rPr>
          <w:rFonts w:ascii="Times New Roman" w:eastAsia="Times New Roman" w:hAnsi="Times New Roman" w:cs="Times New Roman"/>
          <w:b/>
          <w:bCs/>
          <w:kern w:val="36"/>
          <w:sz w:val="16"/>
          <w:szCs w:val="16"/>
          <w:lang w:eastAsia="ru-RU"/>
        </w:rPr>
        <w:t xml:space="preserve">Яка сума ПДФО позитивного значення </w:t>
      </w:r>
      <w:proofErr w:type="gramStart"/>
      <w:r w:rsidRPr="00942ED1">
        <w:rPr>
          <w:rFonts w:ascii="Times New Roman" w:eastAsia="Times New Roman" w:hAnsi="Times New Roman" w:cs="Times New Roman"/>
          <w:b/>
          <w:bCs/>
          <w:kern w:val="36"/>
          <w:sz w:val="16"/>
          <w:szCs w:val="16"/>
          <w:lang w:eastAsia="ru-RU"/>
        </w:rPr>
        <w:t>р</w:t>
      </w:r>
      <w:proofErr w:type="gramEnd"/>
      <w:r w:rsidRPr="00942ED1">
        <w:rPr>
          <w:rFonts w:ascii="Times New Roman" w:eastAsia="Times New Roman" w:hAnsi="Times New Roman" w:cs="Times New Roman"/>
          <w:b/>
          <w:bCs/>
          <w:kern w:val="36"/>
          <w:sz w:val="16"/>
          <w:szCs w:val="16"/>
          <w:lang w:eastAsia="ru-RU"/>
        </w:rPr>
        <w:t>ізниці між сумою загального МПЗ та загальною сумою сплачених податків, зборів, платежів та витрат на оренду земельних ділянок, вказується у рядку 15 розд. ІІІ декларації про майновий стан і доходи?</w:t>
      </w:r>
    </w:p>
    <w:p w:rsidR="00942ED1" w:rsidRPr="00942ED1" w:rsidRDefault="00942ED1" w:rsidP="00942ED1">
      <w:pPr>
        <w:pStyle w:val="a8"/>
        <w:spacing w:before="0" w:beforeAutospacing="0" w:after="0" w:afterAutospacing="0"/>
        <w:ind w:firstLine="709"/>
        <w:jc w:val="both"/>
        <w:rPr>
          <w:bCs/>
          <w:kern w:val="36"/>
          <w:sz w:val="16"/>
          <w:szCs w:val="16"/>
        </w:rPr>
      </w:pPr>
      <w:proofErr w:type="gramStart"/>
      <w:r w:rsidRPr="00AD58F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58F6">
        <w:rPr>
          <w:sz w:val="16"/>
          <w:szCs w:val="16"/>
        </w:rPr>
        <w:t xml:space="preserve"> Нікопольської, Марганецької, Томаківської державних податкових інспекцій та ДПІ у м</w:t>
      </w:r>
      <w:proofErr w:type="gramStart"/>
      <w:r w:rsidRPr="00AD58F6">
        <w:rPr>
          <w:sz w:val="16"/>
          <w:szCs w:val="16"/>
        </w:rPr>
        <w:t>.П</w:t>
      </w:r>
      <w:proofErr w:type="gramEnd"/>
      <w:r w:rsidRPr="00AD58F6">
        <w:rPr>
          <w:sz w:val="16"/>
          <w:szCs w:val="16"/>
        </w:rPr>
        <w:t xml:space="preserve">окрові) </w:t>
      </w:r>
      <w:r w:rsidRPr="00942ED1">
        <w:rPr>
          <w:bCs/>
          <w:kern w:val="36"/>
          <w:sz w:val="16"/>
          <w:szCs w:val="16"/>
        </w:rPr>
        <w:t xml:space="preserve">звертає увагу, що відповідно до абзацу першого п. 177.14 ст. 177 Податкового кодексу України (далі – ПКУ) фізичні особи – підприємці – власники, орендарі, користувачі на інших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w:t>
      </w:r>
      <w:proofErr w:type="gramStart"/>
      <w:r w:rsidRPr="00942ED1">
        <w:rPr>
          <w:bCs/>
          <w:kern w:val="36"/>
          <w:sz w:val="16"/>
          <w:szCs w:val="16"/>
        </w:rPr>
        <w:t>р</w:t>
      </w:r>
      <w:proofErr w:type="gramEnd"/>
      <w:r w:rsidRPr="00942ED1">
        <w:rPr>
          <w:bCs/>
          <w:kern w:val="36"/>
          <w:sz w:val="16"/>
          <w:szCs w:val="16"/>
        </w:rPr>
        <w:t xml:space="preserve">ічної податкової декларації про майновий стан і доходи (далі – Декларація) додаток з розрахунком загального мінімального податкового зобов’язання (далі – МПЗ).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Порядок визначення МПЗ встановлено ст. 38 прим. 1 ПКУ, якою, зокрема, визначено, що МПЗ визначається за період володіння (користування) земельною ділянкою, який припадає на відповідний податковий (звітний) </w:t>
      </w:r>
      <w:proofErr w:type="gramStart"/>
      <w:r w:rsidRPr="00942ED1">
        <w:rPr>
          <w:bCs/>
          <w:kern w:val="36"/>
          <w:sz w:val="16"/>
          <w:szCs w:val="16"/>
        </w:rPr>
        <w:t>р</w:t>
      </w:r>
      <w:proofErr w:type="gramEnd"/>
      <w:r w:rsidRPr="00942ED1">
        <w:rPr>
          <w:bCs/>
          <w:kern w:val="36"/>
          <w:sz w:val="16"/>
          <w:szCs w:val="16"/>
        </w:rPr>
        <w:t xml:space="preserve">ік.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Згідно з п. 177.19 ст. 177 ПКУ сума податку на доходи фізичних осіб в частині позитивного значення </w:t>
      </w:r>
      <w:proofErr w:type="gramStart"/>
      <w:r w:rsidRPr="00942ED1">
        <w:rPr>
          <w:bCs/>
          <w:kern w:val="36"/>
          <w:sz w:val="16"/>
          <w:szCs w:val="16"/>
        </w:rPr>
        <w:t>р</w:t>
      </w:r>
      <w:proofErr w:type="gramEnd"/>
      <w:r w:rsidRPr="00942ED1">
        <w:rPr>
          <w:bCs/>
          <w:kern w:val="36"/>
          <w:sz w:val="16"/>
          <w:szCs w:val="16"/>
        </w:rPr>
        <w:t xml:space="preserve">ізниці між сумою загального МПЗ та загальною сумою сплачених податків, зборів, платежів та витрат на оренду земельних ділянок сплачується (перераховується) до місцевих бюджетів за місцезнаходженням земельних ділянок пропорційно до питомої ваги площі кожної із земельних ділянок, віднесених </w:t>
      </w:r>
      <w:proofErr w:type="gramStart"/>
      <w:r w:rsidRPr="00942ED1">
        <w:rPr>
          <w:bCs/>
          <w:kern w:val="36"/>
          <w:sz w:val="16"/>
          <w:szCs w:val="16"/>
        </w:rPr>
        <w:t>до</w:t>
      </w:r>
      <w:proofErr w:type="gramEnd"/>
      <w:r w:rsidRPr="00942ED1">
        <w:rPr>
          <w:bCs/>
          <w:kern w:val="36"/>
          <w:sz w:val="16"/>
          <w:szCs w:val="16"/>
        </w:rPr>
        <w:t xml:space="preserve"> сільськогосподарських угідь.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Форма Декларації та Інструкція щодо заповнення податкової декларації про майновий стан і доходи (далі – Інструкція), затверджені наказом Міністерства фінансів України від 02.10.2015 № 859 із змінами та доповненнями передбачає заповнення окремого додатка «Розрахунок загального мінімального податкового зобов’язання за податковий (звітний) </w:t>
      </w:r>
      <w:proofErr w:type="gramStart"/>
      <w:r w:rsidRPr="00942ED1">
        <w:rPr>
          <w:bCs/>
          <w:kern w:val="36"/>
          <w:sz w:val="16"/>
          <w:szCs w:val="16"/>
        </w:rPr>
        <w:t>р</w:t>
      </w:r>
      <w:proofErr w:type="gramEnd"/>
      <w:r w:rsidRPr="00942ED1">
        <w:rPr>
          <w:bCs/>
          <w:kern w:val="36"/>
          <w:sz w:val="16"/>
          <w:szCs w:val="16"/>
        </w:rPr>
        <w:t>ік, що розраховується фізичними особами – підприємцями (крім осіб, що обрали спрощену систему оподаткування) – власниками, орендарями, користувачами на інших умовах (</w:t>
      </w:r>
      <w:proofErr w:type="gramStart"/>
      <w:r w:rsidRPr="00942ED1">
        <w:rPr>
          <w:bCs/>
          <w:kern w:val="36"/>
          <w:sz w:val="16"/>
          <w:szCs w:val="16"/>
        </w:rPr>
        <w:t>в</w:t>
      </w:r>
      <w:proofErr w:type="gramEnd"/>
      <w:r w:rsidRPr="00942ED1">
        <w:rPr>
          <w:bCs/>
          <w:kern w:val="36"/>
          <w:sz w:val="16"/>
          <w:szCs w:val="16"/>
        </w:rPr>
        <w:t xml:space="preserve"> тому числі на умовах емфітевзису) земельних ділянок, віднесених до сільськогосподарських угідь» (далі – додаток МПЗ).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lastRenderedPageBreak/>
        <w:t xml:space="preserve">Згідно з </w:t>
      </w:r>
      <w:proofErr w:type="gramStart"/>
      <w:r w:rsidRPr="00942ED1">
        <w:rPr>
          <w:bCs/>
          <w:kern w:val="36"/>
          <w:sz w:val="16"/>
          <w:szCs w:val="16"/>
        </w:rPr>
        <w:t>п</w:t>
      </w:r>
      <w:proofErr w:type="gramEnd"/>
      <w:r w:rsidRPr="00942ED1">
        <w:rPr>
          <w:bCs/>
          <w:kern w:val="36"/>
          <w:sz w:val="16"/>
          <w:szCs w:val="16"/>
        </w:rPr>
        <w:t xml:space="preserve">ідпунктами 2, 3 та 9 прим. 1 п. 5 розд. ІІІ Інструкції в Декларації у розд. V «Податкові зобов’язання з податку </w:t>
      </w:r>
      <w:proofErr w:type="gramStart"/>
      <w:r w:rsidRPr="00942ED1">
        <w:rPr>
          <w:bCs/>
          <w:kern w:val="36"/>
          <w:sz w:val="16"/>
          <w:szCs w:val="16"/>
        </w:rPr>
        <w:t>на доходи</w:t>
      </w:r>
      <w:proofErr w:type="gramEnd"/>
      <w:r w:rsidRPr="00942ED1">
        <w:rPr>
          <w:bCs/>
          <w:kern w:val="36"/>
          <w:sz w:val="16"/>
          <w:szCs w:val="16"/>
        </w:rPr>
        <w:t xml:space="preserve"> фізичних осіб/військового збору» вказується: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 у рядку 14 – сума позитивного значення </w:t>
      </w:r>
      <w:proofErr w:type="gramStart"/>
      <w:r w:rsidRPr="00942ED1">
        <w:rPr>
          <w:bCs/>
          <w:kern w:val="36"/>
          <w:sz w:val="16"/>
          <w:szCs w:val="16"/>
        </w:rPr>
        <w:t>р</w:t>
      </w:r>
      <w:proofErr w:type="gramEnd"/>
      <w:r w:rsidRPr="00942ED1">
        <w:rPr>
          <w:bCs/>
          <w:kern w:val="36"/>
          <w:sz w:val="16"/>
          <w:szCs w:val="16"/>
        </w:rPr>
        <w:t xml:space="preserve">ізниці між сумою загального МПЗ та загальною сумою сплачених податків, зборів, платежів та витрат на оренду земельних ділянок. Значення цього рядка дорівнює значенню графи 3 рядка 03 розд. II додатка МПЗ;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 у рядку 15 – сума податку на доходи фізичних осіб позитивного значення </w:t>
      </w:r>
      <w:proofErr w:type="gramStart"/>
      <w:r w:rsidRPr="00942ED1">
        <w:rPr>
          <w:bCs/>
          <w:kern w:val="36"/>
          <w:sz w:val="16"/>
          <w:szCs w:val="16"/>
        </w:rPr>
        <w:t>р</w:t>
      </w:r>
      <w:proofErr w:type="gramEnd"/>
      <w:r w:rsidRPr="00942ED1">
        <w:rPr>
          <w:bCs/>
          <w:kern w:val="36"/>
          <w:sz w:val="16"/>
          <w:szCs w:val="16"/>
        </w:rPr>
        <w:t xml:space="preserve">ізниці між сумою загального МПЗ та загальною сумою сплачених податків, зборів, платежів та витрат на оренду земельних ділянок, сплаченого за місцезнаходженням земельної(х) ділянки(ок), відмінним від податкової адреси платника податку; </w:t>
      </w:r>
    </w:p>
    <w:p w:rsidR="00942ED1" w:rsidRPr="00942ED1" w:rsidRDefault="00942ED1" w:rsidP="00942ED1">
      <w:pPr>
        <w:pStyle w:val="a8"/>
        <w:spacing w:before="0" w:beforeAutospacing="0" w:after="0" w:afterAutospacing="0"/>
        <w:ind w:firstLine="709"/>
        <w:jc w:val="both"/>
        <w:rPr>
          <w:bCs/>
          <w:kern w:val="36"/>
          <w:sz w:val="16"/>
          <w:szCs w:val="16"/>
        </w:rPr>
      </w:pPr>
      <w:r w:rsidRPr="00942ED1">
        <w:rPr>
          <w:bCs/>
          <w:kern w:val="36"/>
          <w:sz w:val="16"/>
          <w:szCs w:val="16"/>
        </w:rPr>
        <w:t xml:space="preserve">- у рядку 20.3 – сума податку на доходи фізичних осіб у вигляді МПЗ, що </w:t>
      </w:r>
      <w:proofErr w:type="gramStart"/>
      <w:r w:rsidRPr="00942ED1">
        <w:rPr>
          <w:bCs/>
          <w:kern w:val="36"/>
          <w:sz w:val="16"/>
          <w:szCs w:val="16"/>
        </w:rPr>
        <w:t>п</w:t>
      </w:r>
      <w:proofErr w:type="gramEnd"/>
      <w:r w:rsidRPr="00942ED1">
        <w:rPr>
          <w:bCs/>
          <w:kern w:val="36"/>
          <w:sz w:val="16"/>
          <w:szCs w:val="16"/>
        </w:rPr>
        <w:t xml:space="preserve">ідлягає сплаті фізичними особами, які здійснюють підприємницьку діяльність, за результатами звітного (податкового) року. Розраховується як додатне значення </w:t>
      </w:r>
      <w:proofErr w:type="gramStart"/>
      <w:r w:rsidRPr="00942ED1">
        <w:rPr>
          <w:bCs/>
          <w:kern w:val="36"/>
          <w:sz w:val="16"/>
          <w:szCs w:val="16"/>
        </w:rPr>
        <w:t>р</w:t>
      </w:r>
      <w:proofErr w:type="gramEnd"/>
      <w:r w:rsidRPr="00942ED1">
        <w:rPr>
          <w:bCs/>
          <w:kern w:val="36"/>
          <w:sz w:val="16"/>
          <w:szCs w:val="16"/>
        </w:rPr>
        <w:t xml:space="preserve">ізниці між значеннями рядка 14 та рядка 15. </w:t>
      </w:r>
    </w:p>
    <w:p w:rsidR="00DE71DA" w:rsidRPr="00942ED1"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229F2" w:rsidRPr="00A229F2" w:rsidRDefault="00A229F2" w:rsidP="00A229F2">
      <w:pPr>
        <w:pStyle w:val="1"/>
        <w:spacing w:before="0" w:beforeAutospacing="0" w:after="0" w:afterAutospacing="0"/>
        <w:ind w:firstLine="709"/>
        <w:rPr>
          <w:sz w:val="16"/>
          <w:szCs w:val="16"/>
        </w:rPr>
      </w:pPr>
      <w:r w:rsidRPr="00A229F2">
        <w:rPr>
          <w:sz w:val="16"/>
          <w:szCs w:val="16"/>
        </w:rPr>
        <w:t xml:space="preserve">За якими кодами бюджетної класифікації сплачується податок на прибуток </w:t>
      </w:r>
      <w:proofErr w:type="gramStart"/>
      <w:r w:rsidRPr="00A229F2">
        <w:rPr>
          <w:sz w:val="16"/>
          <w:szCs w:val="16"/>
        </w:rPr>
        <w:t>п</w:t>
      </w:r>
      <w:proofErr w:type="gramEnd"/>
      <w:r w:rsidRPr="00A229F2">
        <w:rPr>
          <w:sz w:val="16"/>
          <w:szCs w:val="16"/>
        </w:rPr>
        <w:t>ідприємств?</w:t>
      </w:r>
    </w:p>
    <w:p w:rsidR="00A229F2" w:rsidRPr="00A229F2" w:rsidRDefault="00A229F2" w:rsidP="00A229F2">
      <w:pPr>
        <w:pStyle w:val="a8"/>
        <w:spacing w:before="0" w:beforeAutospacing="0" w:after="0" w:afterAutospacing="0"/>
        <w:ind w:firstLine="709"/>
        <w:jc w:val="both"/>
        <w:rPr>
          <w:sz w:val="16"/>
          <w:szCs w:val="16"/>
        </w:rPr>
      </w:pP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Головне управління ДПС у Дніпропетровській області інформу</w:t>
      </w:r>
      <w:proofErr w:type="gramStart"/>
      <w:r w:rsidRPr="00A229F2">
        <w:rPr>
          <w:sz w:val="16"/>
          <w:szCs w:val="16"/>
        </w:rPr>
        <w:t>є.</w:t>
      </w:r>
      <w:proofErr w:type="gramEnd"/>
      <w:r w:rsidRPr="00A229F2">
        <w:rPr>
          <w:sz w:val="16"/>
          <w:szCs w:val="16"/>
        </w:rPr>
        <w:t xml:space="preserve">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Наказом Міністерства фінансів України від 14.01.2011 № 11 «Про бюджетну класифікацію» зі змінами та доповненнями визначено класифікацію доходів бюджету, згідно з якою встановлено коди та найменування податків та зборів. Зокрема для сплати податку на прибуток </w:t>
      </w:r>
      <w:proofErr w:type="gramStart"/>
      <w:r w:rsidRPr="00A229F2">
        <w:rPr>
          <w:sz w:val="16"/>
          <w:szCs w:val="16"/>
        </w:rPr>
        <w:t>п</w:t>
      </w:r>
      <w:proofErr w:type="gramEnd"/>
      <w:r w:rsidRPr="00A229F2">
        <w:rPr>
          <w:sz w:val="16"/>
          <w:szCs w:val="16"/>
        </w:rPr>
        <w:t xml:space="preserve">ідприємств визначено код бюджетної класифікації 11020000, а саме: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11020100 – податок на прибуток </w:t>
      </w:r>
      <w:proofErr w:type="gramStart"/>
      <w:r w:rsidRPr="00A229F2">
        <w:rPr>
          <w:sz w:val="16"/>
          <w:szCs w:val="16"/>
        </w:rPr>
        <w:t>п</w:t>
      </w:r>
      <w:proofErr w:type="gramEnd"/>
      <w:r w:rsidRPr="00A229F2">
        <w:rPr>
          <w:sz w:val="16"/>
          <w:szCs w:val="16"/>
        </w:rPr>
        <w:t xml:space="preserve">ідприємств і організацій, що перебувають у державній власності;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11020200 – податок на прибуток </w:t>
      </w:r>
      <w:proofErr w:type="gramStart"/>
      <w:r w:rsidRPr="00A229F2">
        <w:rPr>
          <w:sz w:val="16"/>
          <w:szCs w:val="16"/>
        </w:rPr>
        <w:t>п</w:t>
      </w:r>
      <w:proofErr w:type="gramEnd"/>
      <w:r w:rsidRPr="00A229F2">
        <w:rPr>
          <w:sz w:val="16"/>
          <w:szCs w:val="16"/>
        </w:rPr>
        <w:t xml:space="preserve">ідприємств та фінансових установ комунальної власності;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11020300 – податок на прибуток </w:t>
      </w:r>
      <w:proofErr w:type="gramStart"/>
      <w:r w:rsidRPr="00A229F2">
        <w:rPr>
          <w:sz w:val="16"/>
          <w:szCs w:val="16"/>
        </w:rPr>
        <w:t>п</w:t>
      </w:r>
      <w:proofErr w:type="gramEnd"/>
      <w:r w:rsidRPr="00A229F2">
        <w:rPr>
          <w:sz w:val="16"/>
          <w:szCs w:val="16"/>
        </w:rPr>
        <w:t xml:space="preserve">ідприємств, створених за участю іноземних інвесторів;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11020400 – податок на прибуток від здійснення букмекерської діяльності та азартних ігор (</w:t>
      </w:r>
      <w:proofErr w:type="gramStart"/>
      <w:r w:rsidRPr="00A229F2">
        <w:rPr>
          <w:sz w:val="16"/>
          <w:szCs w:val="16"/>
        </w:rPr>
        <w:t>у</w:t>
      </w:r>
      <w:proofErr w:type="gramEnd"/>
      <w:r w:rsidRPr="00A229F2">
        <w:rPr>
          <w:sz w:val="16"/>
          <w:szCs w:val="16"/>
        </w:rPr>
        <w:t xml:space="preserve"> </w:t>
      </w:r>
      <w:proofErr w:type="gramStart"/>
      <w:r w:rsidRPr="00A229F2">
        <w:rPr>
          <w:sz w:val="16"/>
          <w:szCs w:val="16"/>
        </w:rPr>
        <w:t>тому</w:t>
      </w:r>
      <w:proofErr w:type="gramEnd"/>
      <w:r w:rsidRPr="00A229F2">
        <w:rPr>
          <w:sz w:val="16"/>
          <w:szCs w:val="16"/>
        </w:rPr>
        <w:t xml:space="preserve"> числі казино);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11020500 – податок на прибуток іноземних юридичних </w:t>
      </w:r>
      <w:proofErr w:type="gramStart"/>
      <w:r w:rsidRPr="00A229F2">
        <w:rPr>
          <w:sz w:val="16"/>
          <w:szCs w:val="16"/>
        </w:rPr>
        <w:t>осіб</w:t>
      </w:r>
      <w:proofErr w:type="gramEnd"/>
      <w:r w:rsidRPr="00A229F2">
        <w:rPr>
          <w:sz w:val="16"/>
          <w:szCs w:val="16"/>
        </w:rPr>
        <w:t xml:space="preserve">;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11020600 – податок на прибуток банківських організацій, включаючи філіали аналогічних організацій, розташованих на території України;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11020700 – податок на прибуток страхових організацій, включаючи філіали аналогічних організацій, розташованих на території України;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11021000 – податок на прибуток </w:t>
      </w:r>
      <w:proofErr w:type="gramStart"/>
      <w:r w:rsidRPr="00A229F2">
        <w:rPr>
          <w:sz w:val="16"/>
          <w:szCs w:val="16"/>
        </w:rPr>
        <w:t>п</w:t>
      </w:r>
      <w:proofErr w:type="gramEnd"/>
      <w:r w:rsidRPr="00A229F2">
        <w:rPr>
          <w:sz w:val="16"/>
          <w:szCs w:val="16"/>
        </w:rPr>
        <w:t xml:space="preserve">ідприємств, який сплачують інші платники;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11021300 – реструктурована сума заборгованості податку на прибуток </w:t>
      </w:r>
      <w:proofErr w:type="gramStart"/>
      <w:r w:rsidRPr="00A229F2">
        <w:rPr>
          <w:sz w:val="16"/>
          <w:szCs w:val="16"/>
        </w:rPr>
        <w:t>п</w:t>
      </w:r>
      <w:proofErr w:type="gramEnd"/>
      <w:r w:rsidRPr="00A229F2">
        <w:rPr>
          <w:sz w:val="16"/>
          <w:szCs w:val="16"/>
        </w:rPr>
        <w:t xml:space="preserve">ідприємств і організацій;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11021600 – податок на прибуток фінансових установ, включаючи філіали аналогічних організацій, розташованих на території України, за винятком страхових організацій;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11021700 – авансовий внесок з податку на прибуток </w:t>
      </w:r>
      <w:proofErr w:type="gramStart"/>
      <w:r w:rsidRPr="00A229F2">
        <w:rPr>
          <w:sz w:val="16"/>
          <w:szCs w:val="16"/>
        </w:rPr>
        <w:t>п</w:t>
      </w:r>
      <w:proofErr w:type="gramEnd"/>
      <w:r w:rsidRPr="00A229F2">
        <w:rPr>
          <w:sz w:val="16"/>
          <w:szCs w:val="16"/>
        </w:rPr>
        <w:t xml:space="preserve">ідприємств, що сплачується платниками податку, які здійснюють діяльність з торгівлі валютними цінностями у готівковій формі;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11021900 – надходження від погашення податкового боргу, в тому числі реструктуризованого або розстроченого (відстроченого), з податку на прибуток </w:t>
      </w:r>
      <w:proofErr w:type="gramStart"/>
      <w:r w:rsidRPr="00A229F2">
        <w:rPr>
          <w:sz w:val="16"/>
          <w:szCs w:val="16"/>
        </w:rPr>
        <w:t>п</w:t>
      </w:r>
      <w:proofErr w:type="gramEnd"/>
      <w:r w:rsidRPr="00A229F2">
        <w:rPr>
          <w:sz w:val="16"/>
          <w:szCs w:val="16"/>
        </w:rPr>
        <w:t xml:space="preserve">ідприємств (з урахуванням штрафних санкцій, пені та процентів, нарахованих на суму цього боргу), що склався станом на 01 січня 2018 року, який сплачується підприємствами електроенергетичної, нафтогазової, вугільної галузей;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11022000 – податок на прибуток </w:t>
      </w:r>
      <w:proofErr w:type="gramStart"/>
      <w:r w:rsidRPr="00A229F2">
        <w:rPr>
          <w:sz w:val="16"/>
          <w:szCs w:val="16"/>
        </w:rPr>
        <w:t>п</w:t>
      </w:r>
      <w:proofErr w:type="gramEnd"/>
      <w:r w:rsidRPr="00A229F2">
        <w:rPr>
          <w:sz w:val="16"/>
          <w:szCs w:val="16"/>
        </w:rPr>
        <w:t xml:space="preserve">ідприємств електроенергетичної, нафтогазової, вугільної галузей, що залучається до розрахунків на виконання положень частини другої ст. 21 Закону України від 07 грудня 2017 року № 2246-VIII «Про Державний бюджет України на 2018 рік» зі змінами та доповненнями;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11022100 – податкова заборгованість з податку на прибуток </w:t>
      </w:r>
      <w:proofErr w:type="gramStart"/>
      <w:r w:rsidRPr="00A229F2">
        <w:rPr>
          <w:sz w:val="16"/>
          <w:szCs w:val="16"/>
        </w:rPr>
        <w:t>п</w:t>
      </w:r>
      <w:proofErr w:type="gramEnd"/>
      <w:r w:rsidRPr="00A229F2">
        <w:rPr>
          <w:sz w:val="16"/>
          <w:szCs w:val="16"/>
        </w:rPr>
        <w:t xml:space="preserve">ідприємств (крім підприємств комунальної власності), додаткові податкові зобов’язання з цього податку, розстрочені податкові зобов’язання НАК «Нафтогаз України» та її підприємств з податку на прибуток (у тому числі відсотки за користування податковим кредитом), що спрямовуються на субвенцію з державного бюджету місцевим бюджетам на надання </w:t>
      </w:r>
      <w:proofErr w:type="gramStart"/>
      <w:r w:rsidRPr="00A229F2">
        <w:rPr>
          <w:sz w:val="16"/>
          <w:szCs w:val="16"/>
        </w:rPr>
        <w:t>п</w:t>
      </w:r>
      <w:proofErr w:type="gramEnd"/>
      <w:r w:rsidRPr="00A229F2">
        <w:rPr>
          <w:sz w:val="16"/>
          <w:szCs w:val="16"/>
        </w:rPr>
        <w:t xml:space="preserve">ільг та житлових субсидій населенню на оплату електроенергії, природного газу, послуг тепло-, водопостачання і водовідведення, квартирної плати, вивезення побутового сміття та рідких нечистот;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1022200 – надходження від погашення податкового боргу, в тому числі реструктуризованого або розстроченого (відстроченого), з податку на прибуток </w:t>
      </w:r>
      <w:proofErr w:type="gramStart"/>
      <w:r w:rsidRPr="00A229F2">
        <w:rPr>
          <w:sz w:val="16"/>
          <w:szCs w:val="16"/>
        </w:rPr>
        <w:t>п</w:t>
      </w:r>
      <w:proofErr w:type="gramEnd"/>
      <w:r w:rsidRPr="00A229F2">
        <w:rPr>
          <w:sz w:val="16"/>
          <w:szCs w:val="16"/>
        </w:rPr>
        <w:t xml:space="preserve">ідприємств, що сплачується підприємствами електроенергетичної, нафтогазової, вугільної галузей, підприємствами, що надають послуги з виробництва, транспортування та постачання теплової енергії, підприємствами централізованого водопостачання та водовідведення, та нараховані суми податку на прибуток таких </w:t>
      </w:r>
      <w:proofErr w:type="gramStart"/>
      <w:r w:rsidRPr="00A229F2">
        <w:rPr>
          <w:sz w:val="16"/>
          <w:szCs w:val="16"/>
        </w:rPr>
        <w:t>п</w:t>
      </w:r>
      <w:proofErr w:type="gramEnd"/>
      <w:r w:rsidRPr="00A229F2">
        <w:rPr>
          <w:sz w:val="16"/>
          <w:szCs w:val="16"/>
        </w:rPr>
        <w:t xml:space="preserve">ідприємств, які виникають після проведення розрахунків по субвенції з державного бюджету місцевим бюджетам, визначеній п. 16 ст. 14 та ст. 32 Закону України від 28 грудня 2014 року № 80-VIII «Про Державний бюджет України на 2015 рік» зі змінами та доповненнями;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11023000 – податок на прибуток підприємств на особливих умовах, що сплачується резидентами</w:t>
      </w:r>
      <w:proofErr w:type="gramStart"/>
      <w:r w:rsidRPr="00A229F2">
        <w:rPr>
          <w:sz w:val="16"/>
          <w:szCs w:val="16"/>
        </w:rPr>
        <w:t xml:space="preserve"> Д</w:t>
      </w:r>
      <w:proofErr w:type="gramEnd"/>
      <w:r w:rsidRPr="00A229F2">
        <w:rPr>
          <w:sz w:val="16"/>
          <w:szCs w:val="16"/>
        </w:rPr>
        <w:t xml:space="preserve">ія Сіті;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11024700 – податок </w:t>
      </w:r>
      <w:proofErr w:type="gramStart"/>
      <w:r w:rsidRPr="00A229F2">
        <w:rPr>
          <w:sz w:val="16"/>
          <w:szCs w:val="16"/>
        </w:rPr>
        <w:t>на</w:t>
      </w:r>
      <w:proofErr w:type="gramEnd"/>
      <w:r w:rsidRPr="00A229F2">
        <w:rPr>
          <w:sz w:val="16"/>
          <w:szCs w:val="16"/>
        </w:rPr>
        <w:t xml:space="preserve"> дохід, який сплачують суб’єкти, що здійснюють діяльність з випуску та проведення лотерей; </w:t>
      </w:r>
    </w:p>
    <w:p w:rsidR="00A229F2" w:rsidRPr="00A229F2" w:rsidRDefault="00A229F2" w:rsidP="00A229F2">
      <w:pPr>
        <w:pStyle w:val="a8"/>
        <w:spacing w:before="0" w:beforeAutospacing="0" w:after="0" w:afterAutospacing="0"/>
        <w:ind w:firstLine="709"/>
        <w:jc w:val="both"/>
        <w:rPr>
          <w:sz w:val="16"/>
          <w:szCs w:val="16"/>
        </w:rPr>
      </w:pPr>
      <w:proofErr w:type="gramStart"/>
      <w:r w:rsidRPr="00A229F2">
        <w:rPr>
          <w:sz w:val="16"/>
          <w:szCs w:val="16"/>
        </w:rPr>
        <w:t xml:space="preserve">11024800 – податок на дохід, отриманий від букмекерської діяльності та азартних ігор (у тому числі казино). </w:t>
      </w:r>
      <w:proofErr w:type="gramEnd"/>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Разом з тим, згідно з Довідником відповідності символу звітності коду класифікації доходів бюджету, затвердженим наказом</w:t>
      </w:r>
      <w:proofErr w:type="gramStart"/>
      <w:r w:rsidRPr="00A229F2">
        <w:rPr>
          <w:sz w:val="16"/>
          <w:szCs w:val="16"/>
        </w:rPr>
        <w:t xml:space="preserve"> Д</w:t>
      </w:r>
      <w:proofErr w:type="gramEnd"/>
      <w:r w:rsidRPr="00A229F2">
        <w:rPr>
          <w:sz w:val="16"/>
          <w:szCs w:val="16"/>
        </w:rPr>
        <w:t xml:space="preserve">ержавної казначейської служби України від 28.11.2019 № 336 зі змінами та доповненнями, код класифікації доходів бюджету передбачає такі позиції: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11020301 – податок на прибуток </w:t>
      </w:r>
      <w:proofErr w:type="gramStart"/>
      <w:r w:rsidRPr="00A229F2">
        <w:rPr>
          <w:sz w:val="16"/>
          <w:szCs w:val="16"/>
        </w:rPr>
        <w:t>п</w:t>
      </w:r>
      <w:proofErr w:type="gramEnd"/>
      <w:r w:rsidRPr="00A229F2">
        <w:rPr>
          <w:sz w:val="16"/>
          <w:szCs w:val="16"/>
        </w:rPr>
        <w:t xml:space="preserve">ідприємств, створених за участю іноземних інвесторів, що сплачений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11020501 – податок на прибуток іноземних юридичних </w:t>
      </w:r>
      <w:proofErr w:type="gramStart"/>
      <w:r w:rsidRPr="00A229F2">
        <w:rPr>
          <w:sz w:val="16"/>
          <w:szCs w:val="16"/>
        </w:rPr>
        <w:t>осіб</w:t>
      </w:r>
      <w:proofErr w:type="gramEnd"/>
      <w:r w:rsidRPr="00A229F2">
        <w:rPr>
          <w:sz w:val="16"/>
          <w:szCs w:val="16"/>
        </w:rPr>
        <w:t xml:space="preserve">, що сплачений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11020601 – податок на прибуток банківських організацій, включаючи філіали аналогічних організацій, розташованих на території України, що сплачений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11020701 – податок на прибуток страхових організацій, включаючи філіали аналогічних організацій, розташованих на території України, що сплачений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11021001 – податок на прибуток </w:t>
      </w:r>
      <w:proofErr w:type="gramStart"/>
      <w:r w:rsidRPr="00A229F2">
        <w:rPr>
          <w:sz w:val="16"/>
          <w:szCs w:val="16"/>
        </w:rPr>
        <w:t>п</w:t>
      </w:r>
      <w:proofErr w:type="gramEnd"/>
      <w:r w:rsidRPr="00A229F2">
        <w:rPr>
          <w:sz w:val="16"/>
          <w:szCs w:val="16"/>
        </w:rPr>
        <w:t xml:space="preserve">ідприємств, сплачений іншими платниками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11021301 – реструктурована сума заборгованості податку на прибуток </w:t>
      </w:r>
      <w:proofErr w:type="gramStart"/>
      <w:r w:rsidRPr="00A229F2">
        <w:rPr>
          <w:sz w:val="16"/>
          <w:szCs w:val="16"/>
        </w:rPr>
        <w:t>п</w:t>
      </w:r>
      <w:proofErr w:type="gramEnd"/>
      <w:r w:rsidRPr="00A229F2">
        <w:rPr>
          <w:sz w:val="16"/>
          <w:szCs w:val="16"/>
        </w:rPr>
        <w:t xml:space="preserve">ідприємств і організацій, що сплачена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11021601 – податок на прибуток фінансових установ, включаючи філіали аналогічних організацій, розташованих на території України, за винятком страхових організацій, що сплачений до 01 січня 2015 року.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Отримати інформацію стосовно банківських реквізиті</w:t>
      </w:r>
      <w:proofErr w:type="gramStart"/>
      <w:r w:rsidRPr="00A229F2">
        <w:rPr>
          <w:sz w:val="16"/>
          <w:szCs w:val="16"/>
        </w:rPr>
        <w:t>в</w:t>
      </w:r>
      <w:proofErr w:type="gramEnd"/>
      <w:r w:rsidRPr="00A229F2">
        <w:rPr>
          <w:sz w:val="16"/>
          <w:szCs w:val="16"/>
        </w:rPr>
        <w:t xml:space="preserve"> для сплати податку на прибуток платники мають можливість </w:t>
      </w:r>
      <w:proofErr w:type="gramStart"/>
      <w:r w:rsidRPr="00A229F2">
        <w:rPr>
          <w:sz w:val="16"/>
          <w:szCs w:val="16"/>
        </w:rPr>
        <w:t>в</w:t>
      </w:r>
      <w:proofErr w:type="gramEnd"/>
      <w:r w:rsidRPr="00A229F2">
        <w:rPr>
          <w:sz w:val="16"/>
          <w:szCs w:val="16"/>
        </w:rPr>
        <w:t xml:space="preserve"> меню «Стан розрахунків з бюджетом» приватної частини Електронного кабінету. При зверненні до зазначеного меню відображається зведена інформація станом на момент звернення, що </w:t>
      </w:r>
      <w:proofErr w:type="gramStart"/>
      <w:r w:rsidRPr="00A229F2">
        <w:rPr>
          <w:sz w:val="16"/>
          <w:szCs w:val="16"/>
        </w:rPr>
        <w:t>містить</w:t>
      </w:r>
      <w:proofErr w:type="gramEnd"/>
      <w:r w:rsidRPr="00A229F2">
        <w:rPr>
          <w:sz w:val="16"/>
          <w:szCs w:val="16"/>
        </w:rPr>
        <w:t xml:space="preserve"> інформацію по кожному виду платежу, зокрема, бюджетний рахунок на поточну дату.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Робота у приватній частині Електронного кабінету здійснюється з використанням кваліфікованого електронного </w:t>
      </w:r>
      <w:proofErr w:type="gramStart"/>
      <w:r w:rsidRPr="00A229F2">
        <w:rPr>
          <w:sz w:val="16"/>
          <w:szCs w:val="16"/>
        </w:rPr>
        <w:t>п</w:t>
      </w:r>
      <w:proofErr w:type="gramEnd"/>
      <w:r w:rsidRPr="00A229F2">
        <w:rPr>
          <w:sz w:val="16"/>
          <w:szCs w:val="16"/>
        </w:rPr>
        <w:t>ідпису, отриманого у будь-якого Кваліфікованого надавача електронних довірчих послуг. Вхід до Електронного кабі</w:t>
      </w:r>
      <w:proofErr w:type="gramStart"/>
      <w:r w:rsidRPr="00A229F2">
        <w:rPr>
          <w:sz w:val="16"/>
          <w:szCs w:val="16"/>
        </w:rPr>
        <w:t>нету</w:t>
      </w:r>
      <w:proofErr w:type="gramEnd"/>
      <w:r w:rsidRPr="00A229F2">
        <w:rPr>
          <w:sz w:val="16"/>
          <w:szCs w:val="16"/>
        </w:rPr>
        <w:t xml:space="preserve"> здійснюється за адресою: </w:t>
      </w:r>
      <w:hyperlink r:id="rId9" w:history="1">
        <w:r w:rsidRPr="00A229F2">
          <w:rPr>
            <w:rStyle w:val="a4"/>
            <w:sz w:val="16"/>
            <w:szCs w:val="16"/>
          </w:rPr>
          <w:t>http://cabinet.tax.gov.ua</w:t>
        </w:r>
      </w:hyperlink>
      <w:r w:rsidRPr="00A229F2">
        <w:rPr>
          <w:sz w:val="16"/>
          <w:szCs w:val="16"/>
        </w:rPr>
        <w:t xml:space="preserve">, а також через офіційний вебпортал ДПС.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lastRenderedPageBreak/>
        <w:t xml:space="preserve">Також інформація про реквізити рахунків, відкритих в органах Казначейства в розрізі адміністративно-територіальних одиниць України, оприлюднена на офіційному вебпорталі ДПС в рубриці Головна/Рахунки </w:t>
      </w:r>
      <w:proofErr w:type="gramStart"/>
      <w:r w:rsidRPr="00A229F2">
        <w:rPr>
          <w:sz w:val="16"/>
          <w:szCs w:val="16"/>
        </w:rPr>
        <w:t>для</w:t>
      </w:r>
      <w:proofErr w:type="gramEnd"/>
      <w:r w:rsidRPr="00A229F2">
        <w:rPr>
          <w:sz w:val="16"/>
          <w:szCs w:val="16"/>
        </w:rPr>
        <w:t xml:space="preserve"> сплати платежів (</w:t>
      </w:r>
      <w:hyperlink r:id="rId10" w:history="1">
        <w:r w:rsidRPr="00A229F2">
          <w:rPr>
            <w:rStyle w:val="a4"/>
            <w:sz w:val="16"/>
            <w:szCs w:val="16"/>
          </w:rPr>
          <w:t>https://tax.gov.ua/rahunki-dlya-splati-platejiv/</w:t>
        </w:r>
      </w:hyperlink>
      <w:r w:rsidRPr="00A229F2">
        <w:rPr>
          <w:sz w:val="16"/>
          <w:szCs w:val="16"/>
        </w:rPr>
        <w:t xml:space="preserve">). </w:t>
      </w:r>
    </w:p>
    <w:p w:rsidR="00A229F2" w:rsidRPr="00A229F2" w:rsidRDefault="00A229F2" w:rsidP="00A229F2">
      <w:pPr>
        <w:pStyle w:val="a8"/>
        <w:spacing w:before="0" w:beforeAutospacing="0" w:after="0" w:afterAutospacing="0"/>
        <w:ind w:firstLine="709"/>
        <w:jc w:val="both"/>
        <w:rPr>
          <w:sz w:val="16"/>
          <w:szCs w:val="16"/>
        </w:rPr>
      </w:pPr>
      <w:r w:rsidRPr="00A229F2">
        <w:rPr>
          <w:sz w:val="16"/>
          <w:szCs w:val="16"/>
        </w:rPr>
        <w:t xml:space="preserve">Поряд з цим платники податку на прибуток (у т. ч. новостворені) для отримання банківських реквізитів з метою сплати податку на прибуток можуть звернутися до органу ДПС за основним місцем </w:t>
      </w:r>
      <w:proofErr w:type="gramStart"/>
      <w:r w:rsidRPr="00A229F2">
        <w:rPr>
          <w:sz w:val="16"/>
          <w:szCs w:val="16"/>
        </w:rPr>
        <w:t>обл</w:t>
      </w:r>
      <w:proofErr w:type="gramEnd"/>
      <w:r w:rsidRPr="00A229F2">
        <w:rPr>
          <w:sz w:val="16"/>
          <w:szCs w:val="16"/>
        </w:rPr>
        <w:t xml:space="preserve">іку. </w:t>
      </w:r>
    </w:p>
    <w:p w:rsidR="00A229F2" w:rsidRDefault="00A229F2"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en-US" w:eastAsia="ru-RU"/>
        </w:rPr>
      </w:pPr>
    </w:p>
    <w:p w:rsidR="00DE71DA" w:rsidRP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DE71DA">
        <w:rPr>
          <w:rFonts w:ascii="Times New Roman" w:eastAsia="Times New Roman" w:hAnsi="Times New Roman" w:cs="Times New Roman"/>
          <w:b/>
          <w:bCs/>
          <w:kern w:val="36"/>
          <w:sz w:val="16"/>
          <w:szCs w:val="16"/>
          <w:lang w:eastAsia="ru-RU"/>
        </w:rPr>
        <w:t xml:space="preserve">Оновлено порядок </w:t>
      </w:r>
      <w:proofErr w:type="gramStart"/>
      <w:r w:rsidRPr="00DE71DA">
        <w:rPr>
          <w:rFonts w:ascii="Times New Roman" w:eastAsia="Times New Roman" w:hAnsi="Times New Roman" w:cs="Times New Roman"/>
          <w:b/>
          <w:bCs/>
          <w:kern w:val="36"/>
          <w:sz w:val="16"/>
          <w:szCs w:val="16"/>
          <w:lang w:eastAsia="ru-RU"/>
        </w:rPr>
        <w:t>обл</w:t>
      </w:r>
      <w:proofErr w:type="gramEnd"/>
      <w:r w:rsidRPr="00DE71DA">
        <w:rPr>
          <w:rFonts w:ascii="Times New Roman" w:eastAsia="Times New Roman" w:hAnsi="Times New Roman" w:cs="Times New Roman"/>
          <w:b/>
          <w:bCs/>
          <w:kern w:val="36"/>
          <w:sz w:val="16"/>
          <w:szCs w:val="16"/>
          <w:lang w:eastAsia="ru-RU"/>
        </w:rPr>
        <w:t>іку податків, зборів та інших платежів і єдиного внеску на єдиному рахунку</w:t>
      </w:r>
    </w:p>
    <w:p w:rsidR="00DE71DA" w:rsidRPr="00DE71DA" w:rsidRDefault="00DE71DA" w:rsidP="00DE71DA">
      <w:pPr>
        <w:pStyle w:val="a8"/>
        <w:spacing w:before="0" w:beforeAutospacing="0" w:after="0" w:afterAutospacing="0"/>
        <w:ind w:firstLine="709"/>
        <w:jc w:val="both"/>
        <w:rPr>
          <w:bCs/>
          <w:kern w:val="36"/>
          <w:sz w:val="16"/>
          <w:szCs w:val="16"/>
        </w:rPr>
      </w:pPr>
      <w:proofErr w:type="gramStart"/>
      <w:r w:rsidRPr="00AD58F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58F6">
        <w:rPr>
          <w:sz w:val="16"/>
          <w:szCs w:val="16"/>
        </w:rPr>
        <w:t xml:space="preserve"> Нікопольської, Марганецької, Томаківської державних податкових інспекцій та ДПІ у м</w:t>
      </w:r>
      <w:proofErr w:type="gramStart"/>
      <w:r w:rsidRPr="00AD58F6">
        <w:rPr>
          <w:sz w:val="16"/>
          <w:szCs w:val="16"/>
        </w:rPr>
        <w:t>.П</w:t>
      </w:r>
      <w:proofErr w:type="gramEnd"/>
      <w:r w:rsidRPr="00AD58F6">
        <w:rPr>
          <w:sz w:val="16"/>
          <w:szCs w:val="16"/>
        </w:rPr>
        <w:t xml:space="preserve">окрові) </w:t>
      </w:r>
      <w:r w:rsidRPr="00DE71DA">
        <w:rPr>
          <w:bCs/>
          <w:kern w:val="36"/>
          <w:sz w:val="16"/>
          <w:szCs w:val="16"/>
        </w:rPr>
        <w:t xml:space="preserve">звертає увагу, що Міністерством фінансів України наказом від 06.05.2024 № 226 (зареєстрований у Міністерстві юстиції України 21.05.2024 за № 741/42086) (далі – Наказ № 226) внесено зміни до Порядку ведення обліку податків, зборів та інших платежів, єдиного внеску на загальнообов'язкове державне </w:t>
      </w:r>
      <w:proofErr w:type="gramStart"/>
      <w:r w:rsidRPr="00DE71DA">
        <w:rPr>
          <w:bCs/>
          <w:kern w:val="36"/>
          <w:sz w:val="16"/>
          <w:szCs w:val="16"/>
        </w:rPr>
        <w:t>соц</w:t>
      </w:r>
      <w:proofErr w:type="gramEnd"/>
      <w:r w:rsidRPr="00DE71DA">
        <w:rPr>
          <w:bCs/>
          <w:kern w:val="36"/>
          <w:sz w:val="16"/>
          <w:szCs w:val="16"/>
        </w:rPr>
        <w:t xml:space="preserve">іальне страхування, внесених на єдиний рахунок (далі – Порядок).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Внесеними до Порядку змінами, зокрема встановлено, якщо платник своєчасно не уточнив реквізит «Призначення платежу» платіжної інструкції, то </w:t>
      </w:r>
      <w:proofErr w:type="gramStart"/>
      <w:r w:rsidRPr="00DE71DA">
        <w:rPr>
          <w:bCs/>
          <w:kern w:val="36"/>
          <w:sz w:val="16"/>
          <w:szCs w:val="16"/>
        </w:rPr>
        <w:t>п</w:t>
      </w:r>
      <w:proofErr w:type="gramEnd"/>
      <w:r w:rsidRPr="00DE71DA">
        <w:rPr>
          <w:bCs/>
          <w:kern w:val="36"/>
          <w:sz w:val="16"/>
          <w:szCs w:val="16"/>
        </w:rPr>
        <w:t xml:space="preserve">ісля настання зазначеного терміну таке уточнення неможливе. </w:t>
      </w:r>
      <w:proofErr w:type="gramStart"/>
      <w:r w:rsidRPr="00DE71DA">
        <w:rPr>
          <w:bCs/>
          <w:kern w:val="36"/>
          <w:sz w:val="16"/>
          <w:szCs w:val="16"/>
        </w:rPr>
        <w:t>У такому разі інформація з платіжної інструкції вважається інформацією без визначення належності платежу відповідному отримувачу і суми такого платежу включаються ДПС до реєстру платежів з єдиного рахунка в розрізі окремого платника у складі зведеного реєстру платежів з єдиного рахунка з урахуванням черговості сплати, визначеної пунктом 351.6 статті 351 розділу</w:t>
      </w:r>
      <w:proofErr w:type="gramEnd"/>
      <w:r w:rsidRPr="00DE71DA">
        <w:rPr>
          <w:bCs/>
          <w:kern w:val="36"/>
          <w:sz w:val="16"/>
          <w:szCs w:val="16"/>
        </w:rPr>
        <w:t xml:space="preserve"> I, пунктом 89.7 статті 89 та пунктом 131.2 статті 131 розділу II Податкового кодексу України.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Наказ № 226 опубліковано в бюлетені «Офіційний </w:t>
      </w:r>
      <w:proofErr w:type="gramStart"/>
      <w:r w:rsidRPr="00DE71DA">
        <w:rPr>
          <w:bCs/>
          <w:kern w:val="36"/>
          <w:sz w:val="16"/>
          <w:szCs w:val="16"/>
        </w:rPr>
        <w:t>в</w:t>
      </w:r>
      <w:proofErr w:type="gramEnd"/>
      <w:r w:rsidRPr="00DE71DA">
        <w:rPr>
          <w:bCs/>
          <w:kern w:val="36"/>
          <w:sz w:val="16"/>
          <w:szCs w:val="16"/>
        </w:rPr>
        <w:t xml:space="preserve">існик України» від 05.06.2024 № 50 і він набрав чинності з дня його офіційного опублікування. </w:t>
      </w:r>
    </w:p>
    <w:p w:rsid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en-US" w:eastAsia="ru-RU"/>
        </w:rPr>
      </w:pPr>
    </w:p>
    <w:p w:rsidR="00DE71DA" w:rsidRP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DE71DA">
        <w:rPr>
          <w:rFonts w:ascii="Times New Roman" w:eastAsia="Times New Roman" w:hAnsi="Times New Roman" w:cs="Times New Roman"/>
          <w:b/>
          <w:bCs/>
          <w:kern w:val="36"/>
          <w:sz w:val="16"/>
          <w:szCs w:val="16"/>
          <w:lang w:eastAsia="ru-RU"/>
        </w:rPr>
        <w:t xml:space="preserve">Платники єдиного податку поповнили місцеві бюджети Дніпропетровщини на понад 2,7 </w:t>
      </w:r>
      <w:proofErr w:type="gramStart"/>
      <w:r w:rsidRPr="00DE71DA">
        <w:rPr>
          <w:rFonts w:ascii="Times New Roman" w:eastAsia="Times New Roman" w:hAnsi="Times New Roman" w:cs="Times New Roman"/>
          <w:b/>
          <w:bCs/>
          <w:kern w:val="36"/>
          <w:sz w:val="16"/>
          <w:szCs w:val="16"/>
          <w:lang w:eastAsia="ru-RU"/>
        </w:rPr>
        <w:t>млрд</w:t>
      </w:r>
      <w:proofErr w:type="gramEnd"/>
      <w:r w:rsidRPr="00DE71DA">
        <w:rPr>
          <w:rFonts w:ascii="Times New Roman" w:eastAsia="Times New Roman" w:hAnsi="Times New Roman" w:cs="Times New Roman"/>
          <w:b/>
          <w:bCs/>
          <w:kern w:val="36"/>
          <w:sz w:val="16"/>
          <w:szCs w:val="16"/>
          <w:lang w:eastAsia="ru-RU"/>
        </w:rPr>
        <w:t xml:space="preserve"> гривень</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Упродовж п’яти місяців поточного року до місцевих бюджетів Дніпропетровської області від платників надійшло понад 2,7 </w:t>
      </w:r>
      <w:proofErr w:type="gramStart"/>
      <w:r w:rsidRPr="00DE71DA">
        <w:rPr>
          <w:bCs/>
          <w:kern w:val="36"/>
          <w:sz w:val="16"/>
          <w:szCs w:val="16"/>
        </w:rPr>
        <w:t>млрд</w:t>
      </w:r>
      <w:proofErr w:type="gramEnd"/>
      <w:r w:rsidRPr="00DE71DA">
        <w:rPr>
          <w:bCs/>
          <w:kern w:val="36"/>
          <w:sz w:val="16"/>
          <w:szCs w:val="16"/>
        </w:rPr>
        <w:t xml:space="preserve"> грн єдиного податку. Порівняно з минулорічним показником аналогічного періоду надходження виросли майже на 730,7 </w:t>
      </w:r>
      <w:proofErr w:type="gramStart"/>
      <w:r w:rsidRPr="00DE71DA">
        <w:rPr>
          <w:bCs/>
          <w:kern w:val="36"/>
          <w:sz w:val="16"/>
          <w:szCs w:val="16"/>
        </w:rPr>
        <w:t>млн</w:t>
      </w:r>
      <w:proofErr w:type="gramEnd"/>
      <w:r w:rsidRPr="00DE71DA">
        <w:rPr>
          <w:bCs/>
          <w:kern w:val="36"/>
          <w:sz w:val="16"/>
          <w:szCs w:val="16"/>
        </w:rPr>
        <w:t xml:space="preserve"> грн, або на 36,4 відсотки.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Нагадуємо, що 20.06.2024 – останній день сплати авансового внеску з єдиного податку на червень 2024 року платниками єдиного податку першої та другої груп. </w:t>
      </w:r>
    </w:p>
    <w:p w:rsidR="00AF03DD" w:rsidRPr="00DE71DA" w:rsidRDefault="00AF03DD" w:rsidP="00AF03DD">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DE71DA" w:rsidRP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roofErr w:type="gramStart"/>
      <w:r w:rsidRPr="00DE71DA">
        <w:rPr>
          <w:rFonts w:ascii="Times New Roman" w:eastAsia="Times New Roman" w:hAnsi="Times New Roman" w:cs="Times New Roman"/>
          <w:b/>
          <w:bCs/>
          <w:kern w:val="36"/>
          <w:sz w:val="16"/>
          <w:szCs w:val="16"/>
          <w:lang w:eastAsia="ru-RU"/>
        </w:rPr>
        <w:t>Для</w:t>
      </w:r>
      <w:proofErr w:type="gramEnd"/>
      <w:r w:rsidRPr="00DE71DA">
        <w:rPr>
          <w:rFonts w:ascii="Times New Roman" w:eastAsia="Times New Roman" w:hAnsi="Times New Roman" w:cs="Times New Roman"/>
          <w:b/>
          <w:bCs/>
          <w:kern w:val="36"/>
          <w:sz w:val="16"/>
          <w:szCs w:val="16"/>
          <w:lang w:eastAsia="ru-RU"/>
        </w:rPr>
        <w:t xml:space="preserve"> переходу на спрощену систему оподаткування з III кварталу своєчасно подайте заяву </w:t>
      </w:r>
    </w:p>
    <w:p w:rsidR="00DE71DA" w:rsidRPr="00DE71DA" w:rsidRDefault="00DE71DA" w:rsidP="00DE71DA">
      <w:pPr>
        <w:pStyle w:val="a8"/>
        <w:spacing w:before="0" w:beforeAutospacing="0" w:after="0" w:afterAutospacing="0"/>
        <w:ind w:firstLine="709"/>
        <w:jc w:val="both"/>
        <w:rPr>
          <w:bCs/>
          <w:kern w:val="36"/>
          <w:sz w:val="16"/>
          <w:szCs w:val="16"/>
        </w:rPr>
      </w:pPr>
      <w:proofErr w:type="gramStart"/>
      <w:r w:rsidRPr="00AD58F6">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58F6">
        <w:rPr>
          <w:sz w:val="16"/>
          <w:szCs w:val="16"/>
        </w:rPr>
        <w:t xml:space="preserve"> Нікопольської, Марганецької, Томаківської державних податкових інспекцій та ДПІ у м</w:t>
      </w:r>
      <w:proofErr w:type="gramStart"/>
      <w:r w:rsidRPr="00AD58F6">
        <w:rPr>
          <w:sz w:val="16"/>
          <w:szCs w:val="16"/>
        </w:rPr>
        <w:t>.П</w:t>
      </w:r>
      <w:proofErr w:type="gramEnd"/>
      <w:r w:rsidRPr="00AD58F6">
        <w:rPr>
          <w:sz w:val="16"/>
          <w:szCs w:val="16"/>
        </w:rPr>
        <w:t xml:space="preserve">окрові) </w:t>
      </w:r>
      <w:r w:rsidRPr="00DE71DA">
        <w:rPr>
          <w:bCs/>
          <w:kern w:val="36"/>
          <w:sz w:val="16"/>
          <w:szCs w:val="16"/>
        </w:rPr>
        <w:t xml:space="preserve"> нагадує, що суб'єкт господарювання, який є платником інших податків і зборів відповідно до норм Податкового кодексу України (далі – ПКУ), може прийняти рішення про перехід на спрощену систему оподаткування шляхом подання заяви до контролюючого органу не пізніше ніж за 15 календарних днів до початку наступного </w:t>
      </w:r>
      <w:proofErr w:type="gramStart"/>
      <w:r w:rsidRPr="00DE71DA">
        <w:rPr>
          <w:bCs/>
          <w:kern w:val="36"/>
          <w:sz w:val="16"/>
          <w:szCs w:val="16"/>
        </w:rPr>
        <w:t>календарного</w:t>
      </w:r>
      <w:proofErr w:type="gramEnd"/>
      <w:r w:rsidRPr="00DE71DA">
        <w:rPr>
          <w:bCs/>
          <w:kern w:val="36"/>
          <w:sz w:val="16"/>
          <w:szCs w:val="16"/>
        </w:rPr>
        <w:t xml:space="preserve"> кварталу. Такий суб'єкт господарювання може здійснити перехід на спрощену систему оподаткування один раз протягом </w:t>
      </w:r>
      <w:proofErr w:type="gramStart"/>
      <w:r w:rsidRPr="00DE71DA">
        <w:rPr>
          <w:bCs/>
          <w:kern w:val="36"/>
          <w:sz w:val="16"/>
          <w:szCs w:val="16"/>
        </w:rPr>
        <w:t>календарного</w:t>
      </w:r>
      <w:proofErr w:type="gramEnd"/>
      <w:r w:rsidRPr="00DE71DA">
        <w:rPr>
          <w:bCs/>
          <w:kern w:val="36"/>
          <w:sz w:val="16"/>
          <w:szCs w:val="16"/>
        </w:rPr>
        <w:t xml:space="preserve"> року.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Перехід на спрощену систему оподаткування суб'єкта господарювання може бути здійснений за умови, якщо протягом </w:t>
      </w:r>
      <w:proofErr w:type="gramStart"/>
      <w:r w:rsidRPr="00DE71DA">
        <w:rPr>
          <w:bCs/>
          <w:kern w:val="36"/>
          <w:sz w:val="16"/>
          <w:szCs w:val="16"/>
        </w:rPr>
        <w:t>календарного</w:t>
      </w:r>
      <w:proofErr w:type="gramEnd"/>
      <w:r w:rsidRPr="00DE71DA">
        <w:rPr>
          <w:bCs/>
          <w:kern w:val="36"/>
          <w:sz w:val="16"/>
          <w:szCs w:val="16"/>
        </w:rPr>
        <w:t xml:space="preserve"> року, що передує періоду переходу на спрощену систему оподаткування, суб'єктом господарювання дотримано вимоги, встановлені у п. 291.4 ст. 291 ПКУ.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До поданої заяви додається розрахунок доходу за попередній календарний </w:t>
      </w:r>
      <w:proofErr w:type="gramStart"/>
      <w:r w:rsidRPr="00DE71DA">
        <w:rPr>
          <w:bCs/>
          <w:kern w:val="36"/>
          <w:sz w:val="16"/>
          <w:szCs w:val="16"/>
        </w:rPr>
        <w:t>р</w:t>
      </w:r>
      <w:proofErr w:type="gramEnd"/>
      <w:r w:rsidRPr="00DE71DA">
        <w:rPr>
          <w:bCs/>
          <w:kern w:val="36"/>
          <w:sz w:val="16"/>
          <w:szCs w:val="16"/>
        </w:rPr>
        <w:t xml:space="preserve">ік, який визначається з дотриманням вимог, встановлених главою 1 «Спрощена система оподаткування, обліку та звітності» розділу XIV «Спеціальні податкові режими» ПКУ.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При цьому якщо суб'єкт господарювання протягом календарного року, що передує року обрання спрощеної системи оподаткування, самостійно прийняв </w:t>
      </w:r>
      <w:proofErr w:type="gramStart"/>
      <w:r w:rsidRPr="00DE71DA">
        <w:rPr>
          <w:bCs/>
          <w:kern w:val="36"/>
          <w:sz w:val="16"/>
          <w:szCs w:val="16"/>
        </w:rPr>
        <w:t>р</w:t>
      </w:r>
      <w:proofErr w:type="gramEnd"/>
      <w:r w:rsidRPr="00DE71DA">
        <w:rPr>
          <w:bCs/>
          <w:kern w:val="36"/>
          <w:sz w:val="16"/>
          <w:szCs w:val="16"/>
        </w:rPr>
        <w:t xml:space="preserve">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особою в результаті провадження господарської діяльності за такий попередній календарний </w:t>
      </w:r>
      <w:proofErr w:type="gramStart"/>
      <w:r w:rsidRPr="00DE71DA">
        <w:rPr>
          <w:bCs/>
          <w:kern w:val="36"/>
          <w:sz w:val="16"/>
          <w:szCs w:val="16"/>
        </w:rPr>
        <w:t>р</w:t>
      </w:r>
      <w:proofErr w:type="gramEnd"/>
      <w:r w:rsidRPr="00DE71DA">
        <w:rPr>
          <w:bCs/>
          <w:kern w:val="36"/>
          <w:sz w:val="16"/>
          <w:szCs w:val="16"/>
        </w:rPr>
        <w:t xml:space="preserve">ік.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Норми встановлені п.п. 298.1.4 п. 298.1 ст. 298 ПКУ.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Звертаємо увагу, що останнім днем для подання заяви </w:t>
      </w:r>
      <w:proofErr w:type="gramStart"/>
      <w:r w:rsidRPr="00DE71DA">
        <w:rPr>
          <w:bCs/>
          <w:kern w:val="36"/>
          <w:sz w:val="16"/>
          <w:szCs w:val="16"/>
        </w:rPr>
        <w:t>для</w:t>
      </w:r>
      <w:proofErr w:type="gramEnd"/>
      <w:r w:rsidRPr="00DE71DA">
        <w:rPr>
          <w:bCs/>
          <w:kern w:val="36"/>
          <w:sz w:val="16"/>
          <w:szCs w:val="16"/>
        </w:rPr>
        <w:t xml:space="preserve"> переходу на спрощену систему оподаткування з III кварталу 2024 року є 17 червня 2024 року. </w:t>
      </w:r>
    </w:p>
    <w:p w:rsid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en-US" w:eastAsia="ru-RU"/>
        </w:rPr>
      </w:pPr>
    </w:p>
    <w:p w:rsidR="00DE71DA" w:rsidRP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DE71DA">
        <w:rPr>
          <w:rFonts w:ascii="Times New Roman" w:eastAsia="Times New Roman" w:hAnsi="Times New Roman" w:cs="Times New Roman"/>
          <w:b/>
          <w:bCs/>
          <w:kern w:val="36"/>
          <w:sz w:val="16"/>
          <w:szCs w:val="16"/>
          <w:lang w:eastAsia="ru-RU"/>
        </w:rPr>
        <w:t xml:space="preserve">Майже 2,7 </w:t>
      </w:r>
      <w:proofErr w:type="gramStart"/>
      <w:r w:rsidRPr="00DE71DA">
        <w:rPr>
          <w:rFonts w:ascii="Times New Roman" w:eastAsia="Times New Roman" w:hAnsi="Times New Roman" w:cs="Times New Roman"/>
          <w:b/>
          <w:bCs/>
          <w:kern w:val="36"/>
          <w:sz w:val="16"/>
          <w:szCs w:val="16"/>
          <w:lang w:eastAsia="ru-RU"/>
        </w:rPr>
        <w:t>млрд</w:t>
      </w:r>
      <w:proofErr w:type="gramEnd"/>
      <w:r w:rsidRPr="00DE71DA">
        <w:rPr>
          <w:rFonts w:ascii="Times New Roman" w:eastAsia="Times New Roman" w:hAnsi="Times New Roman" w:cs="Times New Roman"/>
          <w:b/>
          <w:bCs/>
          <w:kern w:val="36"/>
          <w:sz w:val="16"/>
          <w:szCs w:val="16"/>
          <w:lang w:eastAsia="ru-RU"/>
        </w:rPr>
        <w:t xml:space="preserve"> грн податку на прибуток підприємств – надходження до загального фонду держбюджету від платників Дніпропетровщини</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Протягом січня – травня 2024 року до загального фонду державного бюджету від платників Дніпропетровщини надійшло майже 2,7 </w:t>
      </w:r>
      <w:proofErr w:type="gramStart"/>
      <w:r w:rsidRPr="00DE71DA">
        <w:rPr>
          <w:bCs/>
          <w:kern w:val="36"/>
          <w:sz w:val="16"/>
          <w:szCs w:val="16"/>
        </w:rPr>
        <w:t>млрд</w:t>
      </w:r>
      <w:proofErr w:type="gramEnd"/>
      <w:r w:rsidRPr="00DE71DA">
        <w:rPr>
          <w:bCs/>
          <w:kern w:val="36"/>
          <w:sz w:val="16"/>
          <w:szCs w:val="16"/>
        </w:rPr>
        <w:t xml:space="preserve"> грн податку на прибуток підприємств. Як зазначила в. о. начальника Головного управління ДПС у Дніпропетровській області Наталя Федаш, це на понад 1,0 </w:t>
      </w:r>
      <w:proofErr w:type="gramStart"/>
      <w:r w:rsidRPr="00DE71DA">
        <w:rPr>
          <w:bCs/>
          <w:kern w:val="36"/>
          <w:sz w:val="16"/>
          <w:szCs w:val="16"/>
        </w:rPr>
        <w:t>млрд</w:t>
      </w:r>
      <w:proofErr w:type="gramEnd"/>
      <w:r w:rsidRPr="00DE71DA">
        <w:rPr>
          <w:bCs/>
          <w:kern w:val="36"/>
          <w:sz w:val="16"/>
          <w:szCs w:val="16"/>
        </w:rPr>
        <w:t xml:space="preserve"> грн, або на 63,5 відс., більше ніж у відповідному періоді 2023 року. </w:t>
      </w:r>
    </w:p>
    <w:p w:rsidR="00DE71DA" w:rsidRPr="00DE71DA" w:rsidRDefault="00DE71DA" w:rsidP="00DE71DA">
      <w:pPr>
        <w:pStyle w:val="a8"/>
        <w:spacing w:before="0" w:beforeAutospacing="0" w:after="0" w:afterAutospacing="0"/>
        <w:ind w:firstLine="709"/>
        <w:jc w:val="both"/>
        <w:rPr>
          <w:bCs/>
          <w:kern w:val="36"/>
          <w:sz w:val="16"/>
          <w:szCs w:val="16"/>
        </w:rPr>
      </w:pPr>
      <w:proofErr w:type="gramStart"/>
      <w:r w:rsidRPr="00DE71DA">
        <w:rPr>
          <w:bCs/>
          <w:kern w:val="36"/>
          <w:sz w:val="16"/>
          <w:szCs w:val="16"/>
        </w:rPr>
        <w:t>Очільниця обласної податкової висловила подяку платникам за своєчасно сплачені податки до бюджетів і звернула увагу, що при виплаті доходу нерезиденту неприбутковою організацією на таку неприбуткову організацію покладено зобов’язання з утримання податку з доходів нерезидента, який перераховується до бюджету, якщо інше не передбачено положеннями міжнародних договорів України з кра</w:t>
      </w:r>
      <w:proofErr w:type="gramEnd"/>
      <w:r w:rsidRPr="00DE71DA">
        <w:rPr>
          <w:bCs/>
          <w:kern w:val="36"/>
          <w:sz w:val="16"/>
          <w:szCs w:val="16"/>
        </w:rPr>
        <w:t xml:space="preserve">їнами резиденції </w:t>
      </w:r>
      <w:proofErr w:type="gramStart"/>
      <w:r w:rsidRPr="00DE71DA">
        <w:rPr>
          <w:bCs/>
          <w:kern w:val="36"/>
          <w:sz w:val="16"/>
          <w:szCs w:val="16"/>
        </w:rPr>
        <w:t>осіб</w:t>
      </w:r>
      <w:proofErr w:type="gramEnd"/>
      <w:r w:rsidRPr="00DE71DA">
        <w:rPr>
          <w:bCs/>
          <w:kern w:val="36"/>
          <w:sz w:val="16"/>
          <w:szCs w:val="16"/>
        </w:rPr>
        <w:t xml:space="preserve">, на користь яких здійснюються виплати, що набрали чинності.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Неприбуткові установи та організації, які утримують та вносять до бюджету податок з доходів нерезидента, подають контролюючому органу разом зі Звітом про використання доходів (прибутків) неприбуткової організації податкову декларацію з </w:t>
      </w:r>
      <w:r w:rsidRPr="00DE71DA">
        <w:rPr>
          <w:bCs/>
          <w:kern w:val="36"/>
          <w:sz w:val="16"/>
          <w:szCs w:val="16"/>
        </w:rPr>
        <w:lastRenderedPageBreak/>
        <w:t xml:space="preserve">податку на прибуток </w:t>
      </w:r>
      <w:proofErr w:type="gramStart"/>
      <w:r w:rsidRPr="00DE71DA">
        <w:rPr>
          <w:bCs/>
          <w:kern w:val="36"/>
          <w:sz w:val="16"/>
          <w:szCs w:val="16"/>
        </w:rPr>
        <w:t>п</w:t>
      </w:r>
      <w:proofErr w:type="gramEnd"/>
      <w:r w:rsidRPr="00DE71DA">
        <w:rPr>
          <w:bCs/>
          <w:kern w:val="36"/>
          <w:sz w:val="16"/>
          <w:szCs w:val="16"/>
        </w:rPr>
        <w:t xml:space="preserve">ідприємств (далі – Декларація) із заповненням рядка 23 ПН Декларації та додатка ПН до рядка 23 ПН Декларації. Інші показники Декларації не заповнюються та інші додатки до Декларації не подаються. </w:t>
      </w:r>
    </w:p>
    <w:p w:rsid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en-US" w:eastAsia="ru-RU"/>
        </w:rPr>
      </w:pPr>
    </w:p>
    <w:p w:rsidR="00DE71DA" w:rsidRPr="00DE71DA" w:rsidRDefault="00DE71DA" w:rsidP="00DE71DA">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DE71DA">
        <w:rPr>
          <w:rFonts w:ascii="Times New Roman" w:eastAsia="Times New Roman" w:hAnsi="Times New Roman" w:cs="Times New Roman"/>
          <w:b/>
          <w:bCs/>
          <w:kern w:val="36"/>
          <w:sz w:val="16"/>
          <w:szCs w:val="16"/>
          <w:lang w:eastAsia="ru-RU"/>
        </w:rPr>
        <w:t>Як Держпраці взаємодіє з Державною податковою службою?</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Однією з головних цілей діяльності Держпраці і ДПС є зниження </w:t>
      </w:r>
      <w:proofErr w:type="gramStart"/>
      <w:r w:rsidRPr="00DE71DA">
        <w:rPr>
          <w:bCs/>
          <w:kern w:val="36"/>
          <w:sz w:val="16"/>
          <w:szCs w:val="16"/>
        </w:rPr>
        <w:t>р</w:t>
      </w:r>
      <w:proofErr w:type="gramEnd"/>
      <w:r w:rsidRPr="00DE71DA">
        <w:rPr>
          <w:bCs/>
          <w:kern w:val="36"/>
          <w:sz w:val="16"/>
          <w:szCs w:val="16"/>
        </w:rPr>
        <w:t xml:space="preserve">івня незадекларованої праці, збільшення кількості застрахованих осіб, сплата податків та ЄСВ.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 xml:space="preserve">Оформлення трудових відносин із найманими працівниками відповідно до законодавства, сплата податків та єдиного </w:t>
      </w:r>
      <w:proofErr w:type="gramStart"/>
      <w:r w:rsidRPr="00DE71DA">
        <w:rPr>
          <w:bCs/>
          <w:kern w:val="36"/>
          <w:sz w:val="16"/>
          <w:szCs w:val="16"/>
        </w:rPr>
        <w:t>соц</w:t>
      </w:r>
      <w:proofErr w:type="gramEnd"/>
      <w:r w:rsidRPr="00DE71DA">
        <w:rPr>
          <w:bCs/>
          <w:kern w:val="36"/>
          <w:sz w:val="16"/>
          <w:szCs w:val="16"/>
        </w:rPr>
        <w:t xml:space="preserve">іального внеску – це міцна оборона України, гарантований розвиток економіки, покращення інвестиційного клімату, зростання рівня соціальної захищеності, благополуччя кожної сім’ї і гідні умови праці для кожного.  </w:t>
      </w:r>
    </w:p>
    <w:p w:rsidR="00DE71DA" w:rsidRPr="00DE71DA" w:rsidRDefault="00DE71DA" w:rsidP="00DE71DA">
      <w:pPr>
        <w:pStyle w:val="a8"/>
        <w:spacing w:before="0" w:beforeAutospacing="0" w:after="0" w:afterAutospacing="0"/>
        <w:ind w:firstLine="709"/>
        <w:jc w:val="both"/>
        <w:rPr>
          <w:bCs/>
          <w:kern w:val="36"/>
          <w:sz w:val="16"/>
          <w:szCs w:val="16"/>
        </w:rPr>
      </w:pPr>
      <w:r w:rsidRPr="00DE71DA">
        <w:rPr>
          <w:bCs/>
          <w:kern w:val="36"/>
          <w:sz w:val="16"/>
          <w:szCs w:val="16"/>
        </w:rPr>
        <w:t>Тому Держпраці і Державна податкова служба поєднали зусилля з метою виявлення роботодавців, які мають високі ризики використання незадекларованих працівникі</w:t>
      </w:r>
      <w:proofErr w:type="gramStart"/>
      <w:r w:rsidRPr="00DE71DA">
        <w:rPr>
          <w:bCs/>
          <w:kern w:val="36"/>
          <w:sz w:val="16"/>
          <w:szCs w:val="16"/>
        </w:rPr>
        <w:t>в</w:t>
      </w:r>
      <w:proofErr w:type="gramEnd"/>
      <w:r w:rsidRPr="00DE71DA">
        <w:rPr>
          <w:bCs/>
          <w:kern w:val="36"/>
          <w:sz w:val="16"/>
          <w:szCs w:val="16"/>
        </w:rPr>
        <w:t xml:space="preserve">.  </w:t>
      </w:r>
    </w:p>
    <w:p w:rsidR="00AF03DD" w:rsidRPr="00AF03DD" w:rsidRDefault="00AF03DD" w:rsidP="00AF03DD">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F03DD">
        <w:rPr>
          <w:rFonts w:ascii="Times New Roman" w:eastAsia="Times New Roman" w:hAnsi="Times New Roman" w:cs="Times New Roman"/>
          <w:b/>
          <w:bCs/>
          <w:kern w:val="36"/>
          <w:sz w:val="16"/>
          <w:szCs w:val="16"/>
          <w:lang w:eastAsia="ru-RU"/>
        </w:rPr>
        <w:t xml:space="preserve">Бізнес </w:t>
      </w:r>
      <w:proofErr w:type="gramStart"/>
      <w:r w:rsidRPr="00AF03DD">
        <w:rPr>
          <w:rFonts w:ascii="Times New Roman" w:eastAsia="Times New Roman" w:hAnsi="Times New Roman" w:cs="Times New Roman"/>
          <w:b/>
          <w:bCs/>
          <w:kern w:val="36"/>
          <w:sz w:val="16"/>
          <w:szCs w:val="16"/>
          <w:lang w:eastAsia="ru-RU"/>
        </w:rPr>
        <w:t>п</w:t>
      </w:r>
      <w:proofErr w:type="gramEnd"/>
      <w:r w:rsidRPr="00AF03DD">
        <w:rPr>
          <w:rFonts w:ascii="Times New Roman" w:eastAsia="Times New Roman" w:hAnsi="Times New Roman" w:cs="Times New Roman"/>
          <w:b/>
          <w:bCs/>
          <w:kern w:val="36"/>
          <w:sz w:val="16"/>
          <w:szCs w:val="16"/>
          <w:lang w:eastAsia="ru-RU"/>
        </w:rPr>
        <w:t>ід час війни: виклики, проблеми, психоемоційні та людські фактори діяльності</w:t>
      </w:r>
    </w:p>
    <w:p w:rsidR="00AF03DD" w:rsidRPr="0040375D" w:rsidRDefault="00AF03DD"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Без надійного </w:t>
      </w:r>
      <w:proofErr w:type="gramStart"/>
      <w:r w:rsidRPr="00AF03DD">
        <w:rPr>
          <w:bCs/>
          <w:kern w:val="36"/>
          <w:sz w:val="16"/>
          <w:szCs w:val="16"/>
        </w:rPr>
        <w:t>трудового</w:t>
      </w:r>
      <w:proofErr w:type="gramEnd"/>
      <w:r w:rsidRPr="00AF03DD">
        <w:rPr>
          <w:bCs/>
          <w:kern w:val="36"/>
          <w:sz w:val="16"/>
          <w:szCs w:val="16"/>
        </w:rPr>
        <w:t xml:space="preserve"> тилу, міцного економічного фундаменту немає незламного фронту. Сьогодні бізнес </w:t>
      </w:r>
      <w:r w:rsidRPr="0040375D">
        <w:rPr>
          <w:bCs/>
          <w:kern w:val="36"/>
          <w:sz w:val="16"/>
          <w:szCs w:val="16"/>
        </w:rPr>
        <w:t xml:space="preserve">Дніпропетровщини працює незважаючи </w:t>
      </w:r>
      <w:proofErr w:type="gramStart"/>
      <w:r w:rsidRPr="0040375D">
        <w:rPr>
          <w:bCs/>
          <w:kern w:val="36"/>
          <w:sz w:val="16"/>
          <w:szCs w:val="16"/>
        </w:rPr>
        <w:t>н</w:t>
      </w:r>
      <w:proofErr w:type="gramEnd"/>
      <w:r w:rsidRPr="0040375D">
        <w:rPr>
          <w:bCs/>
          <w:kern w:val="36"/>
          <w:sz w:val="16"/>
          <w:szCs w:val="16"/>
        </w:rPr>
        <w:t xml:space="preserve">і на що та всупереч усьому.  </w:t>
      </w:r>
    </w:p>
    <w:p w:rsidR="00AF03DD" w:rsidRPr="00AF03DD" w:rsidRDefault="00AF03DD" w:rsidP="00AF03DD">
      <w:pPr>
        <w:pStyle w:val="a8"/>
        <w:spacing w:before="0" w:beforeAutospacing="0" w:after="0" w:afterAutospacing="0"/>
        <w:ind w:firstLine="709"/>
        <w:jc w:val="both"/>
        <w:rPr>
          <w:bCs/>
          <w:kern w:val="36"/>
          <w:sz w:val="16"/>
          <w:szCs w:val="16"/>
        </w:rPr>
      </w:pPr>
      <w:r w:rsidRPr="0040375D">
        <w:rPr>
          <w:bCs/>
          <w:kern w:val="36"/>
          <w:sz w:val="16"/>
          <w:szCs w:val="16"/>
        </w:rPr>
        <w:t>У Головному управлінні ДПС у Дніпропетровській області відбулась</w:t>
      </w:r>
      <w:r w:rsidRPr="00AF03DD">
        <w:rPr>
          <w:bCs/>
          <w:kern w:val="36"/>
          <w:sz w:val="16"/>
          <w:szCs w:val="16"/>
        </w:rPr>
        <w:t xml:space="preserve"> онлайн зустріч з представниками бізнесу Дніпропетровщини за участі лідерки руху ЗеЖінки у м. Дніпро, депутатки Дніпровської міської ради Мансурової </w:t>
      </w:r>
      <w:proofErr w:type="gramStart"/>
      <w:r w:rsidRPr="00AF03DD">
        <w:rPr>
          <w:bCs/>
          <w:kern w:val="36"/>
          <w:sz w:val="16"/>
          <w:szCs w:val="16"/>
        </w:rPr>
        <w:t>Ал</w:t>
      </w:r>
      <w:proofErr w:type="gramEnd"/>
      <w:r w:rsidRPr="00AF03DD">
        <w:rPr>
          <w:bCs/>
          <w:kern w:val="36"/>
          <w:sz w:val="16"/>
          <w:szCs w:val="16"/>
        </w:rPr>
        <w:t xml:space="preserve">іади. </w:t>
      </w:r>
    </w:p>
    <w:p w:rsidR="00AF03DD" w:rsidRPr="00AF03DD" w:rsidRDefault="00AF03DD" w:rsidP="00AF03DD">
      <w:pPr>
        <w:pStyle w:val="a8"/>
        <w:spacing w:before="0" w:beforeAutospacing="0" w:after="0" w:afterAutospacing="0"/>
        <w:ind w:firstLine="709"/>
        <w:jc w:val="both"/>
        <w:rPr>
          <w:bCs/>
          <w:kern w:val="36"/>
          <w:sz w:val="16"/>
          <w:szCs w:val="16"/>
        </w:rPr>
      </w:pPr>
      <w:r w:rsidRPr="00AF03DD">
        <w:rPr>
          <w:bCs/>
          <w:kern w:val="36"/>
          <w:sz w:val="16"/>
          <w:szCs w:val="16"/>
        </w:rPr>
        <w:t>Широке коло важливих для бізнесу у воєнних умовах тем для обговорення: питання реєстрації релокованого бізнесу, зупинення реєстрації податкових накладних/розрахунків коригування в Єдиному реє</w:t>
      </w:r>
      <w:proofErr w:type="gramStart"/>
      <w:r w:rsidRPr="00AF03DD">
        <w:rPr>
          <w:bCs/>
          <w:kern w:val="36"/>
          <w:sz w:val="16"/>
          <w:szCs w:val="16"/>
        </w:rPr>
        <w:t>стр</w:t>
      </w:r>
      <w:proofErr w:type="gramEnd"/>
      <w:r w:rsidRPr="00AF03DD">
        <w:rPr>
          <w:bCs/>
          <w:kern w:val="36"/>
          <w:sz w:val="16"/>
          <w:szCs w:val="16"/>
        </w:rPr>
        <w:t xml:space="preserve">і податкових накладних, відшкодування податку на додану вартість, легалізація найманої праці, електронні сервіси для платників та багато іншого. </w:t>
      </w:r>
    </w:p>
    <w:p w:rsidR="00AF03DD" w:rsidRPr="00AF03DD" w:rsidRDefault="00AF03DD"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«Для податкової служби Дніпропетровщини важливо, щоб у час викликів бізнес вчасно отримував якісне інформаційне обслуговування», – зазначила </w:t>
      </w:r>
      <w:proofErr w:type="gramStart"/>
      <w:r w:rsidRPr="00AF03DD">
        <w:rPr>
          <w:bCs/>
          <w:kern w:val="36"/>
          <w:sz w:val="16"/>
          <w:szCs w:val="16"/>
        </w:rPr>
        <w:t>п</w:t>
      </w:r>
      <w:proofErr w:type="gramEnd"/>
      <w:r w:rsidRPr="00AF03DD">
        <w:rPr>
          <w:bCs/>
          <w:kern w:val="36"/>
          <w:sz w:val="16"/>
          <w:szCs w:val="16"/>
        </w:rPr>
        <w:t xml:space="preserve">ід час зустрічі очільниця податкової служби області Федаш Наталя.  </w:t>
      </w:r>
    </w:p>
    <w:p w:rsidR="00AF03DD" w:rsidRPr="00AF03DD" w:rsidRDefault="00AF03DD"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Комунікуємо далі! </w:t>
      </w:r>
    </w:p>
    <w:p w:rsidR="00AF03DD" w:rsidRPr="00DE71DA" w:rsidRDefault="00AF03DD" w:rsidP="00AF03DD">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F03DD" w:rsidRPr="00AF03DD" w:rsidRDefault="00AF03DD" w:rsidP="00AF03DD">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F03DD">
        <w:rPr>
          <w:rFonts w:ascii="Times New Roman" w:eastAsia="Times New Roman" w:hAnsi="Times New Roman" w:cs="Times New Roman"/>
          <w:b/>
          <w:bCs/>
          <w:kern w:val="36"/>
          <w:sz w:val="16"/>
          <w:szCs w:val="16"/>
          <w:lang w:eastAsia="ru-RU"/>
        </w:rPr>
        <w:t>Задекларована праця допомагає розвивати бізнес</w:t>
      </w:r>
    </w:p>
    <w:p w:rsidR="00AF03DD" w:rsidRPr="00AF03DD" w:rsidRDefault="00AF03DD"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Маєте власний бізнес? Укладаючи трудові договори з працівниками, ви отримуєте </w:t>
      </w:r>
      <w:proofErr w:type="gramStart"/>
      <w:r w:rsidRPr="00AF03DD">
        <w:rPr>
          <w:bCs/>
          <w:kern w:val="36"/>
          <w:sz w:val="16"/>
          <w:szCs w:val="16"/>
        </w:rPr>
        <w:t>безл</w:t>
      </w:r>
      <w:proofErr w:type="gramEnd"/>
      <w:r w:rsidRPr="00AF03DD">
        <w:rPr>
          <w:bCs/>
          <w:kern w:val="36"/>
          <w:sz w:val="16"/>
          <w:szCs w:val="16"/>
        </w:rPr>
        <w:t xml:space="preserve">іч переваг: імідж соціально відповідальної компанії чи підприємця, можливість залучати інвестиції та кращих фахівців, виходити на нові ринки та чесно конкурувати за якістю послуг і ціною. </w:t>
      </w:r>
    </w:p>
    <w:p w:rsidR="00AF03DD" w:rsidRPr="00AF03DD" w:rsidRDefault="00AF03DD"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Задекларовані працівники задоволені та мотивовані. Вони працюють краще, </w:t>
      </w:r>
      <w:proofErr w:type="gramStart"/>
      <w:r w:rsidRPr="00AF03DD">
        <w:rPr>
          <w:bCs/>
          <w:kern w:val="36"/>
          <w:sz w:val="16"/>
          <w:szCs w:val="16"/>
        </w:rPr>
        <w:t>р</w:t>
      </w:r>
      <w:proofErr w:type="gramEnd"/>
      <w:r w:rsidRPr="00AF03DD">
        <w:rPr>
          <w:bCs/>
          <w:kern w:val="36"/>
          <w:sz w:val="16"/>
          <w:szCs w:val="16"/>
        </w:rPr>
        <w:t xml:space="preserve">ідше змінюють роботу, більш ініціативні, ніж незадекларовані працівники. </w:t>
      </w:r>
    </w:p>
    <w:p w:rsidR="00AF03DD" w:rsidRPr="00DE71DA" w:rsidRDefault="00AF03DD" w:rsidP="00AF03DD">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00F41" w:rsidRPr="00AF03DD" w:rsidRDefault="00A00F41" w:rsidP="00AF03DD">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F03DD">
        <w:rPr>
          <w:rFonts w:ascii="Times New Roman" w:eastAsia="Times New Roman" w:hAnsi="Times New Roman" w:cs="Times New Roman"/>
          <w:b/>
          <w:bCs/>
          <w:kern w:val="36"/>
          <w:sz w:val="16"/>
          <w:szCs w:val="16"/>
          <w:lang w:eastAsia="ru-RU"/>
        </w:rPr>
        <w:t xml:space="preserve">Дніпропетровщина: суд </w:t>
      </w:r>
      <w:proofErr w:type="gramStart"/>
      <w:r w:rsidRPr="00AF03DD">
        <w:rPr>
          <w:rFonts w:ascii="Times New Roman" w:eastAsia="Times New Roman" w:hAnsi="Times New Roman" w:cs="Times New Roman"/>
          <w:b/>
          <w:bCs/>
          <w:kern w:val="36"/>
          <w:sz w:val="16"/>
          <w:szCs w:val="16"/>
          <w:lang w:eastAsia="ru-RU"/>
        </w:rPr>
        <w:t>п</w:t>
      </w:r>
      <w:proofErr w:type="gramEnd"/>
      <w:r w:rsidRPr="00AF03DD">
        <w:rPr>
          <w:rFonts w:ascii="Times New Roman" w:eastAsia="Times New Roman" w:hAnsi="Times New Roman" w:cs="Times New Roman"/>
          <w:b/>
          <w:bCs/>
          <w:kern w:val="36"/>
          <w:sz w:val="16"/>
          <w:szCs w:val="16"/>
          <w:lang w:eastAsia="ru-RU"/>
        </w:rPr>
        <w:t>ідтримав позицію податкової</w:t>
      </w:r>
    </w:p>
    <w:p w:rsidR="00A00F41" w:rsidRPr="00AF03DD" w:rsidRDefault="00A00F41"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У грудні 2023 року Головним управлінням ДПС у Дніпропетровській області (ГУ ДПС) подано до Дніпропетровського окружного адміністративного суду заяву про перегляд </w:t>
      </w:r>
      <w:proofErr w:type="gramStart"/>
      <w:r w:rsidRPr="00AF03DD">
        <w:rPr>
          <w:bCs/>
          <w:kern w:val="36"/>
          <w:sz w:val="16"/>
          <w:szCs w:val="16"/>
        </w:rPr>
        <w:t>р</w:t>
      </w:r>
      <w:proofErr w:type="gramEnd"/>
      <w:r w:rsidRPr="00AF03DD">
        <w:rPr>
          <w:bCs/>
          <w:kern w:val="36"/>
          <w:sz w:val="16"/>
          <w:szCs w:val="16"/>
        </w:rPr>
        <w:t xml:space="preserve">ішення Дніпропетровського окружного адміністративного суду за нововиявленими обставинами. </w:t>
      </w:r>
    </w:p>
    <w:p w:rsidR="00A00F41" w:rsidRPr="00AF03DD" w:rsidRDefault="00A00F41"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Заява ГУ ДПС обґрунтована тим, що постановою Верховного суду </w:t>
      </w:r>
      <w:proofErr w:type="gramStart"/>
      <w:r w:rsidRPr="00AF03DD">
        <w:rPr>
          <w:bCs/>
          <w:kern w:val="36"/>
          <w:sz w:val="16"/>
          <w:szCs w:val="16"/>
        </w:rPr>
        <w:t>р</w:t>
      </w:r>
      <w:proofErr w:type="gramEnd"/>
      <w:r w:rsidRPr="00AF03DD">
        <w:rPr>
          <w:bCs/>
          <w:kern w:val="36"/>
          <w:sz w:val="16"/>
          <w:szCs w:val="16"/>
        </w:rPr>
        <w:t xml:space="preserve">ішення Криворізької міської ради (в частині встановлення для юридичних осіб ставки податку за користування земельними ділянками та річного розміру орендної плати за користування земельними ділянками на рівні 1,91 % від нормативної грошової оцінки земель міста) визнано чинним. </w:t>
      </w:r>
    </w:p>
    <w:p w:rsidR="00A00F41" w:rsidRPr="00AF03DD" w:rsidRDefault="00A00F41" w:rsidP="00AF03DD">
      <w:pPr>
        <w:pStyle w:val="a8"/>
        <w:spacing w:before="0" w:beforeAutospacing="0" w:after="0" w:afterAutospacing="0"/>
        <w:ind w:firstLine="709"/>
        <w:jc w:val="both"/>
        <w:rPr>
          <w:bCs/>
          <w:kern w:val="36"/>
          <w:sz w:val="16"/>
          <w:szCs w:val="16"/>
        </w:rPr>
      </w:pPr>
      <w:proofErr w:type="gramStart"/>
      <w:r w:rsidRPr="00AF03DD">
        <w:rPr>
          <w:bCs/>
          <w:kern w:val="36"/>
          <w:sz w:val="16"/>
          <w:szCs w:val="16"/>
        </w:rPr>
        <w:t>Р</w:t>
      </w:r>
      <w:proofErr w:type="gramEnd"/>
      <w:r w:rsidRPr="00AF03DD">
        <w:rPr>
          <w:bCs/>
          <w:kern w:val="36"/>
          <w:sz w:val="16"/>
          <w:szCs w:val="16"/>
        </w:rPr>
        <w:t xml:space="preserve">ішенням Дніпропетровського окружного адміністративного суду у лютому 2024 року заяву ГУ ДПС про перегляд рішення Дніпропетровського окружного адміністративного суду за нововиявленими обставинами задоволено.  </w:t>
      </w:r>
    </w:p>
    <w:p w:rsidR="00A00F41" w:rsidRPr="00AF03DD" w:rsidRDefault="00A00F41"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Не погодившись з </w:t>
      </w:r>
      <w:proofErr w:type="gramStart"/>
      <w:r w:rsidRPr="00AF03DD">
        <w:rPr>
          <w:bCs/>
          <w:kern w:val="36"/>
          <w:sz w:val="16"/>
          <w:szCs w:val="16"/>
        </w:rPr>
        <w:t>р</w:t>
      </w:r>
      <w:proofErr w:type="gramEnd"/>
      <w:r w:rsidRPr="00AF03DD">
        <w:rPr>
          <w:bCs/>
          <w:kern w:val="36"/>
          <w:sz w:val="16"/>
          <w:szCs w:val="16"/>
        </w:rPr>
        <w:t xml:space="preserve">ішенням суду першої інстанції, підприємство подало апеляційну скаргу. </w:t>
      </w:r>
    </w:p>
    <w:p w:rsidR="00A00F41" w:rsidRPr="00AF03DD" w:rsidRDefault="00A00F41" w:rsidP="00AF03DD">
      <w:pPr>
        <w:pStyle w:val="a8"/>
        <w:spacing w:before="0" w:beforeAutospacing="0" w:after="0" w:afterAutospacing="0"/>
        <w:ind w:firstLine="709"/>
        <w:jc w:val="both"/>
        <w:rPr>
          <w:bCs/>
          <w:kern w:val="36"/>
          <w:sz w:val="16"/>
          <w:szCs w:val="16"/>
        </w:rPr>
      </w:pPr>
      <w:r w:rsidRPr="00AF03DD">
        <w:rPr>
          <w:bCs/>
          <w:kern w:val="36"/>
          <w:sz w:val="16"/>
          <w:szCs w:val="16"/>
        </w:rPr>
        <w:t xml:space="preserve">Третім апеляційним адміністративним судом </w:t>
      </w:r>
      <w:proofErr w:type="gramStart"/>
      <w:r w:rsidRPr="00AF03DD">
        <w:rPr>
          <w:bCs/>
          <w:kern w:val="36"/>
          <w:sz w:val="16"/>
          <w:szCs w:val="16"/>
        </w:rPr>
        <w:t>п</w:t>
      </w:r>
      <w:proofErr w:type="gramEnd"/>
      <w:r w:rsidRPr="00AF03DD">
        <w:rPr>
          <w:bCs/>
          <w:kern w:val="36"/>
          <w:sz w:val="16"/>
          <w:szCs w:val="16"/>
        </w:rPr>
        <w:t xml:space="preserve">ідтримано позицію ГУ ДПС та зроблено висновок, що судове рішення може бути переглянуто за нововиявленими або виключними обставинами. </w:t>
      </w:r>
    </w:p>
    <w:p w:rsidR="00A00F41" w:rsidRPr="00AF03DD" w:rsidRDefault="00A00F41" w:rsidP="00AF03DD">
      <w:pPr>
        <w:pStyle w:val="a8"/>
        <w:spacing w:before="0" w:beforeAutospacing="0" w:after="0" w:afterAutospacing="0"/>
        <w:ind w:firstLine="709"/>
        <w:jc w:val="both"/>
        <w:rPr>
          <w:bCs/>
          <w:kern w:val="36"/>
          <w:sz w:val="16"/>
          <w:szCs w:val="16"/>
        </w:rPr>
      </w:pPr>
      <w:proofErr w:type="gramStart"/>
      <w:r w:rsidRPr="00AF03DD">
        <w:rPr>
          <w:bCs/>
          <w:kern w:val="36"/>
          <w:sz w:val="16"/>
          <w:szCs w:val="16"/>
        </w:rPr>
        <w:t>П</w:t>
      </w:r>
      <w:proofErr w:type="gramEnd"/>
      <w:r w:rsidRPr="00AF03DD">
        <w:rPr>
          <w:bCs/>
          <w:kern w:val="36"/>
          <w:sz w:val="16"/>
          <w:szCs w:val="16"/>
        </w:rPr>
        <w:t xml:space="preserve">ісля винесення рішення суду апеляційної інстанції сума понад 181,4 млн грн сплачена до бюджету платником податків у повному обсязі. </w:t>
      </w:r>
    </w:p>
    <w:p w:rsidR="00AF03DD" w:rsidRPr="00DE71DA" w:rsidRDefault="00AF03DD"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CD7B7C" w:rsidRPr="00CD7B7C"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CD7B7C">
        <w:rPr>
          <w:rFonts w:ascii="Times New Roman" w:eastAsia="Times New Roman" w:hAnsi="Times New Roman" w:cs="Times New Roman"/>
          <w:b/>
          <w:bCs/>
          <w:kern w:val="36"/>
          <w:sz w:val="16"/>
          <w:szCs w:val="16"/>
          <w:lang w:eastAsia="ru-RU"/>
        </w:rPr>
        <w:t>До уваги платників акцизного податку!</w:t>
      </w:r>
    </w:p>
    <w:p w:rsidR="00CD7B7C" w:rsidRPr="00AF03DD" w:rsidRDefault="00F010B5" w:rsidP="00CD7B7C">
      <w:pPr>
        <w:pStyle w:val="a8"/>
        <w:spacing w:before="0" w:beforeAutospacing="0" w:after="0" w:afterAutospacing="0"/>
        <w:ind w:firstLine="709"/>
        <w:jc w:val="both"/>
        <w:rPr>
          <w:bCs/>
          <w:kern w:val="36"/>
          <w:sz w:val="16"/>
          <w:szCs w:val="16"/>
        </w:rPr>
      </w:pPr>
      <w:r w:rsidRPr="003B2B93">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w:t>
      </w:r>
      <w:r w:rsidRPr="00AF03DD">
        <w:rPr>
          <w:bCs/>
          <w:kern w:val="36"/>
          <w:sz w:val="16"/>
          <w:szCs w:val="16"/>
        </w:rPr>
        <w:t xml:space="preserve">області (територія обслуговування: Нікопольської, Марганецької, Томаківської державних податкових інспекцій та ДПІ у м.Покрові) </w:t>
      </w:r>
      <w:r w:rsidR="00CD7B7C" w:rsidRPr="00AF03DD">
        <w:rPr>
          <w:bCs/>
          <w:kern w:val="36"/>
          <w:sz w:val="16"/>
          <w:szCs w:val="16"/>
        </w:rPr>
        <w:t xml:space="preserve">нагадує, що 07.05.2024 набрала чинності постанова Кабінету Міністрів України від 30.04.2024 № 475 «Про затвердження Порядку випуску, обігу та погашення податкових векселів, які видаються до отримання з акцизного складу спирту етилового неденатурованого, призначеного для переробки на алкогольні напої (крім виноматеріалів та вермутів), та до ввезення на митну територію України алкогольних напоїв в ємностях, які не є споживчою тарою, для їх розливу у споживчу тару виробником алкогольних напоїв» (далі – Постанова № 475). </w:t>
      </w:r>
    </w:p>
    <w:p w:rsidR="00CD7B7C" w:rsidRPr="00AF03DD" w:rsidRDefault="00CD7B7C" w:rsidP="00CD7B7C">
      <w:pPr>
        <w:pStyle w:val="a8"/>
        <w:spacing w:before="0" w:beforeAutospacing="0" w:after="0" w:afterAutospacing="0"/>
        <w:ind w:firstLine="709"/>
        <w:jc w:val="both"/>
        <w:rPr>
          <w:bCs/>
          <w:kern w:val="36"/>
          <w:sz w:val="16"/>
          <w:szCs w:val="16"/>
        </w:rPr>
      </w:pPr>
      <w:r w:rsidRPr="00AF03DD">
        <w:rPr>
          <w:bCs/>
          <w:kern w:val="36"/>
          <w:sz w:val="16"/>
          <w:szCs w:val="16"/>
        </w:rPr>
        <w:t xml:space="preserve">Постанова № 475 прийнята на виконання положень статті 225 Податкового кодексу України (далі – Кодекс), з урахуванням змін, внесених Законом України від 29 червня 2023 року № 3173-ІХ «Про внесення змін до Податкового кодексу України у зв’язку із запровадженням електронної простежуваності обігу алкогольних напоїв, тютюнових виробів та </w:t>
      </w:r>
      <w:proofErr w:type="gramStart"/>
      <w:r w:rsidRPr="00AF03DD">
        <w:rPr>
          <w:bCs/>
          <w:kern w:val="36"/>
          <w:sz w:val="16"/>
          <w:szCs w:val="16"/>
        </w:rPr>
        <w:t>р</w:t>
      </w:r>
      <w:proofErr w:type="gramEnd"/>
      <w:r w:rsidRPr="00AF03DD">
        <w:rPr>
          <w:bCs/>
          <w:kern w:val="36"/>
          <w:sz w:val="16"/>
          <w:szCs w:val="16"/>
        </w:rPr>
        <w:t xml:space="preserve">ідин, що використовуються в електронних </w:t>
      </w:r>
      <w:proofErr w:type="gramStart"/>
      <w:r w:rsidRPr="00AF03DD">
        <w:rPr>
          <w:bCs/>
          <w:kern w:val="36"/>
          <w:sz w:val="16"/>
          <w:szCs w:val="16"/>
        </w:rPr>
        <w:t>сигаретах</w:t>
      </w:r>
      <w:proofErr w:type="gramEnd"/>
      <w:r w:rsidRPr="00AF03DD">
        <w:rPr>
          <w:bCs/>
          <w:kern w:val="36"/>
          <w:sz w:val="16"/>
          <w:szCs w:val="16"/>
        </w:rPr>
        <w:t xml:space="preserve">». </w:t>
      </w:r>
    </w:p>
    <w:p w:rsidR="00CD7B7C" w:rsidRPr="00CD7B7C" w:rsidRDefault="00CD7B7C" w:rsidP="00CD7B7C">
      <w:pPr>
        <w:pStyle w:val="a8"/>
        <w:spacing w:before="0" w:beforeAutospacing="0" w:after="0" w:afterAutospacing="0"/>
        <w:ind w:firstLine="709"/>
        <w:jc w:val="both"/>
        <w:rPr>
          <w:sz w:val="16"/>
          <w:szCs w:val="16"/>
        </w:rPr>
      </w:pPr>
      <w:r w:rsidRPr="00AF03DD">
        <w:rPr>
          <w:bCs/>
          <w:kern w:val="36"/>
          <w:sz w:val="16"/>
          <w:szCs w:val="16"/>
        </w:rPr>
        <w:lastRenderedPageBreak/>
        <w:t>Зазначений нормативно-правовий акт встановлює новий Порядок випуску, обігу та погашення податкових векселів, які видаються до отримання з акцизного складу спирту етилового неденатурованого, призначеного для переробки на алкогольні напої</w:t>
      </w:r>
      <w:r w:rsidRPr="00CD7B7C">
        <w:rPr>
          <w:sz w:val="16"/>
          <w:szCs w:val="16"/>
        </w:rPr>
        <w:t xml:space="preserve"> (крім виноматеріалів та вермутів), та до ввезення на митну територію України виробником алкогольних напоїв </w:t>
      </w:r>
      <w:proofErr w:type="gramStart"/>
      <w:r w:rsidRPr="00CD7B7C">
        <w:rPr>
          <w:sz w:val="16"/>
          <w:szCs w:val="16"/>
        </w:rPr>
        <w:t>в</w:t>
      </w:r>
      <w:proofErr w:type="gramEnd"/>
      <w:r w:rsidRPr="00CD7B7C">
        <w:rPr>
          <w:sz w:val="16"/>
          <w:szCs w:val="16"/>
        </w:rPr>
        <w:t xml:space="preserve">ідповідно до пунктів 225.1, 225.51 та 225.10 статті 225 Кодексу. </w:t>
      </w:r>
    </w:p>
    <w:p w:rsidR="00CD7B7C" w:rsidRPr="00A00F41"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CD7B7C" w:rsidRPr="00A00F41"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CD7B7C">
        <w:rPr>
          <w:rFonts w:ascii="Times New Roman" w:eastAsia="Times New Roman" w:hAnsi="Times New Roman" w:cs="Times New Roman"/>
          <w:b/>
          <w:bCs/>
          <w:kern w:val="36"/>
          <w:sz w:val="16"/>
          <w:szCs w:val="16"/>
          <w:lang w:eastAsia="ru-RU"/>
        </w:rPr>
        <w:t>Внесення</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змін</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до</w:t>
      </w:r>
      <w:r w:rsidRPr="00A00F41">
        <w:rPr>
          <w:rFonts w:ascii="Times New Roman" w:eastAsia="Times New Roman" w:hAnsi="Times New Roman" w:cs="Times New Roman"/>
          <w:b/>
          <w:bCs/>
          <w:kern w:val="36"/>
          <w:sz w:val="16"/>
          <w:szCs w:val="16"/>
          <w:lang w:eastAsia="ru-RU"/>
        </w:rPr>
        <w:t xml:space="preserve"> </w:t>
      </w:r>
      <w:proofErr w:type="gramStart"/>
      <w:r w:rsidRPr="00CD7B7C">
        <w:rPr>
          <w:rFonts w:ascii="Times New Roman" w:eastAsia="Times New Roman" w:hAnsi="Times New Roman" w:cs="Times New Roman"/>
          <w:b/>
          <w:bCs/>
          <w:kern w:val="36"/>
          <w:sz w:val="16"/>
          <w:szCs w:val="16"/>
          <w:lang w:eastAsia="ru-RU"/>
        </w:rPr>
        <w:t>обл</w:t>
      </w:r>
      <w:proofErr w:type="gramEnd"/>
      <w:r w:rsidRPr="00CD7B7C">
        <w:rPr>
          <w:rFonts w:ascii="Times New Roman" w:eastAsia="Times New Roman" w:hAnsi="Times New Roman" w:cs="Times New Roman"/>
          <w:b/>
          <w:bCs/>
          <w:kern w:val="36"/>
          <w:sz w:val="16"/>
          <w:szCs w:val="16"/>
          <w:lang w:eastAsia="ru-RU"/>
        </w:rPr>
        <w:t>ікових</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даних</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юридичних</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осіб</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та</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їх</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відокремлених</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підрозділів</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відомості</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щодо</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яких</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містяться</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в</w:t>
      </w:r>
      <w:r w:rsidRPr="00A00F41">
        <w:rPr>
          <w:rFonts w:ascii="Times New Roman" w:eastAsia="Times New Roman" w:hAnsi="Times New Roman" w:cs="Times New Roman"/>
          <w:b/>
          <w:bCs/>
          <w:kern w:val="36"/>
          <w:sz w:val="16"/>
          <w:szCs w:val="16"/>
          <w:lang w:eastAsia="ru-RU"/>
        </w:rPr>
        <w:t xml:space="preserve"> </w:t>
      </w:r>
      <w:r w:rsidRPr="00CD7B7C">
        <w:rPr>
          <w:rFonts w:ascii="Times New Roman" w:eastAsia="Times New Roman" w:hAnsi="Times New Roman" w:cs="Times New Roman"/>
          <w:b/>
          <w:bCs/>
          <w:kern w:val="36"/>
          <w:sz w:val="16"/>
          <w:szCs w:val="16"/>
          <w:lang w:eastAsia="ru-RU"/>
        </w:rPr>
        <w:t>ЄДР</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Головне управління ДПС у Дніпропетровській області нагаду</w:t>
      </w:r>
      <w:proofErr w:type="gramStart"/>
      <w:r w:rsidRPr="00CD7B7C">
        <w:rPr>
          <w:sz w:val="16"/>
          <w:szCs w:val="16"/>
        </w:rPr>
        <w:t>є,</w:t>
      </w:r>
      <w:proofErr w:type="gramEnd"/>
      <w:r w:rsidRPr="00CD7B7C">
        <w:rPr>
          <w:sz w:val="16"/>
          <w:szCs w:val="16"/>
        </w:rPr>
        <w:t xml:space="preserve"> що відповідно до п. 66.1 ст. 66 Податкового кодексу України (далі – ПКУ) підставами для внесення змін до облікових даних платників податків є, зокрема: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 інформація органів державної реєстрації;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 документально </w:t>
      </w:r>
      <w:proofErr w:type="gramStart"/>
      <w:r w:rsidRPr="00CD7B7C">
        <w:rPr>
          <w:sz w:val="16"/>
          <w:szCs w:val="16"/>
        </w:rPr>
        <w:t>п</w:t>
      </w:r>
      <w:proofErr w:type="gramEnd"/>
      <w:r w:rsidRPr="00CD7B7C">
        <w:rPr>
          <w:sz w:val="16"/>
          <w:szCs w:val="16"/>
        </w:rPr>
        <w:t xml:space="preserve">ідтверджена інформація, що надається платниками податків.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Порядок внесення змін до </w:t>
      </w:r>
      <w:proofErr w:type="gramStart"/>
      <w:r w:rsidRPr="00CD7B7C">
        <w:rPr>
          <w:sz w:val="16"/>
          <w:szCs w:val="16"/>
        </w:rPr>
        <w:t>обл</w:t>
      </w:r>
      <w:proofErr w:type="gramEnd"/>
      <w:r w:rsidRPr="00CD7B7C">
        <w:rPr>
          <w:sz w:val="16"/>
          <w:szCs w:val="16"/>
        </w:rPr>
        <w:t xml:space="preserve">ікових даних платників податків встановлено розд. ІХ Порядку </w:t>
      </w:r>
      <w:proofErr w:type="gramStart"/>
      <w:r w:rsidRPr="00CD7B7C">
        <w:rPr>
          <w:sz w:val="16"/>
          <w:szCs w:val="16"/>
        </w:rPr>
        <w:t>обл</w:t>
      </w:r>
      <w:proofErr w:type="gramEnd"/>
      <w:r w:rsidRPr="00CD7B7C">
        <w:rPr>
          <w:sz w:val="16"/>
          <w:szCs w:val="16"/>
        </w:rPr>
        <w:t xml:space="preserve">іку платників податків і зборів, затвердженого наказом Міністерства фінансів України від 09.12.2011 № 1588 із змінами та доповненнями (далі – Порядок № 1588).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Пунктом 9.3 розд. IX Порядку № 1588, визначено, що платники податків – юридичні особи та відокремлені </w:t>
      </w:r>
      <w:proofErr w:type="gramStart"/>
      <w:r w:rsidRPr="00CD7B7C">
        <w:rPr>
          <w:sz w:val="16"/>
          <w:szCs w:val="16"/>
        </w:rPr>
        <w:t>п</w:t>
      </w:r>
      <w:proofErr w:type="gramEnd"/>
      <w:r w:rsidRPr="00CD7B7C">
        <w:rPr>
          <w:sz w:val="16"/>
          <w:szCs w:val="16"/>
        </w:rPr>
        <w:t xml:space="preserve">ідрозділи юридичних осіб зобов’язані подати відомості стосовно осіб, відповідальних за ведення бухгалтерського та/або податкового обліку юридичної особи, відокремлених підрозділів юридичної особи до контролюючого органу у 10-денний строк з дня взяття на облік чи виникнення змін у </w:t>
      </w:r>
      <w:proofErr w:type="gramStart"/>
      <w:r w:rsidRPr="00CD7B7C">
        <w:rPr>
          <w:sz w:val="16"/>
          <w:szCs w:val="16"/>
        </w:rPr>
        <w:t>обл</w:t>
      </w:r>
      <w:proofErr w:type="gramEnd"/>
      <w:r w:rsidRPr="00CD7B7C">
        <w:rPr>
          <w:sz w:val="16"/>
          <w:szCs w:val="16"/>
        </w:rPr>
        <w:t xml:space="preserve">ікових даних платників податків, шляхом подання заяви для юридичних осіб та відокремлених підрозділів за формою № 1-ОПП (далі – заява ф. № 1-ОПП) з позначкою «Відомості про особу, відповідальну за ведення бухгалтерського та/або податкового обліку».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При подані заяви за ф. № 1-ОПП з позначкою «Відомості про особу, відповідальну за ведення бухгалтерського та/або податкового </w:t>
      </w:r>
      <w:proofErr w:type="gramStart"/>
      <w:r w:rsidRPr="00CD7B7C">
        <w:rPr>
          <w:sz w:val="16"/>
          <w:szCs w:val="16"/>
        </w:rPr>
        <w:t>обл</w:t>
      </w:r>
      <w:proofErr w:type="gramEnd"/>
      <w:r w:rsidRPr="00CD7B7C">
        <w:rPr>
          <w:sz w:val="16"/>
          <w:szCs w:val="16"/>
        </w:rPr>
        <w:t xml:space="preserve">іку» заповнюються розділи 1, 2, 4 та 10 заяви за ф. № 1-ОПП при цьому інформація про засновників не подається.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Відомості стосовно осіб, відповідальних за ведення бухгалтерського та/або податкового </w:t>
      </w:r>
      <w:proofErr w:type="gramStart"/>
      <w:r w:rsidRPr="00CD7B7C">
        <w:rPr>
          <w:sz w:val="16"/>
          <w:szCs w:val="16"/>
        </w:rPr>
        <w:t>обл</w:t>
      </w:r>
      <w:proofErr w:type="gramEnd"/>
      <w:r w:rsidRPr="00CD7B7C">
        <w:rPr>
          <w:sz w:val="16"/>
          <w:szCs w:val="16"/>
        </w:rPr>
        <w:t xml:space="preserve">іку юридичної особи, також оновлюються контролюючими органами у Єдиному банку даних юридичних осіб на підставі реєстраційної заяви платника податку на додану вартість (про реєстрацію, перереєстрацію або внесення змін), якщо така реєстраційна заява була </w:t>
      </w:r>
      <w:proofErr w:type="gramStart"/>
      <w:r w:rsidRPr="00CD7B7C">
        <w:rPr>
          <w:sz w:val="16"/>
          <w:szCs w:val="16"/>
        </w:rPr>
        <w:t>подана</w:t>
      </w:r>
      <w:proofErr w:type="gramEnd"/>
      <w:r w:rsidRPr="00CD7B7C">
        <w:rPr>
          <w:sz w:val="16"/>
          <w:szCs w:val="16"/>
        </w:rPr>
        <w:t xml:space="preserve"> в один із способів, визначених п. 183.7 ст. 183 розд. V ПКУ, та задоволена контролюючим органом. У цьому разі платник податків звільняється від подання до контролюючого органу заяви за ф. № 1-ОПП у зв’язку із зміною відомостей стосовно осіб, відповідальних за ведення бухгалтерського та/або податкового </w:t>
      </w:r>
      <w:proofErr w:type="gramStart"/>
      <w:r w:rsidRPr="00CD7B7C">
        <w:rPr>
          <w:sz w:val="16"/>
          <w:szCs w:val="16"/>
        </w:rPr>
        <w:t>обл</w:t>
      </w:r>
      <w:proofErr w:type="gramEnd"/>
      <w:r w:rsidRPr="00CD7B7C">
        <w:rPr>
          <w:sz w:val="16"/>
          <w:szCs w:val="16"/>
        </w:rPr>
        <w:t xml:space="preserve">іку юридичної особи.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Платники податків можуть подати заяву за ф. № 1-ОПП з позначкою «Відомості про особу, відповідальну за ведення бухгалтерського та/або податкового </w:t>
      </w:r>
      <w:proofErr w:type="gramStart"/>
      <w:r w:rsidRPr="00CD7B7C">
        <w:rPr>
          <w:sz w:val="16"/>
          <w:szCs w:val="16"/>
        </w:rPr>
        <w:t>обл</w:t>
      </w:r>
      <w:proofErr w:type="gramEnd"/>
      <w:r w:rsidRPr="00CD7B7C">
        <w:rPr>
          <w:sz w:val="16"/>
          <w:szCs w:val="16"/>
        </w:rPr>
        <w:t xml:space="preserve">іку» засобами електронного зв’язку в електронній формі з дотриманням вимог законів щодо електронного документообігу та електронних довірчих послуг.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Таким чином, стосовно юридичних осіб та їх відокремлених </w:t>
      </w:r>
      <w:proofErr w:type="gramStart"/>
      <w:r w:rsidRPr="00CD7B7C">
        <w:rPr>
          <w:sz w:val="16"/>
          <w:szCs w:val="16"/>
        </w:rPr>
        <w:t>п</w:t>
      </w:r>
      <w:proofErr w:type="gramEnd"/>
      <w:r w:rsidRPr="00CD7B7C">
        <w:rPr>
          <w:sz w:val="16"/>
          <w:szCs w:val="16"/>
        </w:rPr>
        <w:t xml:space="preserve">ідрозділів, відомості про яких містяться в Єдиному державному реєстрі юридичних осіб, фізичних осіб – підприємців та громадських формувань: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 інформація про призначення або зміну керівника/тимчасово виконуючого обов’язки керівника, зміну місцезнаходження тощо, оновлюється в контролюючих органах на </w:t>
      </w:r>
      <w:proofErr w:type="gramStart"/>
      <w:r w:rsidRPr="00CD7B7C">
        <w:rPr>
          <w:sz w:val="16"/>
          <w:szCs w:val="16"/>
        </w:rPr>
        <w:t>п</w:t>
      </w:r>
      <w:proofErr w:type="gramEnd"/>
      <w:r w:rsidRPr="00CD7B7C">
        <w:rPr>
          <w:sz w:val="16"/>
          <w:szCs w:val="16"/>
        </w:rPr>
        <w:t xml:space="preserve">ідставі відомостей, отриманих від державного реєстратора, в порядку, визначеному Законом України від 15 березня 2003 року № 755-IV «Про державну реєстрацію юридичних осіб, фізичних осіб – </w:t>
      </w:r>
      <w:proofErr w:type="gramStart"/>
      <w:r w:rsidRPr="00CD7B7C">
        <w:rPr>
          <w:sz w:val="16"/>
          <w:szCs w:val="16"/>
        </w:rPr>
        <w:t>п</w:t>
      </w:r>
      <w:proofErr w:type="gramEnd"/>
      <w:r w:rsidRPr="00CD7B7C">
        <w:rPr>
          <w:sz w:val="16"/>
          <w:szCs w:val="16"/>
        </w:rPr>
        <w:t xml:space="preserve">ідприємців та громадських формувань» із змінами та доповненнями;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 інформація про головного бухгалтера оновлюється на </w:t>
      </w:r>
      <w:proofErr w:type="gramStart"/>
      <w:r w:rsidRPr="00CD7B7C">
        <w:rPr>
          <w:sz w:val="16"/>
          <w:szCs w:val="16"/>
        </w:rPr>
        <w:t>п</w:t>
      </w:r>
      <w:proofErr w:type="gramEnd"/>
      <w:r w:rsidRPr="00CD7B7C">
        <w:rPr>
          <w:sz w:val="16"/>
          <w:szCs w:val="16"/>
        </w:rPr>
        <w:t xml:space="preserve">ідставі заяви за  ф. № 1-ОПП з позначкою «Відомості про особу, відповідальну за ведення бухгалтерського та/або податкового обліку» або реєстраційної заяви платника податку на додану вартість, якщо така реєстраційна заява була подана в один із способів, визначених п. 183.7 ст. 183 ПКУ, та задоволена контролюючим органом. У цьому разі платник податків звільняється від подання до контролюючого органу заяви за ф. № 1-ОПП у зв’язку із зміною відомостей стосовно осіб, відповідальних за ведення бухгалтерського та/або податкового </w:t>
      </w:r>
      <w:proofErr w:type="gramStart"/>
      <w:r w:rsidRPr="00CD7B7C">
        <w:rPr>
          <w:sz w:val="16"/>
          <w:szCs w:val="16"/>
        </w:rPr>
        <w:t>обл</w:t>
      </w:r>
      <w:proofErr w:type="gramEnd"/>
      <w:r w:rsidRPr="00CD7B7C">
        <w:rPr>
          <w:sz w:val="16"/>
          <w:szCs w:val="16"/>
        </w:rPr>
        <w:t xml:space="preserve">іку юридичної особи. </w:t>
      </w:r>
    </w:p>
    <w:p w:rsidR="00CD7B7C" w:rsidRPr="00A00F41"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CD7B7C" w:rsidRPr="00CD7B7C"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CD7B7C">
        <w:rPr>
          <w:rFonts w:ascii="Times New Roman" w:eastAsia="Times New Roman" w:hAnsi="Times New Roman" w:cs="Times New Roman"/>
          <w:b/>
          <w:bCs/>
          <w:kern w:val="36"/>
          <w:sz w:val="16"/>
          <w:szCs w:val="16"/>
          <w:lang w:eastAsia="ru-RU"/>
        </w:rPr>
        <w:t>Які способи подання заяви про повернення надмі</w:t>
      </w:r>
      <w:proofErr w:type="gramStart"/>
      <w:r w:rsidRPr="00CD7B7C">
        <w:rPr>
          <w:rFonts w:ascii="Times New Roman" w:eastAsia="Times New Roman" w:hAnsi="Times New Roman" w:cs="Times New Roman"/>
          <w:b/>
          <w:bCs/>
          <w:kern w:val="36"/>
          <w:sz w:val="16"/>
          <w:szCs w:val="16"/>
          <w:lang w:eastAsia="ru-RU"/>
        </w:rPr>
        <w:t>ру та</w:t>
      </w:r>
      <w:proofErr w:type="gramEnd"/>
      <w:r w:rsidRPr="00CD7B7C">
        <w:rPr>
          <w:rFonts w:ascii="Times New Roman" w:eastAsia="Times New Roman" w:hAnsi="Times New Roman" w:cs="Times New Roman"/>
          <w:b/>
          <w:bCs/>
          <w:kern w:val="36"/>
          <w:sz w:val="16"/>
          <w:szCs w:val="16"/>
          <w:lang w:eastAsia="ru-RU"/>
        </w:rPr>
        <w:t xml:space="preserve">/або помилково сплачених сум єдиного внеску? </w:t>
      </w:r>
    </w:p>
    <w:p w:rsidR="00CD7B7C" w:rsidRPr="00CD7B7C" w:rsidRDefault="00F010B5" w:rsidP="00CD7B7C">
      <w:pPr>
        <w:pStyle w:val="a8"/>
        <w:spacing w:before="0" w:beforeAutospacing="0" w:after="0" w:afterAutospacing="0"/>
        <w:ind w:firstLine="709"/>
        <w:jc w:val="both"/>
        <w:rPr>
          <w:sz w:val="16"/>
          <w:szCs w:val="16"/>
        </w:rPr>
      </w:pPr>
      <w:r w:rsidRPr="003B2B93">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CD7B7C" w:rsidRPr="00CD7B7C">
        <w:rPr>
          <w:sz w:val="16"/>
          <w:szCs w:val="16"/>
        </w:rPr>
        <w:t xml:space="preserve">звертає увагу, відповідно до п. 5 Порядку зарахування у рахунок майбутніх платежів єдиного внеску на загальнообов’язкове державне </w:t>
      </w:r>
      <w:proofErr w:type="gramStart"/>
      <w:r w:rsidR="00CD7B7C" w:rsidRPr="00CD7B7C">
        <w:rPr>
          <w:sz w:val="16"/>
          <w:szCs w:val="16"/>
        </w:rPr>
        <w:t>соц</w:t>
      </w:r>
      <w:proofErr w:type="gramEnd"/>
      <w:r w:rsidR="00CD7B7C" w:rsidRPr="00CD7B7C">
        <w:rPr>
          <w:sz w:val="16"/>
          <w:szCs w:val="16"/>
        </w:rPr>
        <w:t xml:space="preserve">іальне страхування або повернення надміру та/або помилково сплачених коштів, затвердженого наказом Міністерства фінансів України від 23.07.2021 № 417, із змінами (далі – Порядок № 417), повернення надміру та/або помилково сплачених сум єдиного внеску на загальнообов’язкове державне </w:t>
      </w:r>
      <w:proofErr w:type="gramStart"/>
      <w:r w:rsidR="00CD7B7C" w:rsidRPr="00CD7B7C">
        <w:rPr>
          <w:sz w:val="16"/>
          <w:szCs w:val="16"/>
        </w:rPr>
        <w:t>соц</w:t>
      </w:r>
      <w:proofErr w:type="gramEnd"/>
      <w:r w:rsidR="00CD7B7C" w:rsidRPr="00CD7B7C">
        <w:rPr>
          <w:sz w:val="16"/>
          <w:szCs w:val="16"/>
        </w:rPr>
        <w:t xml:space="preserve">іальне страхування (далі – єдиний внесок) здійснюється у випадках: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1) надмірної або помилкової сплати сум єдиного внеску та/або застосованих фінансових санкцій на належний рахунок 3556;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2) помилкової сплати сум єдиного внеску та/або застосованих фінансових санкцій не на належний рахунок 3556;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3) помилкової сплати сум єдиного внеску та/або застосованих фінансових санкцій на бюджетний рахунок за надходженнями;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4) помилкової сплати податкових зобов’язань з податків, зборів, штрафних (фінансових) санкцій та пені, передбачених Податковим кодексом України (далі – ПКУ) та іншими законами, на рахунок 3556;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5) виявлення технічної та/або методологічної помилки за сумами, які були зараховані на рахунок 3556 з єдиного рахунку.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Згідно з п. 6 Порядку № 417 повернення сум єдиного внеску здійснюється на </w:t>
      </w:r>
      <w:proofErr w:type="gramStart"/>
      <w:r w:rsidRPr="00CD7B7C">
        <w:rPr>
          <w:sz w:val="16"/>
          <w:szCs w:val="16"/>
        </w:rPr>
        <w:t>п</w:t>
      </w:r>
      <w:proofErr w:type="gramEnd"/>
      <w:r w:rsidRPr="00CD7B7C">
        <w:rPr>
          <w:sz w:val="16"/>
          <w:szCs w:val="16"/>
        </w:rPr>
        <w:t xml:space="preserve">ідставі заяви платника про таке повернення (далі – Заява).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У випадках, передбачених </w:t>
      </w:r>
      <w:proofErr w:type="gramStart"/>
      <w:r w:rsidRPr="00CD7B7C">
        <w:rPr>
          <w:sz w:val="16"/>
          <w:szCs w:val="16"/>
        </w:rPr>
        <w:t>п</w:t>
      </w:r>
      <w:proofErr w:type="gramEnd"/>
      <w:r w:rsidRPr="00CD7B7C">
        <w:rPr>
          <w:sz w:val="16"/>
          <w:szCs w:val="16"/>
        </w:rPr>
        <w:t xml:space="preserve">ідпунктами 1, 2 та 4 пункту 5 цього Порядку, заява про повернення коштів з рахунків 3556 подається до територіального органу ДПС за місцем обліку надміру та/або помилково сплачених коштів, за формою, визначеною у додатку 1 до Порядку № 417.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Повернення єдиного внеску у випадку, передбаченому п.п. 3 п. 5 Порядку № 417, здійснюється відповідно до вимог ст. 43 ПКУ.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Заява може </w:t>
      </w:r>
      <w:proofErr w:type="gramStart"/>
      <w:r w:rsidRPr="00CD7B7C">
        <w:rPr>
          <w:sz w:val="16"/>
          <w:szCs w:val="16"/>
        </w:rPr>
        <w:t>бути</w:t>
      </w:r>
      <w:proofErr w:type="gramEnd"/>
      <w:r w:rsidRPr="00CD7B7C">
        <w:rPr>
          <w:sz w:val="16"/>
          <w:szCs w:val="16"/>
        </w:rPr>
        <w:t xml:space="preserve"> подана платником до територіального органу ДПС в електронній формі через електронний кабінет та з дотриманням вимог законодавства у сферах захисту інформації, електронних довірчих послуг та електронного документообігу.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До Заяви платник обов’язково додає копію розрахункового документа (квитанції, платіжної інструкції тощо), що підтверджує сплату коштів на рахунок 3556 (до</w:t>
      </w:r>
      <w:proofErr w:type="gramStart"/>
      <w:r w:rsidRPr="00CD7B7C">
        <w:rPr>
          <w:sz w:val="16"/>
          <w:szCs w:val="16"/>
        </w:rPr>
        <w:t xml:space="preserve"> З</w:t>
      </w:r>
      <w:proofErr w:type="gramEnd"/>
      <w:r w:rsidRPr="00CD7B7C">
        <w:rPr>
          <w:sz w:val="16"/>
          <w:szCs w:val="16"/>
        </w:rPr>
        <w:t xml:space="preserve">аяви в електронній формі – електронну копію зазначеного документа). Копія цього документа завіряється платником особисто.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Пунктом 7 Порядку № 417 визначено, що після надходження до територіального органу ДПС</w:t>
      </w:r>
      <w:proofErr w:type="gramStart"/>
      <w:r w:rsidRPr="00CD7B7C">
        <w:rPr>
          <w:sz w:val="16"/>
          <w:szCs w:val="16"/>
        </w:rPr>
        <w:t xml:space="preserve"> З</w:t>
      </w:r>
      <w:proofErr w:type="gramEnd"/>
      <w:r w:rsidRPr="00CD7B7C">
        <w:rPr>
          <w:sz w:val="16"/>
          <w:szCs w:val="16"/>
        </w:rPr>
        <w:t xml:space="preserve">аяви, яка подана в електронній формі, інформація щодо цієї Заяви автоматично вноситься до Журналу реєстрації заяв про повернення надміру або </w:t>
      </w:r>
      <w:r w:rsidRPr="00CD7B7C">
        <w:rPr>
          <w:sz w:val="16"/>
          <w:szCs w:val="16"/>
        </w:rPr>
        <w:lastRenderedPageBreak/>
        <w:t xml:space="preserve">помилково сплачених коштів (далі – Журнал), який ведеться засобами інформаційно-телекомунікаційної системи податкових органів з дотриманням вимог законодавства у сфері захисту інформації.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Інформація щодо Заяви, поданої у паперовій формі, вноситься до Журналу працівником самостійного структурного </w:t>
      </w:r>
      <w:proofErr w:type="gramStart"/>
      <w:r w:rsidRPr="00CD7B7C">
        <w:rPr>
          <w:sz w:val="16"/>
          <w:szCs w:val="16"/>
        </w:rPr>
        <w:t>п</w:t>
      </w:r>
      <w:proofErr w:type="gramEnd"/>
      <w:r w:rsidRPr="00CD7B7C">
        <w:rPr>
          <w:sz w:val="16"/>
          <w:szCs w:val="16"/>
        </w:rPr>
        <w:t xml:space="preserve">ідрозділу територіального органу ДПС, на який покладено функцію адміністрування єдиного внеску.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Враховуючи зазначене, Заява подається за місцем </w:t>
      </w:r>
      <w:proofErr w:type="gramStart"/>
      <w:r w:rsidRPr="00CD7B7C">
        <w:rPr>
          <w:sz w:val="16"/>
          <w:szCs w:val="16"/>
        </w:rPr>
        <w:t>обл</w:t>
      </w:r>
      <w:proofErr w:type="gramEnd"/>
      <w:r w:rsidRPr="00CD7B7C">
        <w:rPr>
          <w:sz w:val="16"/>
          <w:szCs w:val="16"/>
        </w:rPr>
        <w:t xml:space="preserve">іку надміру та/або помилково сплачених сум єдиного внеску одним із таких способів: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 особисто платником єдиного внеску чи уповноваженою на це особою;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 надсилається поштою;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в електронній формі з дотриманням вимог законодавства щодо електронного документообі</w:t>
      </w:r>
      <w:proofErr w:type="gramStart"/>
      <w:r w:rsidRPr="00CD7B7C">
        <w:rPr>
          <w:sz w:val="16"/>
          <w:szCs w:val="16"/>
        </w:rPr>
        <w:t>гу та</w:t>
      </w:r>
      <w:proofErr w:type="gramEnd"/>
      <w:r w:rsidRPr="00CD7B7C">
        <w:rPr>
          <w:sz w:val="16"/>
          <w:szCs w:val="16"/>
        </w:rPr>
        <w:t xml:space="preserve"> електронних довірчих послуг.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Надсилання платником </w:t>
      </w:r>
      <w:proofErr w:type="gramStart"/>
      <w:r w:rsidRPr="00CD7B7C">
        <w:rPr>
          <w:sz w:val="16"/>
          <w:szCs w:val="16"/>
        </w:rPr>
        <w:t>заяви в електронній формі реалізовано через приватну частину Електронного кабінету</w:t>
      </w:r>
      <w:proofErr w:type="gramEnd"/>
      <w:r w:rsidRPr="00CD7B7C">
        <w:rPr>
          <w:sz w:val="16"/>
          <w:szCs w:val="16"/>
        </w:rPr>
        <w:t xml:space="preserve">, розміщеного на вебпорталі ДПС за посиланням: https://cabinet.tax.gov.ua/login.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Вхід до приватної частини (особистого кабінету) Електронного кабінету здійснюється виключно </w:t>
      </w:r>
      <w:proofErr w:type="gramStart"/>
      <w:r w:rsidRPr="00CD7B7C">
        <w:rPr>
          <w:sz w:val="16"/>
          <w:szCs w:val="16"/>
        </w:rPr>
        <w:t>п</w:t>
      </w:r>
      <w:proofErr w:type="gramEnd"/>
      <w:r w:rsidRPr="00CD7B7C">
        <w:rPr>
          <w:sz w:val="16"/>
          <w:szCs w:val="16"/>
        </w:rPr>
        <w:t xml:space="preserve">ісля ідентифікації особи із використанням кваліфікованого електронного підпису чи печатки.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Меню «Листування з ДПС» приватної частини Електронного кабінету дозволяє створити та надіслати довільну кореспонденцію (лист, заяву, запит тощо) </w:t>
      </w:r>
      <w:proofErr w:type="gramStart"/>
      <w:r w:rsidRPr="00CD7B7C">
        <w:rPr>
          <w:sz w:val="16"/>
          <w:szCs w:val="16"/>
        </w:rPr>
        <w:t>до</w:t>
      </w:r>
      <w:proofErr w:type="gramEnd"/>
      <w:r w:rsidRPr="00CD7B7C">
        <w:rPr>
          <w:sz w:val="16"/>
          <w:szCs w:val="16"/>
        </w:rPr>
        <w:t xml:space="preserve"> відповідного контролюючого органу.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Детально дізнатись </w:t>
      </w:r>
      <w:proofErr w:type="gramStart"/>
      <w:r w:rsidRPr="00CD7B7C">
        <w:rPr>
          <w:sz w:val="16"/>
          <w:szCs w:val="16"/>
        </w:rPr>
        <w:t>про</w:t>
      </w:r>
      <w:proofErr w:type="gramEnd"/>
      <w:r w:rsidRPr="00CD7B7C">
        <w:rPr>
          <w:sz w:val="16"/>
          <w:szCs w:val="16"/>
        </w:rPr>
        <w:t xml:space="preserve"> </w:t>
      </w:r>
      <w:proofErr w:type="gramStart"/>
      <w:r w:rsidRPr="00CD7B7C">
        <w:rPr>
          <w:sz w:val="16"/>
          <w:szCs w:val="16"/>
        </w:rPr>
        <w:t>роботу</w:t>
      </w:r>
      <w:proofErr w:type="gramEnd"/>
      <w:r w:rsidRPr="00CD7B7C">
        <w:rPr>
          <w:sz w:val="16"/>
          <w:szCs w:val="16"/>
        </w:rPr>
        <w:t xml:space="preserve"> меню «Листування з ДПС» Електронного кабінету можна ознайомившись з інструкцією користувача у меню Допомога відкритої частини Електронного кабінету.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Протягом одного робочого дня після надсилання електронної Заяви до контролюючого органу платника буде повідомлено про вхідний реєстраційний номер та дату реєстрації Заяви в контролюючому органі, до якого дану Заяву направлено. Інформацію щодо отримання та реєстрац</w:t>
      </w:r>
      <w:proofErr w:type="gramStart"/>
      <w:r w:rsidRPr="00CD7B7C">
        <w:rPr>
          <w:sz w:val="16"/>
          <w:szCs w:val="16"/>
        </w:rPr>
        <w:t>ії З</w:t>
      </w:r>
      <w:proofErr w:type="gramEnd"/>
      <w:r w:rsidRPr="00CD7B7C">
        <w:rPr>
          <w:sz w:val="16"/>
          <w:szCs w:val="16"/>
        </w:rPr>
        <w:t>аяви в контролюючому органі платник може переглянути в вкладці «Вхідні документи» меню «Вхідні/вихідні документи» Електронного кабі</w:t>
      </w:r>
      <w:proofErr w:type="gramStart"/>
      <w:r w:rsidRPr="00CD7B7C">
        <w:rPr>
          <w:sz w:val="16"/>
          <w:szCs w:val="16"/>
        </w:rPr>
        <w:t>нету</w:t>
      </w:r>
      <w:proofErr w:type="gramEnd"/>
      <w:r w:rsidRPr="00CD7B7C">
        <w:rPr>
          <w:sz w:val="16"/>
          <w:szCs w:val="16"/>
        </w:rPr>
        <w:t xml:space="preserve">. </w:t>
      </w:r>
    </w:p>
    <w:p w:rsidR="00CD7B7C" w:rsidRPr="00A00F41"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CD7B7C" w:rsidRPr="00CD7B7C" w:rsidRDefault="00CD7B7C" w:rsidP="00CD7B7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CD7B7C">
        <w:rPr>
          <w:rFonts w:ascii="Times New Roman" w:eastAsia="Times New Roman" w:hAnsi="Times New Roman" w:cs="Times New Roman"/>
          <w:b/>
          <w:bCs/>
          <w:kern w:val="36"/>
          <w:sz w:val="16"/>
          <w:szCs w:val="16"/>
          <w:lang w:eastAsia="ru-RU"/>
        </w:rPr>
        <w:t>Щодо заповнення в ЕК деяких розділів облікової картки за ф. № 1ДР та</w:t>
      </w:r>
      <w:proofErr w:type="gramStart"/>
      <w:r w:rsidRPr="00CD7B7C">
        <w:rPr>
          <w:rFonts w:ascii="Times New Roman" w:eastAsia="Times New Roman" w:hAnsi="Times New Roman" w:cs="Times New Roman"/>
          <w:b/>
          <w:bCs/>
          <w:kern w:val="36"/>
          <w:sz w:val="16"/>
          <w:szCs w:val="16"/>
          <w:lang w:eastAsia="ru-RU"/>
        </w:rPr>
        <w:t xml:space="preserve"> З</w:t>
      </w:r>
      <w:proofErr w:type="gramEnd"/>
      <w:r w:rsidRPr="00CD7B7C">
        <w:rPr>
          <w:rFonts w:ascii="Times New Roman" w:eastAsia="Times New Roman" w:hAnsi="Times New Roman" w:cs="Times New Roman"/>
          <w:b/>
          <w:bCs/>
          <w:kern w:val="36"/>
          <w:sz w:val="16"/>
          <w:szCs w:val="16"/>
          <w:lang w:eastAsia="ru-RU"/>
        </w:rPr>
        <w:t>аяви за ф. № 5ДР, якщо в документах, що посвідчують особу, зазначено стару назву населеного пункту</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Головне управління ДПС у Дніпропетровській області інформу</w:t>
      </w:r>
      <w:proofErr w:type="gramStart"/>
      <w:r w:rsidRPr="00CD7B7C">
        <w:rPr>
          <w:sz w:val="16"/>
          <w:szCs w:val="16"/>
        </w:rPr>
        <w:t>є,</w:t>
      </w:r>
      <w:proofErr w:type="gramEnd"/>
      <w:r w:rsidRPr="00CD7B7C">
        <w:rPr>
          <w:sz w:val="16"/>
          <w:szCs w:val="16"/>
        </w:rPr>
        <w:t xml:space="preserve"> що згідно з п. 1 розд. IІІ Положення про реєстрацію фізичних осіб у Державному реє</w:t>
      </w:r>
      <w:proofErr w:type="gramStart"/>
      <w:r w:rsidRPr="00CD7B7C">
        <w:rPr>
          <w:sz w:val="16"/>
          <w:szCs w:val="16"/>
        </w:rPr>
        <w:t>стр</w:t>
      </w:r>
      <w:proofErr w:type="gramEnd"/>
      <w:r w:rsidRPr="00CD7B7C">
        <w:rPr>
          <w:sz w:val="16"/>
          <w:szCs w:val="16"/>
        </w:rPr>
        <w:t xml:space="preserve">і фізичних осіб – платників податків, затвердженого наказом Міністерства фінансів України від 29.09.2017 № 822, із змінами (далі – Положення № 822), для проведення реєстрації, внесення змін, отримання картки платника податків або відомостей з Державного реєстру фізичних осіб – платників податків (далі – ДРФО) використовуються </w:t>
      </w:r>
      <w:proofErr w:type="gramStart"/>
      <w:r w:rsidRPr="00CD7B7C">
        <w:rPr>
          <w:sz w:val="16"/>
          <w:szCs w:val="16"/>
        </w:rPr>
        <w:t>дан</w:t>
      </w:r>
      <w:proofErr w:type="gramEnd"/>
      <w:r w:rsidRPr="00CD7B7C">
        <w:rPr>
          <w:sz w:val="16"/>
          <w:szCs w:val="16"/>
        </w:rPr>
        <w:t xml:space="preserve">і документа, що посвідчує особу.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До </w:t>
      </w:r>
      <w:proofErr w:type="gramStart"/>
      <w:r w:rsidRPr="00CD7B7C">
        <w:rPr>
          <w:sz w:val="16"/>
          <w:szCs w:val="16"/>
        </w:rPr>
        <w:t>Обл</w:t>
      </w:r>
      <w:proofErr w:type="gramEnd"/>
      <w:r w:rsidRPr="00CD7B7C">
        <w:rPr>
          <w:sz w:val="16"/>
          <w:szCs w:val="16"/>
        </w:rPr>
        <w:t xml:space="preserve">ікової картки фізичної особи – платника податків за формою № 1ДР (далі – Облікова картка за ф. № 1ДР) (додаток 2 до Положення № 822) та заяви про внесення змін до Державного реєстру фізичних осіб – платників податків за формою № 5ДР (далі – Заява за ф. № 5ДР) (додаток 12 до Положення № 822), вноситься зокрема, інформація про </w:t>
      </w:r>
      <w:proofErr w:type="gramStart"/>
      <w:r w:rsidRPr="00CD7B7C">
        <w:rPr>
          <w:sz w:val="16"/>
          <w:szCs w:val="16"/>
        </w:rPr>
        <w:t>м</w:t>
      </w:r>
      <w:proofErr w:type="gramEnd"/>
      <w:r w:rsidRPr="00CD7B7C">
        <w:rPr>
          <w:sz w:val="16"/>
          <w:szCs w:val="16"/>
        </w:rPr>
        <w:t xml:space="preserve">ісце народження, задеклароване (зареєстроване) місце проживання (перебування) особи. </w:t>
      </w:r>
    </w:p>
    <w:p w:rsidR="00CD7B7C" w:rsidRPr="00CD7B7C" w:rsidRDefault="00CD7B7C" w:rsidP="00CD7B7C">
      <w:pPr>
        <w:pStyle w:val="a8"/>
        <w:spacing w:before="0" w:beforeAutospacing="0" w:after="0" w:afterAutospacing="0"/>
        <w:ind w:firstLine="709"/>
        <w:jc w:val="both"/>
        <w:rPr>
          <w:sz w:val="16"/>
          <w:szCs w:val="16"/>
        </w:rPr>
      </w:pPr>
      <w:proofErr w:type="gramStart"/>
      <w:r w:rsidRPr="00CD7B7C">
        <w:rPr>
          <w:sz w:val="16"/>
          <w:szCs w:val="16"/>
        </w:rPr>
        <w:t>Обл</w:t>
      </w:r>
      <w:proofErr w:type="gramEnd"/>
      <w:r w:rsidRPr="00CD7B7C">
        <w:rPr>
          <w:sz w:val="16"/>
          <w:szCs w:val="16"/>
        </w:rPr>
        <w:t xml:space="preserve">ікова картка за ф. № 1ДР та Заява за ф. № 5ДР може бути подана в електронній формі (з наданням відповідних електронних копій документів за переліком, визначеним Положенням № 822) засобами електронних комунікацій, у тому числі засобами електронного кабінету, з дотриманням вимог законів України «Про електронні документи та електронний документообіг» та «Про електронні довірчі послуги».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Для заповнення </w:t>
      </w:r>
      <w:proofErr w:type="gramStart"/>
      <w:r w:rsidRPr="00CD7B7C">
        <w:rPr>
          <w:sz w:val="16"/>
          <w:szCs w:val="16"/>
        </w:rPr>
        <w:t>Обл</w:t>
      </w:r>
      <w:proofErr w:type="gramEnd"/>
      <w:r w:rsidRPr="00CD7B7C">
        <w:rPr>
          <w:sz w:val="16"/>
          <w:szCs w:val="16"/>
        </w:rPr>
        <w:t xml:space="preserve">ікової картки за ф. № 1ДР та Заяви за ф. № 5ДР використовуються дані документа, що посвідчує особу, та інших документів, які підтверджують зміни таких даних (п. 2 розд. VII та п. 3 розд. </w:t>
      </w:r>
      <w:proofErr w:type="gramStart"/>
      <w:r w:rsidRPr="00CD7B7C">
        <w:rPr>
          <w:sz w:val="16"/>
          <w:szCs w:val="16"/>
        </w:rPr>
        <w:t xml:space="preserve">IХ Положення № 822). </w:t>
      </w:r>
      <w:proofErr w:type="gramEnd"/>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Для платника, місцем народження та/або задекларованим (зареєстрованим) місцем проживання (перебування) якого є Україна, про що зазначено в </w:t>
      </w:r>
      <w:proofErr w:type="gramStart"/>
      <w:r w:rsidRPr="00CD7B7C">
        <w:rPr>
          <w:sz w:val="16"/>
          <w:szCs w:val="16"/>
        </w:rPr>
        <w:t>св</w:t>
      </w:r>
      <w:proofErr w:type="gramEnd"/>
      <w:r w:rsidRPr="00CD7B7C">
        <w:rPr>
          <w:sz w:val="16"/>
          <w:szCs w:val="16"/>
        </w:rPr>
        <w:t xml:space="preserve">ідоцтві про народження/ документі, що посвідчує особу/ документі, що підтверджує місце проживання (перебування), в Обліковій картці за ф. № 1ДР та Заяві за ф. № 5ДР у розділах «Місце народження», «Задеклароване (зареєстроване) місце проживання (перебування) особи» та «Зареєстроване місце проживання внутрішньо переміщеної особи» </w:t>
      </w:r>
      <w:proofErr w:type="gramStart"/>
      <w:r w:rsidRPr="00CD7B7C">
        <w:rPr>
          <w:sz w:val="16"/>
          <w:szCs w:val="16"/>
        </w:rPr>
        <w:t>обирається</w:t>
      </w:r>
      <w:proofErr w:type="gramEnd"/>
      <w:r w:rsidRPr="00CD7B7C">
        <w:rPr>
          <w:sz w:val="16"/>
          <w:szCs w:val="16"/>
        </w:rPr>
        <w:t xml:space="preserve"> назва області, району, територіальної громади та населеного пункту відповідно до Кодифікатора адміністративно-територіальних одиниць та територій територіальних громад, затвердженого наказом Міністерства розвитку громад та територій України від 26.11.2020 № 290 (</w:t>
      </w:r>
      <w:proofErr w:type="gramStart"/>
      <w:r w:rsidRPr="00CD7B7C">
        <w:rPr>
          <w:sz w:val="16"/>
          <w:szCs w:val="16"/>
        </w:rPr>
        <w:t xml:space="preserve">зі змінами). </w:t>
      </w:r>
      <w:proofErr w:type="gramEnd"/>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У разі, якщо в документі, що посвідчує особу зазначено стару назву населеного пункту, то при заповненні розділів «Місце народження», «Задеклароване (зареєстроване) місце проживання (перебування) особи» та «Зареєстроване місце проживання внутрішньо переміщеної особи» Облікової картки за ф. № 1ДР та</w:t>
      </w:r>
      <w:proofErr w:type="gramStart"/>
      <w:r w:rsidRPr="00CD7B7C">
        <w:rPr>
          <w:sz w:val="16"/>
          <w:szCs w:val="16"/>
        </w:rPr>
        <w:t xml:space="preserve"> З</w:t>
      </w:r>
      <w:proofErr w:type="gramEnd"/>
      <w:r w:rsidRPr="00CD7B7C">
        <w:rPr>
          <w:sz w:val="16"/>
          <w:szCs w:val="16"/>
        </w:rPr>
        <w:t xml:space="preserve">аяви за ф. № 5ДР у полі «населений пункт» обирається назва населеного пункту, яка відповідає актуальній </w:t>
      </w:r>
      <w:proofErr w:type="gramStart"/>
      <w:r w:rsidRPr="00CD7B7C">
        <w:rPr>
          <w:sz w:val="16"/>
          <w:szCs w:val="16"/>
        </w:rPr>
        <w:t>назв</w:t>
      </w:r>
      <w:proofErr w:type="gramEnd"/>
      <w:r w:rsidRPr="00CD7B7C">
        <w:rPr>
          <w:sz w:val="16"/>
          <w:szCs w:val="16"/>
        </w:rPr>
        <w:t xml:space="preserve">і населеного пункту України. </w:t>
      </w:r>
    </w:p>
    <w:p w:rsidR="00CD7B7C" w:rsidRPr="00CD7B7C" w:rsidRDefault="00CD7B7C" w:rsidP="00CD7B7C">
      <w:pPr>
        <w:pStyle w:val="a8"/>
        <w:spacing w:before="0" w:beforeAutospacing="0" w:after="0" w:afterAutospacing="0"/>
        <w:ind w:firstLine="709"/>
        <w:jc w:val="both"/>
        <w:rPr>
          <w:sz w:val="16"/>
          <w:szCs w:val="16"/>
        </w:rPr>
      </w:pPr>
      <w:r w:rsidRPr="00CD7B7C">
        <w:rPr>
          <w:sz w:val="16"/>
          <w:szCs w:val="16"/>
        </w:rPr>
        <w:t xml:space="preserve">Для платника, місцем народження та/або задекларованим (зареєстрованим) місцем проживання (перебування) якого є інша країна, ніж Україна, про що зазначено в документі, що посвідчує особу, та в інших документах, що </w:t>
      </w:r>
      <w:proofErr w:type="gramStart"/>
      <w:r w:rsidRPr="00CD7B7C">
        <w:rPr>
          <w:sz w:val="16"/>
          <w:szCs w:val="16"/>
        </w:rPr>
        <w:t>п</w:t>
      </w:r>
      <w:proofErr w:type="gramEnd"/>
      <w:r w:rsidRPr="00CD7B7C">
        <w:rPr>
          <w:sz w:val="16"/>
          <w:szCs w:val="16"/>
        </w:rPr>
        <w:t xml:space="preserve">ідтверджують місце народження та проживання, в Обліковій картці за ф. № 1ДР та Заяві за ф. № 5ДР у полях розділів «Місце народження», «Задеклароване (зареєстроване) місце проживання (перебування) особи» назви </w:t>
      </w:r>
      <w:proofErr w:type="gramStart"/>
      <w:r w:rsidRPr="00CD7B7C">
        <w:rPr>
          <w:sz w:val="16"/>
          <w:szCs w:val="16"/>
        </w:rPr>
        <w:t>країна</w:t>
      </w:r>
      <w:proofErr w:type="gramEnd"/>
      <w:r w:rsidRPr="00CD7B7C">
        <w:rPr>
          <w:sz w:val="16"/>
          <w:szCs w:val="16"/>
        </w:rPr>
        <w:t xml:space="preserve">, область, район та населений пункт вводяться без вибору з довідника, та мають відповідати даним документа, що посвідчує особу. </w:t>
      </w:r>
    </w:p>
    <w:p w:rsidR="005A31C3" w:rsidRPr="00CD7B7C"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5A31C3" w:rsidRPr="005A31C3"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A31C3">
        <w:rPr>
          <w:rFonts w:ascii="Times New Roman" w:eastAsia="Times New Roman" w:hAnsi="Times New Roman" w:cs="Times New Roman"/>
          <w:b/>
          <w:bCs/>
          <w:kern w:val="36"/>
          <w:sz w:val="16"/>
          <w:szCs w:val="16"/>
          <w:lang w:eastAsia="ru-RU"/>
        </w:rPr>
        <w:t>Який порядок реєстрації валідатора?</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Головне управління ДПС у Дніпропетровській області звертає увагу, що відповідно до абзацу п’ятого ст. 2 Закону України від 06 липня 1995 року №265/95-ВР «Про застосування реєстраторів розрахункових операцій у сфері торгі</w:t>
      </w:r>
      <w:proofErr w:type="gramStart"/>
      <w:r w:rsidRPr="005A31C3">
        <w:rPr>
          <w:sz w:val="16"/>
          <w:szCs w:val="16"/>
        </w:rPr>
        <w:t>вл</w:t>
      </w:r>
      <w:proofErr w:type="gramEnd"/>
      <w:r w:rsidRPr="005A31C3">
        <w:rPr>
          <w:sz w:val="16"/>
          <w:szCs w:val="16"/>
        </w:rPr>
        <w:t>і, громадського харчування та послуг» із змінами та доповненнями (далі – Закон № 265) реєстратор розрахункових операцій (далі – РРО) – пристрій або програмно-технічний комплекс, в якому реалізовані фіскальні функції і який призначений для реєстрації розрахункових операцій при продажу товарів (наданні послуг), операцій з торгі</w:t>
      </w:r>
      <w:proofErr w:type="gramStart"/>
      <w:r w:rsidRPr="005A31C3">
        <w:rPr>
          <w:sz w:val="16"/>
          <w:szCs w:val="16"/>
        </w:rPr>
        <w:t>вл</w:t>
      </w:r>
      <w:proofErr w:type="gramEnd"/>
      <w:r w:rsidRPr="005A31C3">
        <w:rPr>
          <w:sz w:val="16"/>
          <w:szCs w:val="16"/>
        </w:rPr>
        <w:t>і валютними цінностями в готівковій формі та/або реєстрації кількості проданих товарів (наданих послуг), операцій з видачі готівкових кошті</w:t>
      </w:r>
      <w:proofErr w:type="gramStart"/>
      <w:r w:rsidRPr="005A31C3">
        <w:rPr>
          <w:sz w:val="16"/>
          <w:szCs w:val="16"/>
        </w:rPr>
        <w:t>в</w:t>
      </w:r>
      <w:proofErr w:type="gramEnd"/>
      <w:r w:rsidRPr="005A31C3">
        <w:rPr>
          <w:sz w:val="16"/>
          <w:szCs w:val="16"/>
        </w:rPr>
        <w:t xml:space="preserve"> </w:t>
      </w:r>
      <w:proofErr w:type="gramStart"/>
      <w:r w:rsidRPr="005A31C3">
        <w:rPr>
          <w:sz w:val="16"/>
          <w:szCs w:val="16"/>
        </w:rPr>
        <w:t>держателям</w:t>
      </w:r>
      <w:proofErr w:type="gramEnd"/>
      <w:r w:rsidRPr="005A31C3">
        <w:rPr>
          <w:sz w:val="16"/>
          <w:szCs w:val="16"/>
        </w:rPr>
        <w:t xml:space="preserve"> електронних платіжних засобів та з приймання готівки для виконання платіжних операцій.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Порядок реєстрації РРО визначено нормами глави 2 розд. II Порядку реєстрації та застосування реєстраторів розрахункових операцій, що застосовуються для реєстрації розрахункових операцій за товари (послуги), затвердженого наказом Міністерства фінансів України від 14.06.2016 № 547 із змінами та доповненнями (далі – Порядок).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lastRenderedPageBreak/>
        <w:t xml:space="preserve">Згідно з п. 2 глави 2 розд. ІІ Порядку реєстрації в контролюючому органі </w:t>
      </w:r>
      <w:proofErr w:type="gramStart"/>
      <w:r w:rsidRPr="005A31C3">
        <w:rPr>
          <w:sz w:val="16"/>
          <w:szCs w:val="16"/>
        </w:rPr>
        <w:t>п</w:t>
      </w:r>
      <w:proofErr w:type="gramEnd"/>
      <w:r w:rsidRPr="005A31C3">
        <w:rPr>
          <w:sz w:val="16"/>
          <w:szCs w:val="16"/>
        </w:rPr>
        <w:t xml:space="preserve">ідлягають РРО, модифікації яких включені до Державного реєстру РРО (далі – Реєстр РРО), з урахуванням сфер їх застосування та за умови, що строк служби, установлений у технічній документації на РРО, не вичерпався, а також з урахуванням строків первинної реєстрації, установлених Реєстром РРО. </w:t>
      </w:r>
    </w:p>
    <w:p w:rsidR="005A31C3" w:rsidRPr="005A31C3" w:rsidRDefault="005A31C3" w:rsidP="005A31C3">
      <w:pPr>
        <w:pStyle w:val="a8"/>
        <w:spacing w:before="0" w:beforeAutospacing="0" w:after="0" w:afterAutospacing="0"/>
        <w:ind w:firstLine="709"/>
        <w:jc w:val="both"/>
        <w:rPr>
          <w:sz w:val="16"/>
          <w:szCs w:val="16"/>
        </w:rPr>
      </w:pPr>
      <w:proofErr w:type="gramStart"/>
      <w:r w:rsidRPr="005A31C3">
        <w:rPr>
          <w:sz w:val="16"/>
          <w:szCs w:val="16"/>
        </w:rPr>
        <w:t xml:space="preserve">Чинним законодавством не передбачено окремого порядку реєстрації валідатора, оскільки, валідатор є частиною програмно-технічного комплексу, за допомогою якого пасажир має можливість віддаленого доступу до даних для використання та/або поповнення електронного квитка через автомати самообслуговування з метою отримання та/або використання права на отримання права на проїзд або перевезень. </w:t>
      </w:r>
      <w:proofErr w:type="gramEnd"/>
    </w:p>
    <w:p w:rsidR="005A31C3" w:rsidRPr="00A00F41"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5A31C3" w:rsidRPr="005A31C3"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A31C3">
        <w:rPr>
          <w:rFonts w:ascii="Times New Roman" w:eastAsia="Times New Roman" w:hAnsi="Times New Roman" w:cs="Times New Roman"/>
          <w:b/>
          <w:bCs/>
          <w:kern w:val="36"/>
          <w:sz w:val="16"/>
          <w:szCs w:val="16"/>
          <w:lang w:eastAsia="ru-RU"/>
        </w:rPr>
        <w:t xml:space="preserve">Фізична особа </w:t>
      </w:r>
      <w:proofErr w:type="gramStart"/>
      <w:r w:rsidRPr="005A31C3">
        <w:rPr>
          <w:rFonts w:ascii="Times New Roman" w:eastAsia="Times New Roman" w:hAnsi="Times New Roman" w:cs="Times New Roman"/>
          <w:b/>
          <w:bCs/>
          <w:kern w:val="36"/>
          <w:sz w:val="16"/>
          <w:szCs w:val="16"/>
          <w:lang w:eastAsia="ru-RU"/>
        </w:rPr>
        <w:t>п</w:t>
      </w:r>
      <w:proofErr w:type="gramEnd"/>
      <w:r w:rsidRPr="005A31C3">
        <w:rPr>
          <w:rFonts w:ascii="Times New Roman" w:eastAsia="Times New Roman" w:hAnsi="Times New Roman" w:cs="Times New Roman"/>
          <w:b/>
          <w:bCs/>
          <w:kern w:val="36"/>
          <w:sz w:val="16"/>
          <w:szCs w:val="16"/>
          <w:lang w:eastAsia="ru-RU"/>
        </w:rPr>
        <w:t>ісля подання декларації про доходи змінила місце проживання та подала заяву за формою № 5ДР: куди сплачується ПДФО?</w:t>
      </w:r>
    </w:p>
    <w:p w:rsidR="005A31C3" w:rsidRPr="005A31C3" w:rsidRDefault="00F010B5" w:rsidP="005A31C3">
      <w:pPr>
        <w:pStyle w:val="a8"/>
        <w:spacing w:before="0" w:beforeAutospacing="0" w:after="0" w:afterAutospacing="0"/>
        <w:ind w:firstLine="709"/>
        <w:jc w:val="both"/>
        <w:rPr>
          <w:sz w:val="16"/>
          <w:szCs w:val="16"/>
        </w:rPr>
      </w:pPr>
      <w:r w:rsidRPr="00597F33">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5A31C3" w:rsidRPr="005A31C3">
        <w:rPr>
          <w:sz w:val="16"/>
          <w:szCs w:val="16"/>
        </w:rPr>
        <w:t xml:space="preserve">повідомляє.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Відповідно до п. 49.1 ст. 49 Податкового кодексу України (далі – ПКУ) податкова декларація подається за звітний період в установлені ПКУ строки контролюючому органу, в якому перебуває на </w:t>
      </w:r>
      <w:proofErr w:type="gramStart"/>
      <w:r w:rsidRPr="005A31C3">
        <w:rPr>
          <w:sz w:val="16"/>
          <w:szCs w:val="16"/>
        </w:rPr>
        <w:t>обл</w:t>
      </w:r>
      <w:proofErr w:type="gramEnd"/>
      <w:r w:rsidRPr="005A31C3">
        <w:rPr>
          <w:sz w:val="16"/>
          <w:szCs w:val="16"/>
        </w:rPr>
        <w:t xml:space="preserve">іку платник податків.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Податковою адресою платника податків – фізичної особи визнається місце її проживання, за яким вона береться на </w:t>
      </w:r>
      <w:proofErr w:type="gramStart"/>
      <w:r w:rsidRPr="005A31C3">
        <w:rPr>
          <w:sz w:val="16"/>
          <w:szCs w:val="16"/>
        </w:rPr>
        <w:t>обл</w:t>
      </w:r>
      <w:proofErr w:type="gramEnd"/>
      <w:r w:rsidRPr="005A31C3">
        <w:rPr>
          <w:sz w:val="16"/>
          <w:szCs w:val="16"/>
        </w:rPr>
        <w:t xml:space="preserve">ік як платник податків у контролюючому органі. Платник податків – фізична особа може мати одночасно не більше однієї податкової адреси (п. 45.1 ст. 45 ПКУ).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Згідно з п. 70.7 ст. 70 ПКУ та п. 1 розд. IХ Положення про реєстрацію фізичних осіб у Державному реєстрі фізичних осіб – платників податків, затвердженого наказом Міністерства фінансів України від 29.09.2017 № 822 із змінами та доповненнями фізичні особи – платники податків зобов’язані подавати до контролюючих органів </w:t>
      </w:r>
      <w:proofErr w:type="gramStart"/>
      <w:r w:rsidRPr="005A31C3">
        <w:rPr>
          <w:sz w:val="16"/>
          <w:szCs w:val="16"/>
        </w:rPr>
        <w:t>в</w:t>
      </w:r>
      <w:proofErr w:type="gramEnd"/>
      <w:r w:rsidRPr="005A31C3">
        <w:rPr>
          <w:sz w:val="16"/>
          <w:szCs w:val="16"/>
        </w:rPr>
        <w:t xml:space="preserve">ідомості про зміну даних, які вносяться до </w:t>
      </w:r>
      <w:proofErr w:type="gramStart"/>
      <w:r w:rsidRPr="005A31C3">
        <w:rPr>
          <w:sz w:val="16"/>
          <w:szCs w:val="16"/>
        </w:rPr>
        <w:t>обл</w:t>
      </w:r>
      <w:proofErr w:type="gramEnd"/>
      <w:r w:rsidRPr="005A31C3">
        <w:rPr>
          <w:sz w:val="16"/>
          <w:szCs w:val="16"/>
        </w:rPr>
        <w:t xml:space="preserve">ікової картки фізичної особи – платника податків протягом місяця з дня виникнення таких змін шляхом подання заяви про внесення змін до Державного реєстру фізичних осіб – платників податків за ф. № 5ДР (далі – Заява за ф. № 5ДР) та документа, що посвідчує особу (після пред’явлення повертається).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Податкова декларація про майновий стан і доходи (далі – Декларація) </w:t>
      </w:r>
      <w:proofErr w:type="gramStart"/>
      <w:r w:rsidRPr="005A31C3">
        <w:rPr>
          <w:sz w:val="16"/>
          <w:szCs w:val="16"/>
        </w:rPr>
        <w:t>подається</w:t>
      </w:r>
      <w:proofErr w:type="gramEnd"/>
      <w:r w:rsidRPr="005A31C3">
        <w:rPr>
          <w:sz w:val="16"/>
          <w:szCs w:val="16"/>
        </w:rPr>
        <w:t xml:space="preserve"> за базовий звітний (податковий) період, що дорівнює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розд. IV ПКУ (п.п. 49.18.4 п. 49.18 ст. 49 ПКУ).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Відповідно до п. 48.3 ст. 48 ПКУ Декларація повинна містити обов’язкові реквізити, зокрема, про місцезнаходження (місце проживання) платника податків та найменування контролюючого органу, до якого </w:t>
      </w:r>
      <w:proofErr w:type="gramStart"/>
      <w:r w:rsidRPr="005A31C3">
        <w:rPr>
          <w:sz w:val="16"/>
          <w:szCs w:val="16"/>
        </w:rPr>
        <w:t>подається</w:t>
      </w:r>
      <w:proofErr w:type="gramEnd"/>
      <w:r w:rsidRPr="005A31C3">
        <w:rPr>
          <w:sz w:val="16"/>
          <w:szCs w:val="16"/>
        </w:rPr>
        <w:t xml:space="preserve"> звітність.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Відповідно до п.п. 5 п. 1 розд. ІІІ Інструкції щодо заповнення податкової декларації про майновий стан і доходи, затвердженої наказом Міністерства фінансів України від 02.10.2015 № 859, </w:t>
      </w:r>
      <w:proofErr w:type="gramStart"/>
      <w:r w:rsidRPr="005A31C3">
        <w:rPr>
          <w:sz w:val="16"/>
          <w:szCs w:val="16"/>
        </w:rPr>
        <w:t>у</w:t>
      </w:r>
      <w:proofErr w:type="gramEnd"/>
      <w:r w:rsidRPr="005A31C3">
        <w:rPr>
          <w:sz w:val="16"/>
          <w:szCs w:val="16"/>
        </w:rPr>
        <w:t xml:space="preserve"> рядку 5 розд. І «Загальні відомості» Декларації вказується найменування контролюючого органу, до якого </w:t>
      </w:r>
      <w:proofErr w:type="gramStart"/>
      <w:r w:rsidRPr="005A31C3">
        <w:rPr>
          <w:sz w:val="16"/>
          <w:szCs w:val="16"/>
        </w:rPr>
        <w:t>подається</w:t>
      </w:r>
      <w:proofErr w:type="gramEnd"/>
      <w:r w:rsidRPr="005A31C3">
        <w:rPr>
          <w:sz w:val="16"/>
          <w:szCs w:val="16"/>
        </w:rPr>
        <w:t xml:space="preserve"> Декларація.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Фізична особа зобов’язана самостійно до 1 серпня року, що настає за звітним, сплатити суму податкового зобов’язання, зазначену в </w:t>
      </w:r>
      <w:proofErr w:type="gramStart"/>
      <w:r w:rsidRPr="005A31C3">
        <w:rPr>
          <w:sz w:val="16"/>
          <w:szCs w:val="16"/>
        </w:rPr>
        <w:t>подан</w:t>
      </w:r>
      <w:proofErr w:type="gramEnd"/>
      <w:r w:rsidRPr="005A31C3">
        <w:rPr>
          <w:sz w:val="16"/>
          <w:szCs w:val="16"/>
        </w:rPr>
        <w:t xml:space="preserve">ій нею Декларації (п. 179.7 ст. 179 ПКУ).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Згідно з п.п. «в» п.п. 168.4.5 п. 168.4 ст. 168 ПКУ фізична особа, відповідальна згідно з вимогами розд. IV ПКУ за нарахування та утримання податку на доходи фізичних осіб, сплачує (перерахову</w:t>
      </w:r>
      <w:proofErr w:type="gramStart"/>
      <w:r w:rsidRPr="005A31C3">
        <w:rPr>
          <w:sz w:val="16"/>
          <w:szCs w:val="16"/>
        </w:rPr>
        <w:t>є)</w:t>
      </w:r>
      <w:proofErr w:type="gramEnd"/>
      <w:r w:rsidRPr="005A31C3">
        <w:rPr>
          <w:sz w:val="16"/>
          <w:szCs w:val="16"/>
        </w:rPr>
        <w:t xml:space="preserve"> податок до відповідного бюджету за її податковою адресою, а у випадках, передбачених ПКУ, – за місцезнаходженням земельних ділянок, земельних часток (паїв), виділених або не виділених в натурі (на місцевості).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Відповідно до п. 3 частини першої розд. ІІ Порядку ведення податковими органами оперативного </w:t>
      </w:r>
      <w:proofErr w:type="gramStart"/>
      <w:r w:rsidRPr="005A31C3">
        <w:rPr>
          <w:sz w:val="16"/>
          <w:szCs w:val="16"/>
        </w:rPr>
        <w:t>обл</w:t>
      </w:r>
      <w:proofErr w:type="gramEnd"/>
      <w:r w:rsidRPr="005A31C3">
        <w:rPr>
          <w:sz w:val="16"/>
          <w:szCs w:val="16"/>
        </w:rPr>
        <w:t xml:space="preserve">іку податків, зборів, платежів та єдиного внеску на загальнообов’язкове державне соціальне страхування, затвердженого наказом Міністерства фінансів України від 12.01.2021 № 5, у разі переведення на обслуговування платника з одного податкового органу до іншого (взяття на облік/зняття з обліку), в інформаційній системі відбувається автоматична передача інтегрованої картки платника (далі – ІКП) з попереднього місця </w:t>
      </w:r>
      <w:proofErr w:type="gramStart"/>
      <w:r w:rsidRPr="005A31C3">
        <w:rPr>
          <w:sz w:val="16"/>
          <w:szCs w:val="16"/>
        </w:rPr>
        <w:t>обл</w:t>
      </w:r>
      <w:proofErr w:type="gramEnd"/>
      <w:r w:rsidRPr="005A31C3">
        <w:rPr>
          <w:sz w:val="16"/>
          <w:szCs w:val="16"/>
        </w:rPr>
        <w:t xml:space="preserve">іку платника до нового місця обліку платника з фіксацією події в реєстрі передачі ІКП між податковими органами у такі строки: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 у день взяття на облік платника податків у податковому органі за новим основним місцем обліку платника (для платників, які після зміни місця обліку не зобов’язані сплачувати податки, збори за попереднім </w:t>
      </w:r>
      <w:proofErr w:type="gramStart"/>
      <w:r w:rsidRPr="005A31C3">
        <w:rPr>
          <w:sz w:val="16"/>
          <w:szCs w:val="16"/>
        </w:rPr>
        <w:t>м</w:t>
      </w:r>
      <w:proofErr w:type="gramEnd"/>
      <w:r w:rsidRPr="005A31C3">
        <w:rPr>
          <w:sz w:val="16"/>
          <w:szCs w:val="16"/>
        </w:rPr>
        <w:t xml:space="preserve">ісцезнаходженням);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 </w:t>
      </w:r>
      <w:proofErr w:type="gramStart"/>
      <w:r w:rsidRPr="005A31C3">
        <w:rPr>
          <w:sz w:val="16"/>
          <w:szCs w:val="16"/>
        </w:rPr>
        <w:t>п</w:t>
      </w:r>
      <w:proofErr w:type="gramEnd"/>
      <w:r w:rsidRPr="005A31C3">
        <w:rPr>
          <w:sz w:val="16"/>
          <w:szCs w:val="16"/>
        </w:rPr>
        <w:t xml:space="preserve">ісля закінчення поточного бюджетного періоду (для великих платників податків та платників податків, які після зміни місцезнаходження зобов’язані сплачувати визначені законодавством податки і збори за місцем попередньої реєстрації до закінчення поточного бюджетного року). </w:t>
      </w:r>
    </w:p>
    <w:p w:rsidR="005A31C3" w:rsidRPr="005A31C3" w:rsidRDefault="005A31C3" w:rsidP="005A31C3">
      <w:pPr>
        <w:pStyle w:val="a8"/>
        <w:spacing w:before="0" w:beforeAutospacing="0" w:after="0" w:afterAutospacing="0"/>
        <w:ind w:firstLine="709"/>
        <w:jc w:val="both"/>
        <w:rPr>
          <w:sz w:val="16"/>
          <w:szCs w:val="16"/>
        </w:rPr>
      </w:pPr>
      <w:proofErr w:type="gramStart"/>
      <w:r w:rsidRPr="005A31C3">
        <w:rPr>
          <w:sz w:val="16"/>
          <w:szCs w:val="16"/>
        </w:rPr>
        <w:t>Разом з тим, згідно з п. 8 ст. 45 Бюджетного кодексу України від 08 липня 2010 року № 2456-VI (із змінами) у разі зміни місцезнаходження суб’єкта господарювання та його реєстрації як платника податків за новим місцезнаходженням сплата визначених податковим законодавством загальнодержавних податків і зборів, які розподіляються між державним</w:t>
      </w:r>
      <w:proofErr w:type="gramEnd"/>
      <w:r w:rsidRPr="005A31C3">
        <w:rPr>
          <w:sz w:val="16"/>
          <w:szCs w:val="16"/>
        </w:rPr>
        <w:t xml:space="preserve"> </w:t>
      </w:r>
      <w:proofErr w:type="gramStart"/>
      <w:r w:rsidRPr="005A31C3">
        <w:rPr>
          <w:sz w:val="16"/>
          <w:szCs w:val="16"/>
        </w:rPr>
        <w:t xml:space="preserve">та місцевими бюджетами, здійснюється за місцем попередньої реєстрації платника податків до закінчення поточного бюджетного періоду. </w:t>
      </w:r>
      <w:proofErr w:type="gramEnd"/>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Отже, платниками податків, які </w:t>
      </w:r>
      <w:proofErr w:type="gramStart"/>
      <w:r w:rsidRPr="005A31C3">
        <w:rPr>
          <w:sz w:val="16"/>
          <w:szCs w:val="16"/>
        </w:rPr>
        <w:t>п</w:t>
      </w:r>
      <w:proofErr w:type="gramEnd"/>
      <w:r w:rsidRPr="005A31C3">
        <w:rPr>
          <w:sz w:val="16"/>
          <w:szCs w:val="16"/>
        </w:rPr>
        <w:t xml:space="preserve">ісля зміни місцезнаходження зобов’язані сплачувати визначені законодавством податки і збори за місцем попередньої реєстрації до закінчення поточного бюджетного року, є виключно суб’єкти господарювання.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Таким чином, фізична особа, яка </w:t>
      </w:r>
      <w:proofErr w:type="gramStart"/>
      <w:r w:rsidRPr="005A31C3">
        <w:rPr>
          <w:sz w:val="16"/>
          <w:szCs w:val="16"/>
        </w:rPr>
        <w:t>п</w:t>
      </w:r>
      <w:proofErr w:type="gramEnd"/>
      <w:r w:rsidRPr="005A31C3">
        <w:rPr>
          <w:sz w:val="16"/>
          <w:szCs w:val="16"/>
        </w:rPr>
        <w:t xml:space="preserve">ісля подачі Декларації до контролюючого органу за своєю податковою адресою, змінила місце проживання та подала до контролюючого органу Заяву за ф. № 5ДР, повинна сплатити задекларовану суму податкового зобов’язання до бюджету за новою податковою адресою. </w:t>
      </w:r>
    </w:p>
    <w:p w:rsidR="005A31C3" w:rsidRPr="00A00F41"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5A31C3" w:rsidRPr="005A31C3"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A31C3">
        <w:rPr>
          <w:rFonts w:ascii="Times New Roman" w:eastAsia="Times New Roman" w:hAnsi="Times New Roman" w:cs="Times New Roman"/>
          <w:b/>
          <w:bCs/>
          <w:kern w:val="36"/>
          <w:sz w:val="16"/>
          <w:szCs w:val="16"/>
          <w:lang w:eastAsia="ru-RU"/>
        </w:rPr>
        <w:t xml:space="preserve">Задекларована праця = трудові і </w:t>
      </w:r>
      <w:proofErr w:type="gramStart"/>
      <w:r w:rsidRPr="005A31C3">
        <w:rPr>
          <w:rFonts w:ascii="Times New Roman" w:eastAsia="Times New Roman" w:hAnsi="Times New Roman" w:cs="Times New Roman"/>
          <w:b/>
          <w:bCs/>
          <w:kern w:val="36"/>
          <w:sz w:val="16"/>
          <w:szCs w:val="16"/>
          <w:lang w:eastAsia="ru-RU"/>
        </w:rPr>
        <w:t>соц</w:t>
      </w:r>
      <w:proofErr w:type="gramEnd"/>
      <w:r w:rsidRPr="005A31C3">
        <w:rPr>
          <w:rFonts w:ascii="Times New Roman" w:eastAsia="Times New Roman" w:hAnsi="Times New Roman" w:cs="Times New Roman"/>
          <w:b/>
          <w:bCs/>
          <w:kern w:val="36"/>
          <w:sz w:val="16"/>
          <w:szCs w:val="16"/>
          <w:lang w:eastAsia="ru-RU"/>
        </w:rPr>
        <w:t>іальні права</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Працювати за трудовим договором – вигідно!  </w:t>
      </w:r>
    </w:p>
    <w:p w:rsidR="005A31C3" w:rsidRPr="005A31C3" w:rsidRDefault="005A31C3" w:rsidP="005A31C3">
      <w:pPr>
        <w:pStyle w:val="a8"/>
        <w:spacing w:before="0" w:beforeAutospacing="0" w:after="0" w:afterAutospacing="0"/>
        <w:ind w:firstLine="709"/>
        <w:jc w:val="both"/>
        <w:rPr>
          <w:sz w:val="16"/>
          <w:szCs w:val="16"/>
        </w:rPr>
      </w:pPr>
      <w:proofErr w:type="gramStart"/>
      <w:r w:rsidRPr="005A31C3">
        <w:rPr>
          <w:sz w:val="16"/>
          <w:szCs w:val="16"/>
        </w:rPr>
        <w:t>З</w:t>
      </w:r>
      <w:proofErr w:type="gramEnd"/>
      <w:r w:rsidRPr="005A31C3">
        <w:rPr>
          <w:sz w:val="16"/>
          <w:szCs w:val="16"/>
        </w:rPr>
        <w:t xml:space="preserve"> моменту укладення трудового договору ви – найманий працівник, який має трудові права й соціальні гарантії.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Заробітна плата виплачується регулярно на </w:t>
      </w:r>
      <w:proofErr w:type="gramStart"/>
      <w:r w:rsidRPr="005A31C3">
        <w:rPr>
          <w:sz w:val="16"/>
          <w:szCs w:val="16"/>
        </w:rPr>
        <w:t>р</w:t>
      </w:r>
      <w:proofErr w:type="gramEnd"/>
      <w:r w:rsidRPr="005A31C3">
        <w:rPr>
          <w:sz w:val="16"/>
          <w:szCs w:val="16"/>
        </w:rPr>
        <w:t xml:space="preserve">івні, не нижчому за мінімальну зарплату.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Місячна зарплата за повністю виконану роботу не може бути менше мінімальної (з 1 квітня 2024 року – 8000 грн).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Працюєте з ранку до ночі? </w:t>
      </w:r>
      <w:proofErr w:type="gramStart"/>
      <w:r w:rsidRPr="005A31C3">
        <w:rPr>
          <w:sz w:val="16"/>
          <w:szCs w:val="16"/>
        </w:rPr>
        <w:t xml:space="preserve">За трудовим законодавством робота у надурочні години та вихідні дні оплачується в подвійному розмірі. За роботу на свято ви можете взяти день відпочинку. </w:t>
      </w:r>
      <w:proofErr w:type="gramEnd"/>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Роботодавець не може виплачувати зарплату, коли заманеться. Ви повинні отримувати її регулярно, не </w:t>
      </w:r>
      <w:proofErr w:type="gramStart"/>
      <w:r w:rsidRPr="005A31C3">
        <w:rPr>
          <w:sz w:val="16"/>
          <w:szCs w:val="16"/>
        </w:rPr>
        <w:t>р</w:t>
      </w:r>
      <w:proofErr w:type="gramEnd"/>
      <w:r w:rsidRPr="005A31C3">
        <w:rPr>
          <w:sz w:val="16"/>
          <w:szCs w:val="16"/>
        </w:rPr>
        <w:t xml:space="preserve">ідше двох разів на місяць та не пізніше семи днів після закінчення періоду роботи. Якщо день виплати збігається з вихідними чи святами, зарплата виплачується напередодні. </w:t>
      </w:r>
    </w:p>
    <w:p w:rsidR="005A31C3" w:rsidRPr="00A00F41"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5A31C3" w:rsidRPr="005A31C3"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A31C3">
        <w:rPr>
          <w:rFonts w:ascii="Times New Roman" w:eastAsia="Times New Roman" w:hAnsi="Times New Roman" w:cs="Times New Roman"/>
          <w:b/>
          <w:bCs/>
          <w:kern w:val="36"/>
          <w:sz w:val="16"/>
          <w:szCs w:val="16"/>
          <w:lang w:eastAsia="ru-RU"/>
        </w:rPr>
        <w:t xml:space="preserve">Понад 147,5 </w:t>
      </w:r>
      <w:proofErr w:type="gramStart"/>
      <w:r w:rsidRPr="005A31C3">
        <w:rPr>
          <w:rFonts w:ascii="Times New Roman" w:eastAsia="Times New Roman" w:hAnsi="Times New Roman" w:cs="Times New Roman"/>
          <w:b/>
          <w:bCs/>
          <w:kern w:val="36"/>
          <w:sz w:val="16"/>
          <w:szCs w:val="16"/>
          <w:lang w:eastAsia="ru-RU"/>
        </w:rPr>
        <w:t>млн</w:t>
      </w:r>
      <w:proofErr w:type="gramEnd"/>
      <w:r w:rsidRPr="005A31C3">
        <w:rPr>
          <w:rFonts w:ascii="Times New Roman" w:eastAsia="Times New Roman" w:hAnsi="Times New Roman" w:cs="Times New Roman"/>
          <w:b/>
          <w:bCs/>
          <w:kern w:val="36"/>
          <w:sz w:val="16"/>
          <w:szCs w:val="16"/>
          <w:lang w:eastAsia="ru-RU"/>
        </w:rPr>
        <w:t xml:space="preserve"> грн – внесок від платників екологічного податку до місцевих бюджетів Дніпропетровщини</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Протягом п’яти місяців поточного року до місцевих бюджетів Дніпропетровської області надійшло від платників понад 147,5 </w:t>
      </w:r>
      <w:proofErr w:type="gramStart"/>
      <w:r w:rsidRPr="005A31C3">
        <w:rPr>
          <w:sz w:val="16"/>
          <w:szCs w:val="16"/>
        </w:rPr>
        <w:t>млн</w:t>
      </w:r>
      <w:proofErr w:type="gramEnd"/>
      <w:r w:rsidRPr="005A31C3">
        <w:rPr>
          <w:sz w:val="16"/>
          <w:szCs w:val="16"/>
        </w:rPr>
        <w:t xml:space="preserve"> грн екологічного податку. Надходження збільшились порівняно з січнем – травнем 2023 року на понад 36,1 </w:t>
      </w:r>
      <w:proofErr w:type="gramStart"/>
      <w:r w:rsidRPr="005A31C3">
        <w:rPr>
          <w:sz w:val="16"/>
          <w:szCs w:val="16"/>
        </w:rPr>
        <w:t>млн</w:t>
      </w:r>
      <w:proofErr w:type="gramEnd"/>
      <w:r w:rsidRPr="005A31C3">
        <w:rPr>
          <w:sz w:val="16"/>
          <w:szCs w:val="16"/>
        </w:rPr>
        <w:t xml:space="preserve"> грн, або на 32,5 відсотки.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Звертаємо увагу, що у разі передачі в оренду або відчуження нерухомого майна разом із стаціонарним джерелом забруднення в середині звітного періоду поточного року, платник складає та подає повідомлення про об’єкти оподаткування або об’єкти, </w:t>
      </w:r>
      <w:proofErr w:type="gramStart"/>
      <w:r w:rsidRPr="005A31C3">
        <w:rPr>
          <w:sz w:val="16"/>
          <w:szCs w:val="16"/>
        </w:rPr>
        <w:t>пов’язан</w:t>
      </w:r>
      <w:proofErr w:type="gramEnd"/>
      <w:r w:rsidRPr="005A31C3">
        <w:rPr>
          <w:sz w:val="16"/>
          <w:szCs w:val="16"/>
        </w:rPr>
        <w:t xml:space="preserve">і з оподаткуванням (далі – об’єкти оподаткування) або через які провадиться діяльність за формою № 20-ОПП (далі – </w:t>
      </w:r>
      <w:proofErr w:type="gramStart"/>
      <w:r w:rsidRPr="005A31C3">
        <w:rPr>
          <w:sz w:val="16"/>
          <w:szCs w:val="16"/>
        </w:rPr>
        <w:t xml:space="preserve">повідомлення 20-ОПП) та відповідно до п. 250.9 ст. 250 Податкового кодексу України повідомляє контролюючий орган за місцем розташування джерел забруднення заяву про виникнення (відчуження) у нього об’єкта оподаткування екологічним податком. </w:t>
      </w:r>
      <w:proofErr w:type="gramEnd"/>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При цьому декларування податкових зобов’язань з екологічного податку здійснюється платниками за фактичний період перебування у користуванні об’єктів оподаткування, визначений у повідомленні 20-ОПП, у </w:t>
      </w:r>
      <w:proofErr w:type="gramStart"/>
      <w:r w:rsidRPr="005A31C3">
        <w:rPr>
          <w:sz w:val="16"/>
          <w:szCs w:val="16"/>
        </w:rPr>
        <w:t>в</w:t>
      </w:r>
      <w:proofErr w:type="gramEnd"/>
      <w:r w:rsidRPr="005A31C3">
        <w:rPr>
          <w:sz w:val="16"/>
          <w:szCs w:val="16"/>
        </w:rPr>
        <w:t xml:space="preserve">ідповідному звітному (податковому) періоді. </w:t>
      </w:r>
    </w:p>
    <w:p w:rsidR="005A31C3" w:rsidRPr="00A00F41"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5A31C3" w:rsidRPr="005A31C3"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A31C3">
        <w:rPr>
          <w:rFonts w:ascii="Times New Roman" w:eastAsia="Times New Roman" w:hAnsi="Times New Roman" w:cs="Times New Roman"/>
          <w:b/>
          <w:bCs/>
          <w:kern w:val="36"/>
          <w:sz w:val="16"/>
          <w:szCs w:val="16"/>
          <w:lang w:eastAsia="ru-RU"/>
        </w:rPr>
        <w:t>Особливості відображення назви товару в розрахункових документах РРО/ПРРО</w:t>
      </w:r>
    </w:p>
    <w:p w:rsidR="005A31C3" w:rsidRPr="005A31C3" w:rsidRDefault="00F010B5" w:rsidP="005A31C3">
      <w:pPr>
        <w:pStyle w:val="a8"/>
        <w:spacing w:before="0" w:beforeAutospacing="0" w:after="0" w:afterAutospacing="0"/>
        <w:ind w:firstLine="709"/>
        <w:jc w:val="both"/>
        <w:rPr>
          <w:sz w:val="16"/>
          <w:szCs w:val="16"/>
        </w:rPr>
      </w:pPr>
      <w:r w:rsidRPr="00597F33">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5A31C3" w:rsidRPr="005A31C3">
        <w:rPr>
          <w:sz w:val="16"/>
          <w:szCs w:val="16"/>
        </w:rPr>
        <w:t xml:space="preserve">нагадує, що з 01.08.2023 Законом України від 30.06.2023 № 3219 «Про внесення змін до Податкового кодексу України та інших законів України щодо особливостей оподаткування у період дії воєнного стану» були внесені зміни в пункт 2 статті 3 Закону від 06.07.1995 № 265 «Про застосування реєстраторів розрахункових операцій у сфері торгівлі, громадського харчування та послуг» (із змінами) (далі – Закон № 265) щодо спрощення фіскального чеку.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Зазначений пункт було доповнено абзацом другим, відповідно до якого фізичні особи – </w:t>
      </w:r>
      <w:proofErr w:type="gramStart"/>
      <w:r w:rsidRPr="005A31C3">
        <w:rPr>
          <w:sz w:val="16"/>
          <w:szCs w:val="16"/>
        </w:rPr>
        <w:t>п</w:t>
      </w:r>
      <w:proofErr w:type="gramEnd"/>
      <w:r w:rsidRPr="005A31C3">
        <w:rPr>
          <w:sz w:val="16"/>
          <w:szCs w:val="16"/>
        </w:rPr>
        <w:t xml:space="preserve">ідприємці, які є платниками єдиного податку та не зареєстровані платниками податку на додану вартість, при продажу товарів (крім підакцизних товарів, технічно складних побутових товарів, що підлягають гарантійному ремонту, лікарських засобів, виробів медичного </w:t>
      </w:r>
      <w:proofErr w:type="gramStart"/>
      <w:r w:rsidRPr="005A31C3">
        <w:rPr>
          <w:sz w:val="16"/>
          <w:szCs w:val="16"/>
        </w:rPr>
        <w:t>призначення,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або наданні послуг мають право в розрахунковому документі зазначати назву товару (послуги) у вигляді, що відображає споживчі ознаки товару (послуги) та ідентифікує належність такого товару (послуги) до товарної групи</w:t>
      </w:r>
      <w:proofErr w:type="gramEnd"/>
      <w:r w:rsidRPr="005A31C3">
        <w:rPr>
          <w:sz w:val="16"/>
          <w:szCs w:val="16"/>
        </w:rPr>
        <w:t xml:space="preserve"> чи послуги.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Завдяки зазначеним змінам чітко визначені категорії продавців </w:t>
      </w:r>
      <w:proofErr w:type="gramStart"/>
      <w:r w:rsidRPr="005A31C3">
        <w:rPr>
          <w:sz w:val="16"/>
          <w:szCs w:val="16"/>
        </w:rPr>
        <w:t>при</w:t>
      </w:r>
      <w:proofErr w:type="gramEnd"/>
      <w:r w:rsidRPr="005A31C3">
        <w:rPr>
          <w:sz w:val="16"/>
          <w:szCs w:val="16"/>
        </w:rPr>
        <w:t xml:space="preserve"> продажу товару або наданні послуг мають право в розрахунковому документі зазначати назву товару (послуги) у вигляді, що відображає споживчі ознаки товару (послуги) та ідентифікує належність такого товару (послуги) до товарної групи чи послуги.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Як має виглядати такий спрощений чек? Як зазначати правильно групу товарі</w:t>
      </w:r>
      <w:proofErr w:type="gramStart"/>
      <w:r w:rsidRPr="005A31C3">
        <w:rPr>
          <w:sz w:val="16"/>
          <w:szCs w:val="16"/>
        </w:rPr>
        <w:t>в</w:t>
      </w:r>
      <w:proofErr w:type="gramEnd"/>
      <w:r w:rsidRPr="005A31C3">
        <w:rPr>
          <w:sz w:val="16"/>
          <w:szCs w:val="16"/>
        </w:rPr>
        <w:t xml:space="preserve">? Де брати її назву, якщо виникають сумніви?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Повідомляємо, що при зазначенні назви товару (послуги) у вигляді, що відображає споживчі ознаки товару (послуги) та ідентифікує належність товару (послуги) до товарної групи чи послуги, у випадку виникнення сумніві</w:t>
      </w:r>
      <w:proofErr w:type="gramStart"/>
      <w:r w:rsidRPr="005A31C3">
        <w:rPr>
          <w:sz w:val="16"/>
          <w:szCs w:val="16"/>
        </w:rPr>
        <w:t>в</w:t>
      </w:r>
      <w:proofErr w:type="gramEnd"/>
      <w:r w:rsidRPr="005A31C3">
        <w:rPr>
          <w:sz w:val="16"/>
          <w:szCs w:val="16"/>
        </w:rPr>
        <w:t xml:space="preserve"> щодо правильності віднесення певних товарів до певних груп рекомендуємо використовувати Державний класифікатор продукції та послуг (наказ Держспоживстандарту України від 11.10.2010 № 457 (із змінам)) в редакції наказу Міністерства економіки від 16.02.2017 № 211 та зазначати товар (послугу), який класифікується за назвою «Групи» замість відображення конкретної позиції.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Така можливість встановлена прямою нормою Закону № 265 та не потребує створення нової форми </w:t>
      </w:r>
      <w:proofErr w:type="gramStart"/>
      <w:r w:rsidRPr="005A31C3">
        <w:rPr>
          <w:sz w:val="16"/>
          <w:szCs w:val="16"/>
        </w:rPr>
        <w:t>ф</w:t>
      </w:r>
      <w:proofErr w:type="gramEnd"/>
      <w:r w:rsidRPr="005A31C3">
        <w:rPr>
          <w:sz w:val="16"/>
          <w:szCs w:val="16"/>
        </w:rPr>
        <w:t xml:space="preserve">іскального касового чеку.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При цьому форма такого фіскального касового чека визначена в додатку 1 до Положення про форму та змі</w:t>
      </w:r>
      <w:proofErr w:type="gramStart"/>
      <w:r w:rsidRPr="005A31C3">
        <w:rPr>
          <w:sz w:val="16"/>
          <w:szCs w:val="16"/>
        </w:rPr>
        <w:t>ст</w:t>
      </w:r>
      <w:proofErr w:type="gramEnd"/>
      <w:r w:rsidRPr="005A31C3">
        <w:rPr>
          <w:sz w:val="16"/>
          <w:szCs w:val="16"/>
        </w:rPr>
        <w:t xml:space="preserve"> розрахункових документів/електронних розрахункових документів, затвердженого наказом Міністерства фінансів України 21.01.2016 № 13 (із змінами), зареєстрованого в Міністерстві юстиції України 11.02.2016 за № 220/28350.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При зазначенні назви товару (послуги) у вигляді, що відображає споживчі ознаки товару (послуги) та ідентифікує належність товару (послуги) до товарної групи чи послуги, який класифікується за назвою «Групи», замість </w:t>
      </w:r>
      <w:proofErr w:type="gramStart"/>
      <w:r w:rsidRPr="005A31C3">
        <w:rPr>
          <w:sz w:val="16"/>
          <w:szCs w:val="16"/>
        </w:rPr>
        <w:t>в</w:t>
      </w:r>
      <w:proofErr w:type="gramEnd"/>
      <w:r w:rsidRPr="005A31C3">
        <w:rPr>
          <w:sz w:val="16"/>
          <w:szCs w:val="16"/>
        </w:rPr>
        <w:t xml:space="preserve">ідображення конкретної позиції можна, наприклад, зазначати: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 «постільна білизна» замість «наволочка», «простирадло», «ковдра» і т.д.;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 «випічка» замість «пиріжок з маковою начинкою», «пиріжок з вишнею», «пиріжок з повидлом» і т. д.;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 «напої» замість «лимонад», «сітро», «дюшес», «тархун» і т. д. </w:t>
      </w:r>
    </w:p>
    <w:p w:rsidR="005A31C3" w:rsidRPr="00A00F41"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5A31C3" w:rsidRPr="005A31C3" w:rsidRDefault="005A31C3" w:rsidP="005A31C3">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A31C3">
        <w:rPr>
          <w:rFonts w:ascii="Times New Roman" w:eastAsia="Times New Roman" w:hAnsi="Times New Roman" w:cs="Times New Roman"/>
          <w:b/>
          <w:bCs/>
          <w:kern w:val="36"/>
          <w:sz w:val="16"/>
          <w:szCs w:val="16"/>
          <w:lang w:eastAsia="ru-RU"/>
        </w:rPr>
        <w:t>Платники ПДВ Дніпропетровщини сумлінно поповнюють загальний фонд держбюджету</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Упродовж січня – травня 2024 року до загального фонду державного бюджету платники Дніпропетровщини спрямували понад 6,2 </w:t>
      </w:r>
      <w:proofErr w:type="gramStart"/>
      <w:r w:rsidRPr="005A31C3">
        <w:rPr>
          <w:sz w:val="16"/>
          <w:szCs w:val="16"/>
        </w:rPr>
        <w:t>млрд</w:t>
      </w:r>
      <w:proofErr w:type="gramEnd"/>
      <w:r w:rsidRPr="005A31C3">
        <w:rPr>
          <w:sz w:val="16"/>
          <w:szCs w:val="16"/>
        </w:rPr>
        <w:t xml:space="preserve"> грн податку на додану вартість (ПДВ). Як зазначила в. о. начальника Головного управління ДПС у Дніпропетровській області Наталя Федаш, це на понад 1,2 </w:t>
      </w:r>
      <w:proofErr w:type="gramStart"/>
      <w:r w:rsidRPr="005A31C3">
        <w:rPr>
          <w:sz w:val="16"/>
          <w:szCs w:val="16"/>
        </w:rPr>
        <w:t>млрд</w:t>
      </w:r>
      <w:proofErr w:type="gramEnd"/>
      <w:r w:rsidRPr="005A31C3">
        <w:rPr>
          <w:sz w:val="16"/>
          <w:szCs w:val="16"/>
        </w:rPr>
        <w:t xml:space="preserve"> грн, або на 24,3 відс., більше у порівнянні з січнем – травнем 2023 року.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Керівниця податкової служби регіону зауважила, що наразі відповідальне ставлення платниками до сплати податкі</w:t>
      </w:r>
      <w:proofErr w:type="gramStart"/>
      <w:r w:rsidRPr="005A31C3">
        <w:rPr>
          <w:sz w:val="16"/>
          <w:szCs w:val="16"/>
        </w:rPr>
        <w:t>в</w:t>
      </w:r>
      <w:proofErr w:type="gramEnd"/>
      <w:r w:rsidRPr="005A31C3">
        <w:rPr>
          <w:sz w:val="16"/>
          <w:szCs w:val="16"/>
        </w:rPr>
        <w:t xml:space="preserve"> </w:t>
      </w:r>
      <w:proofErr w:type="gramStart"/>
      <w:r w:rsidRPr="005A31C3">
        <w:rPr>
          <w:sz w:val="16"/>
          <w:szCs w:val="16"/>
        </w:rPr>
        <w:t>та</w:t>
      </w:r>
      <w:proofErr w:type="gramEnd"/>
      <w:r w:rsidRPr="005A31C3">
        <w:rPr>
          <w:sz w:val="16"/>
          <w:szCs w:val="16"/>
        </w:rPr>
        <w:t xml:space="preserve"> своєчасне наповнення бюджетів є запорукою стабільної роботи економіки країни. </w:t>
      </w:r>
    </w:p>
    <w:p w:rsidR="005A31C3" w:rsidRPr="005A31C3" w:rsidRDefault="005A31C3" w:rsidP="005A31C3">
      <w:pPr>
        <w:pStyle w:val="a8"/>
        <w:spacing w:before="0" w:beforeAutospacing="0" w:after="0" w:afterAutospacing="0"/>
        <w:ind w:firstLine="709"/>
        <w:jc w:val="both"/>
        <w:rPr>
          <w:sz w:val="16"/>
          <w:szCs w:val="16"/>
        </w:rPr>
      </w:pPr>
      <w:r w:rsidRPr="005A31C3">
        <w:rPr>
          <w:sz w:val="16"/>
          <w:szCs w:val="16"/>
        </w:rPr>
        <w:t xml:space="preserve">«Висловлюю щиру вдячність нашому бізнесу </w:t>
      </w:r>
      <w:proofErr w:type="gramStart"/>
      <w:r w:rsidRPr="005A31C3">
        <w:rPr>
          <w:sz w:val="16"/>
          <w:szCs w:val="16"/>
        </w:rPr>
        <w:t>за</w:t>
      </w:r>
      <w:proofErr w:type="gramEnd"/>
      <w:r w:rsidRPr="005A31C3">
        <w:rPr>
          <w:sz w:val="16"/>
          <w:szCs w:val="16"/>
        </w:rPr>
        <w:t xml:space="preserve"> роботу та сумлінне виконання своїх податкових зобов’язань! Не зупиняємось, працюємо далі задля нашої Перемоги!» - зазначила Наталя Федаш. </w:t>
      </w:r>
    </w:p>
    <w:p w:rsidR="00804F18" w:rsidRPr="00597F33" w:rsidRDefault="00804F18" w:rsidP="00845A74">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727CBC"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 xml:space="preserve">Незадекларована праця не </w:t>
      </w:r>
      <w:proofErr w:type="gramStart"/>
      <w:r w:rsidRPr="00597F33">
        <w:rPr>
          <w:rFonts w:ascii="Times New Roman" w:eastAsia="Times New Roman" w:hAnsi="Times New Roman" w:cs="Times New Roman"/>
          <w:b/>
          <w:bCs/>
          <w:kern w:val="36"/>
          <w:sz w:val="16"/>
          <w:szCs w:val="16"/>
          <w:lang w:eastAsia="ru-RU"/>
        </w:rPr>
        <w:t>п</w:t>
      </w:r>
      <w:proofErr w:type="gramEnd"/>
      <w:r w:rsidRPr="00597F33">
        <w:rPr>
          <w:rFonts w:ascii="Times New Roman" w:eastAsia="Times New Roman" w:hAnsi="Times New Roman" w:cs="Times New Roman"/>
          <w:b/>
          <w:bCs/>
          <w:kern w:val="36"/>
          <w:sz w:val="16"/>
          <w:szCs w:val="16"/>
          <w:lang w:eastAsia="ru-RU"/>
        </w:rPr>
        <w:t>ідтримує ЗСУ!</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На початок 2022 року близько 3 </w:t>
      </w:r>
      <w:proofErr w:type="gramStart"/>
      <w:r w:rsidRPr="00727CBC">
        <w:rPr>
          <w:sz w:val="16"/>
          <w:szCs w:val="16"/>
        </w:rPr>
        <w:t>млн</w:t>
      </w:r>
      <w:proofErr w:type="gramEnd"/>
      <w:r w:rsidRPr="00727CBC">
        <w:rPr>
          <w:sz w:val="16"/>
          <w:szCs w:val="16"/>
        </w:rPr>
        <w:t xml:space="preserve"> працівників працювали без оформлення трудових відносин. За умови виплати заробітної плати хоча б на </w:t>
      </w:r>
      <w:proofErr w:type="gramStart"/>
      <w:r w:rsidRPr="00727CBC">
        <w:rPr>
          <w:sz w:val="16"/>
          <w:szCs w:val="16"/>
        </w:rPr>
        <w:t>р</w:t>
      </w:r>
      <w:proofErr w:type="gramEnd"/>
      <w:r w:rsidRPr="00727CBC">
        <w:rPr>
          <w:sz w:val="16"/>
          <w:szCs w:val="16"/>
        </w:rPr>
        <w:t xml:space="preserve">івні мінімальної – це майже 100 мільярдів гривень податків та зборів на рік, які можуть бути направлені на захист нашої держави.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Пам’ятайте! Україна бореться з окупантами не лише зброєю, </w:t>
      </w:r>
      <w:proofErr w:type="gramStart"/>
      <w:r w:rsidRPr="00727CBC">
        <w:rPr>
          <w:sz w:val="16"/>
          <w:szCs w:val="16"/>
        </w:rPr>
        <w:t>а й</w:t>
      </w:r>
      <w:proofErr w:type="gramEnd"/>
      <w:r w:rsidRPr="00727CBC">
        <w:rPr>
          <w:sz w:val="16"/>
          <w:szCs w:val="16"/>
        </w:rPr>
        <w:t xml:space="preserve"> своєю працею, яка має бути задекларованою!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lastRenderedPageBreak/>
        <w:t xml:space="preserve">Той, хто уникає сплати податків, – не </w:t>
      </w:r>
      <w:proofErr w:type="gramStart"/>
      <w:r w:rsidRPr="00727CBC">
        <w:rPr>
          <w:sz w:val="16"/>
          <w:szCs w:val="16"/>
        </w:rPr>
        <w:t>п</w:t>
      </w:r>
      <w:proofErr w:type="gramEnd"/>
      <w:r w:rsidRPr="00727CBC">
        <w:rPr>
          <w:sz w:val="16"/>
          <w:szCs w:val="16"/>
        </w:rPr>
        <w:t xml:space="preserve">ідтримує наших захисників!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727CBC"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 xml:space="preserve">Щодо відображення в податковому </w:t>
      </w:r>
      <w:proofErr w:type="gramStart"/>
      <w:r w:rsidRPr="00597F33">
        <w:rPr>
          <w:rFonts w:ascii="Times New Roman" w:eastAsia="Times New Roman" w:hAnsi="Times New Roman" w:cs="Times New Roman"/>
          <w:b/>
          <w:bCs/>
          <w:kern w:val="36"/>
          <w:sz w:val="16"/>
          <w:szCs w:val="16"/>
          <w:lang w:eastAsia="ru-RU"/>
        </w:rPr>
        <w:t>обл</w:t>
      </w:r>
      <w:proofErr w:type="gramEnd"/>
      <w:r w:rsidRPr="00597F33">
        <w:rPr>
          <w:rFonts w:ascii="Times New Roman" w:eastAsia="Times New Roman" w:hAnsi="Times New Roman" w:cs="Times New Roman"/>
          <w:b/>
          <w:bCs/>
          <w:kern w:val="36"/>
          <w:sz w:val="16"/>
          <w:szCs w:val="16"/>
          <w:lang w:eastAsia="ru-RU"/>
        </w:rPr>
        <w:t>іку з ПДВ продавця/покупця операції з повернення покупцем товарів, кошти за які не зараховуються в рахунок оплати за іншою</w:t>
      </w:r>
      <w:r w:rsidRPr="00727CBC">
        <w:rPr>
          <w:rFonts w:ascii="Times New Roman" w:eastAsia="Times New Roman" w:hAnsi="Times New Roman" w:cs="Times New Roman"/>
          <w:b/>
          <w:bCs/>
          <w:kern w:val="36"/>
          <w:sz w:val="16"/>
          <w:szCs w:val="16"/>
          <w:lang w:eastAsia="ru-RU"/>
        </w:rPr>
        <w:t xml:space="preserve"> поставкою товарів та будуть поверненні покупцю</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Відповідно до п. 192.1 ст. 192 Податкового кодексу України від 02 грудня 2010 року №2755-VI (далі – ПКУ) якщо </w:t>
      </w:r>
      <w:proofErr w:type="gramStart"/>
      <w:r w:rsidRPr="00727CBC">
        <w:rPr>
          <w:sz w:val="16"/>
          <w:szCs w:val="16"/>
        </w:rPr>
        <w:t>п</w:t>
      </w:r>
      <w:proofErr w:type="gramEnd"/>
      <w:r w:rsidRPr="00727CBC">
        <w:rPr>
          <w:sz w:val="16"/>
          <w:szCs w:val="16"/>
        </w:rPr>
        <w:t xml:space="preserve">ісля постачання товарів/послуг здійснюється будь-яка зміна суми 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w:t>
      </w:r>
      <w:proofErr w:type="gramStart"/>
      <w:r w:rsidRPr="00727CBC">
        <w:rPr>
          <w:sz w:val="16"/>
          <w:szCs w:val="16"/>
        </w:rPr>
        <w:t>п</w:t>
      </w:r>
      <w:proofErr w:type="gramEnd"/>
      <w:r w:rsidRPr="00727CBC">
        <w:rPr>
          <w:sz w:val="16"/>
          <w:szCs w:val="16"/>
        </w:rPr>
        <w:t xml:space="preserve">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 (далі – ЄРПН).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Розрахунок коригування до податкової накладної не може бути зареєстрований в ЄРПН </w:t>
      </w:r>
      <w:proofErr w:type="gramStart"/>
      <w:r w:rsidRPr="00727CBC">
        <w:rPr>
          <w:sz w:val="16"/>
          <w:szCs w:val="16"/>
        </w:rPr>
        <w:t>п</w:t>
      </w:r>
      <w:proofErr w:type="gramEnd"/>
      <w:r w:rsidRPr="00727CBC">
        <w:rPr>
          <w:sz w:val="16"/>
          <w:szCs w:val="16"/>
        </w:rPr>
        <w:t xml:space="preserve">ізніше 1095 календарних днів з дати складання податкової накладної, до якої складений такий розрахунок коригування.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Розрахунок коригування, складений постачальником товарів/послуг до податкової накладної, яка складена на отримувача – платника податку, </w:t>
      </w:r>
      <w:proofErr w:type="gramStart"/>
      <w:r w:rsidRPr="00727CBC">
        <w:rPr>
          <w:sz w:val="16"/>
          <w:szCs w:val="16"/>
        </w:rPr>
        <w:t>п</w:t>
      </w:r>
      <w:proofErr w:type="gramEnd"/>
      <w:r w:rsidRPr="00727CBC">
        <w:rPr>
          <w:sz w:val="16"/>
          <w:szCs w:val="16"/>
        </w:rPr>
        <w:t xml:space="preserve">ідлягає реєстрації в ЄРПН, зокрема отримувачем (покупцем)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Відповідно до п.п. 192.1.1 п. 192.1 ст. 192 ПКУ якщо внаслідок такого перерахунку відбувається зменшення суми компенсації на користь платника податку – постачальника, то: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а) постачальник відповідно зменшує суму податкових зобов’язань за результатами податкового періоду, протягом якого був проведений такий перерахунок;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коригування, а також збільшив податковий кредит у зв’язку з отриманням </w:t>
      </w:r>
      <w:proofErr w:type="gramStart"/>
      <w:r w:rsidRPr="00727CBC">
        <w:rPr>
          <w:sz w:val="16"/>
          <w:szCs w:val="16"/>
        </w:rPr>
        <w:t>таких</w:t>
      </w:r>
      <w:proofErr w:type="gramEnd"/>
      <w:r w:rsidRPr="00727CBC">
        <w:rPr>
          <w:sz w:val="16"/>
          <w:szCs w:val="16"/>
        </w:rPr>
        <w:t xml:space="preserve"> товарів/послуг.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Постачальник має право зменшити суму податкових зобов’язань лише </w:t>
      </w:r>
      <w:proofErr w:type="gramStart"/>
      <w:r w:rsidRPr="00727CBC">
        <w:rPr>
          <w:sz w:val="16"/>
          <w:szCs w:val="16"/>
        </w:rPr>
        <w:t>п</w:t>
      </w:r>
      <w:proofErr w:type="gramEnd"/>
      <w:r w:rsidRPr="00727CBC">
        <w:rPr>
          <w:sz w:val="16"/>
          <w:szCs w:val="16"/>
        </w:rPr>
        <w:t xml:space="preserve">ісля реєстрації в ЄРПН розрахунку коригування до податкової накладної.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Отже, у разі повернення покупцем товарів, кошти за які не зараховуються в рахунок оплати за іншою поставкою товарів та будуть повернуті покупцю, постачальник (продавець) на дату такого повернення товарів складає розрахунок коригування до податкової накладної, складеної на дату отримання коштів / постачання товарів. Постачальник має право зменшити податкові зобов’язання на </w:t>
      </w:r>
      <w:proofErr w:type="gramStart"/>
      <w:r w:rsidRPr="00727CBC">
        <w:rPr>
          <w:sz w:val="16"/>
          <w:szCs w:val="16"/>
        </w:rPr>
        <w:t>п</w:t>
      </w:r>
      <w:proofErr w:type="gramEnd"/>
      <w:r w:rsidRPr="00727CBC">
        <w:rPr>
          <w:sz w:val="16"/>
          <w:szCs w:val="16"/>
        </w:rPr>
        <w:t xml:space="preserve">ідставі такого розрахунку коригування </w:t>
      </w:r>
      <w:proofErr w:type="gramStart"/>
      <w:r w:rsidRPr="00727CBC">
        <w:rPr>
          <w:sz w:val="16"/>
          <w:szCs w:val="16"/>
        </w:rPr>
        <w:t>п</w:t>
      </w:r>
      <w:proofErr w:type="gramEnd"/>
      <w:r w:rsidRPr="00727CBC">
        <w:rPr>
          <w:sz w:val="16"/>
          <w:szCs w:val="16"/>
        </w:rPr>
        <w:t xml:space="preserve">ісля його реєстрації в ЄРПН покупцем.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Покупець зобов’язаний зменшити суму податкового кредиту у звітному (податковому) періоді, у якому відбулося повернення товарів, незалежно від факту реєстрації в ЄРПН такого розрахунку коригування.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У випадку, якщо такі кошти повертатися не будуть і зараховуються в рахунок оплати інших товарів/послуг, які будуть постачатися в майбутньому, то платнику необхідно скласти податкову накладну за </w:t>
      </w:r>
      <w:proofErr w:type="gramStart"/>
      <w:r w:rsidRPr="00727CBC">
        <w:rPr>
          <w:sz w:val="16"/>
          <w:szCs w:val="16"/>
        </w:rPr>
        <w:t>такою</w:t>
      </w:r>
      <w:proofErr w:type="gramEnd"/>
      <w:r w:rsidRPr="00727CBC">
        <w:rPr>
          <w:sz w:val="16"/>
          <w:szCs w:val="16"/>
        </w:rPr>
        <w:t xml:space="preserve"> операцією.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727CBC"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#ЗУ_3219 #РРО_ПРРО</w:t>
      </w:r>
    </w:p>
    <w:p w:rsidR="006C0732" w:rsidRPr="006C0732" w:rsidRDefault="006C0732" w:rsidP="006C0732">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82776" cy="2745700"/>
            <wp:effectExtent l="19050" t="0" r="0" b="0"/>
            <wp:docPr id="27" name="Рисунок 27" descr="https://dp.tax.gov.ua/data/material/000/668/791445/6666a51d3a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p.tax.gov.ua/data/material/000/668/791445/6666a51d3afd7.jpg"/>
                    <pic:cNvPicPr>
                      <a:picLocks noChangeAspect="1" noChangeArrowheads="1"/>
                    </pic:cNvPicPr>
                  </pic:nvPicPr>
                  <pic:blipFill>
                    <a:blip r:embed="rId11" cstate="print"/>
                    <a:srcRect/>
                    <a:stretch>
                      <a:fillRect/>
                    </a:stretch>
                  </pic:blipFill>
                  <pic:spPr bwMode="auto">
                    <a:xfrm>
                      <a:off x="0" y="0"/>
                      <a:ext cx="4484830" cy="2746958"/>
                    </a:xfrm>
                    <a:prstGeom prst="rect">
                      <a:avLst/>
                    </a:prstGeom>
                    <a:noFill/>
                    <a:ln w="9525">
                      <a:noFill/>
                      <a:miter lim="800000"/>
                      <a:headEnd/>
                      <a:tailEnd/>
                    </a:ln>
                  </pic:spPr>
                </pic:pic>
              </a:graphicData>
            </a:graphic>
          </wp:inline>
        </w:drawing>
      </w:r>
    </w:p>
    <w:p w:rsidR="00727CBC"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en-US" w:eastAsia="ru-RU"/>
        </w:rPr>
      </w:pPr>
    </w:p>
    <w:p w:rsidR="006C0732" w:rsidRPr="00597F33"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Коли розпочинається відлік доби проживання для цілей справляння туристичного збору?</w:t>
      </w:r>
    </w:p>
    <w:p w:rsidR="006C0732" w:rsidRPr="00727CBC" w:rsidRDefault="006C0732" w:rsidP="00727CBC">
      <w:pPr>
        <w:pStyle w:val="a8"/>
        <w:spacing w:before="0" w:beforeAutospacing="0" w:after="0" w:afterAutospacing="0"/>
        <w:ind w:firstLine="709"/>
        <w:jc w:val="both"/>
        <w:rPr>
          <w:sz w:val="16"/>
          <w:szCs w:val="16"/>
        </w:rPr>
      </w:pPr>
      <w:r w:rsidRPr="00597F33">
        <w:rPr>
          <w:sz w:val="16"/>
          <w:szCs w:val="16"/>
        </w:rPr>
        <w:t xml:space="preserve">Головне управління ДПС у Дніпропетровській області звертає увагу, що відповідно до п.п. 268.3.1 п. 268.3 ст. 268 Податкового кодексу України (далі – ПКУ) ставка туристичного збору встановлюється за </w:t>
      </w:r>
      <w:proofErr w:type="gramStart"/>
      <w:r w:rsidRPr="00597F33">
        <w:rPr>
          <w:sz w:val="16"/>
          <w:szCs w:val="16"/>
        </w:rPr>
        <w:t>р</w:t>
      </w:r>
      <w:proofErr w:type="gramEnd"/>
      <w:r w:rsidRPr="00597F33">
        <w:rPr>
          <w:sz w:val="16"/>
          <w:szCs w:val="16"/>
        </w:rPr>
        <w:t>ішенням відповідної сільської, селищної, міської ради за кожну добу тимчасового розміщення особи у місцях проживання</w:t>
      </w:r>
      <w:r w:rsidRPr="00727CBC">
        <w:rPr>
          <w:sz w:val="16"/>
          <w:szCs w:val="16"/>
        </w:rPr>
        <w:t xml:space="preserve"> (ночівлі), визначених п.п. 268.5.1 п. 268.5 ст. 268 ПКУ, у розмі</w:t>
      </w:r>
      <w:proofErr w:type="gramStart"/>
      <w:r w:rsidRPr="00727CBC">
        <w:rPr>
          <w:sz w:val="16"/>
          <w:szCs w:val="16"/>
        </w:rPr>
        <w:t>р</w:t>
      </w:r>
      <w:proofErr w:type="gramEnd"/>
      <w:r w:rsidRPr="00727CBC">
        <w:rPr>
          <w:sz w:val="16"/>
          <w:szCs w:val="16"/>
        </w:rPr>
        <w:t xml:space="preserve">і до 0,5 відс. – для внутрішнього туризму та до 5 відс.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lastRenderedPageBreak/>
        <w:t>При цьому базою справляння збору є загальна кількість діб тимчасового розміщення у місцях проживання (ночі</w:t>
      </w:r>
      <w:proofErr w:type="gramStart"/>
      <w:r w:rsidRPr="00727CBC">
        <w:rPr>
          <w:sz w:val="16"/>
          <w:szCs w:val="16"/>
        </w:rPr>
        <w:t>вл</w:t>
      </w:r>
      <w:proofErr w:type="gramEnd"/>
      <w:r w:rsidRPr="00727CBC">
        <w:rPr>
          <w:sz w:val="16"/>
          <w:szCs w:val="16"/>
        </w:rPr>
        <w:t xml:space="preserve">і), визначених п.п. 268.5.1 п. 268.5 ст. 268 ПКУ (п.п. 268.4.1 п. 268.4 ст. 268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Правила користування готелями й аналогічними засобами розміщення та надання готельних послуг, затверджені наказом</w:t>
      </w:r>
      <w:proofErr w:type="gramStart"/>
      <w:r w:rsidRPr="00727CBC">
        <w:rPr>
          <w:sz w:val="16"/>
          <w:szCs w:val="16"/>
        </w:rPr>
        <w:t xml:space="preserve"> Д</w:t>
      </w:r>
      <w:proofErr w:type="gramEnd"/>
      <w:r w:rsidRPr="00727CBC">
        <w:rPr>
          <w:sz w:val="16"/>
          <w:szCs w:val="16"/>
        </w:rPr>
        <w:t>ержавної туристичної адміністрації України від 16.03.2004 № 19, зареєстрованим у Міністерстві юстиції України 02.04.2004 за № 413/9012 із змінами та доповненнями (далі – Правила), регламентують основні вимоги щодо користування готелями та аналогічними засобами розміщення усіх форм власності, що здійснюють діяльність на території України у сфері надання послуг розміщення споживачам, і регулюють відносини між споживачами (фізичними особами, які проживають у готелях або мають намі</w:t>
      </w:r>
      <w:proofErr w:type="gramStart"/>
      <w:r w:rsidRPr="00727CBC">
        <w:rPr>
          <w:sz w:val="16"/>
          <w:szCs w:val="16"/>
        </w:rPr>
        <w:t>р</w:t>
      </w:r>
      <w:proofErr w:type="gramEnd"/>
      <w:r w:rsidRPr="00727CBC">
        <w:rPr>
          <w:sz w:val="16"/>
          <w:szCs w:val="16"/>
        </w:rPr>
        <w:t xml:space="preserve"> скористатися готельними послугами) та готелями, виконавцями цих послуг.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Так, п. 1.3 глави 1 Правил визначено, що розрахункова година – це година, яка встановлена в готелі та при настанні якої споживач повинен звільнити номер у день виїзду й </w:t>
      </w:r>
      <w:proofErr w:type="gramStart"/>
      <w:r w:rsidRPr="00727CBC">
        <w:rPr>
          <w:sz w:val="16"/>
          <w:szCs w:val="16"/>
        </w:rPr>
        <w:t>п</w:t>
      </w:r>
      <w:proofErr w:type="gramEnd"/>
      <w:r w:rsidRPr="00727CBC">
        <w:rPr>
          <w:sz w:val="16"/>
          <w:szCs w:val="16"/>
        </w:rPr>
        <w:t xml:space="preserve">ісля якої здійснюється заселення в готель.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Відповідно до п. 3.8 глави 3 Правил плата за надання готельних послуг стягується </w:t>
      </w:r>
      <w:proofErr w:type="gramStart"/>
      <w:r w:rsidRPr="00727CBC">
        <w:rPr>
          <w:sz w:val="16"/>
          <w:szCs w:val="16"/>
        </w:rPr>
        <w:t>у</w:t>
      </w:r>
      <w:proofErr w:type="gramEnd"/>
      <w:r w:rsidRPr="00727CBC">
        <w:rPr>
          <w:sz w:val="16"/>
          <w:szCs w:val="16"/>
        </w:rPr>
        <w:t xml:space="preserve"> відповідності до єдиної розрахункової години – 12-ї години поточної доби за місцевим часом. Готель з урахуванням місцевих особливостей вправі змінити єдину розрахункову годину. Як правило, розрахункова година зазначається у внутрішні</w:t>
      </w:r>
      <w:proofErr w:type="gramStart"/>
      <w:r w:rsidRPr="00727CBC">
        <w:rPr>
          <w:sz w:val="16"/>
          <w:szCs w:val="16"/>
        </w:rPr>
        <w:t>х</w:t>
      </w:r>
      <w:proofErr w:type="gramEnd"/>
      <w:r w:rsidRPr="00727CBC">
        <w:rPr>
          <w:sz w:val="16"/>
          <w:szCs w:val="16"/>
        </w:rPr>
        <w:t xml:space="preserve"> правилах готелю.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Пунктом 3.7 глави 3 Правил встановлено, що догові</w:t>
      </w:r>
      <w:proofErr w:type="gramStart"/>
      <w:r w:rsidRPr="00727CBC">
        <w:rPr>
          <w:sz w:val="16"/>
          <w:szCs w:val="16"/>
        </w:rPr>
        <w:t>р</w:t>
      </w:r>
      <w:proofErr w:type="gramEnd"/>
      <w:r w:rsidRPr="00727CBC">
        <w:rPr>
          <w:sz w:val="16"/>
          <w:szCs w:val="16"/>
        </w:rPr>
        <w:t xml:space="preserve"> про надання готельних послуг може бути укладений на визначений або невизначений термін. При укладанні договору на невизначений термін погодженим вважається найбільш короткий термін, як правило одна доба; дія договору в такому разі завершується о 12.00 год. дня, наступного за днем прибуття споживача.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Враховуючи вищевикладене, відлік доби проживання розпочинається з 12 години дня, що передує дню виїзду, та триває 24 години до розрахункової години, встановленої готелем.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97F33"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 xml:space="preserve">Розрахунок ефективної ставки податку на прибуток </w:t>
      </w:r>
      <w:proofErr w:type="gramStart"/>
      <w:r w:rsidRPr="00597F33">
        <w:rPr>
          <w:rFonts w:ascii="Times New Roman" w:eastAsia="Times New Roman" w:hAnsi="Times New Roman" w:cs="Times New Roman"/>
          <w:b/>
          <w:bCs/>
          <w:kern w:val="36"/>
          <w:sz w:val="16"/>
          <w:szCs w:val="16"/>
          <w:lang w:eastAsia="ru-RU"/>
        </w:rPr>
        <w:t>п</w:t>
      </w:r>
      <w:proofErr w:type="gramEnd"/>
      <w:r w:rsidRPr="00597F33">
        <w:rPr>
          <w:rFonts w:ascii="Times New Roman" w:eastAsia="Times New Roman" w:hAnsi="Times New Roman" w:cs="Times New Roman"/>
          <w:b/>
          <w:bCs/>
          <w:kern w:val="36"/>
          <w:sz w:val="16"/>
          <w:szCs w:val="16"/>
          <w:lang w:eastAsia="ru-RU"/>
        </w:rPr>
        <w:t>ідприємств</w:t>
      </w:r>
    </w:p>
    <w:p w:rsidR="006C0732" w:rsidRPr="00597F33" w:rsidRDefault="006C0732" w:rsidP="00727CBC">
      <w:pPr>
        <w:pStyle w:val="a8"/>
        <w:spacing w:before="0" w:beforeAutospacing="0" w:after="0" w:afterAutospacing="0"/>
        <w:ind w:firstLine="709"/>
        <w:jc w:val="both"/>
        <w:rPr>
          <w:sz w:val="16"/>
          <w:szCs w:val="16"/>
        </w:rPr>
      </w:pPr>
      <w:r w:rsidRPr="00597F33">
        <w:rPr>
          <w:sz w:val="16"/>
          <w:szCs w:val="16"/>
        </w:rPr>
        <w:t>Головне управління ДПС у Дніпропетровській області інформу</w:t>
      </w:r>
      <w:proofErr w:type="gramStart"/>
      <w:r w:rsidRPr="00597F33">
        <w:rPr>
          <w:sz w:val="16"/>
          <w:szCs w:val="16"/>
        </w:rPr>
        <w:t>є.</w:t>
      </w:r>
      <w:proofErr w:type="gramEnd"/>
      <w:r w:rsidRPr="00597F33">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r w:rsidRPr="00597F33">
        <w:rPr>
          <w:sz w:val="16"/>
          <w:szCs w:val="16"/>
        </w:rPr>
        <w:t>Для цілей статті 39 прим. 2 Податкового кодексу України ефективна</w:t>
      </w:r>
      <w:r w:rsidRPr="00727CBC">
        <w:rPr>
          <w:sz w:val="16"/>
          <w:szCs w:val="16"/>
        </w:rPr>
        <w:t xml:space="preserve"> ставка податку на прибуток </w:t>
      </w:r>
      <w:proofErr w:type="gramStart"/>
      <w:r w:rsidRPr="00727CBC">
        <w:rPr>
          <w:sz w:val="16"/>
          <w:szCs w:val="16"/>
        </w:rPr>
        <w:t>п</w:t>
      </w:r>
      <w:proofErr w:type="gramEnd"/>
      <w:r w:rsidRPr="00727CBC">
        <w:rPr>
          <w:sz w:val="16"/>
          <w:szCs w:val="16"/>
        </w:rPr>
        <w:t xml:space="preserve">ідприємств розраховується діленням суми нарахованих податкових зобов’язань із податку на прибуток контрольованої іноземної компанії, відображеної в податковій звітності контрольованої іноземної компанії за відповідний податковий рік, на суму прибутку до оподаткування за даними фінансової звітності контрольованої іноземної компанії за відповідний календарний </w:t>
      </w:r>
      <w:proofErr w:type="gramStart"/>
      <w:r w:rsidRPr="00727CBC">
        <w:rPr>
          <w:sz w:val="16"/>
          <w:szCs w:val="16"/>
        </w:rPr>
        <w:t>р</w:t>
      </w:r>
      <w:proofErr w:type="gramEnd"/>
      <w:r w:rsidRPr="00727CBC">
        <w:rPr>
          <w:sz w:val="16"/>
          <w:szCs w:val="16"/>
        </w:rPr>
        <w:t xml:space="preserve">ік і множенням на 100 відсотків.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До цих податкових зобов’язань також додаються суми податків у джерела виплати (за умови, що вони не включені в зазначені вище податкові зобов’язання з податку на прибуток), утримані </w:t>
      </w:r>
      <w:proofErr w:type="gramStart"/>
      <w:r w:rsidRPr="00727CBC">
        <w:rPr>
          <w:sz w:val="16"/>
          <w:szCs w:val="16"/>
        </w:rPr>
        <w:t>п</w:t>
      </w:r>
      <w:proofErr w:type="gramEnd"/>
      <w:r w:rsidRPr="00727CBC">
        <w:rPr>
          <w:sz w:val="16"/>
          <w:szCs w:val="16"/>
        </w:rPr>
        <w:t xml:space="preserve">ід час виплати доходів на користь контрольованої іноземної компанії та за її рахунок будь-якою іншою особою, якщо таке утримання передбачено відповідним законодавством.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Відстрочені податкові активи, відстрочені податкові зобов’язання та податкові витрати (дохід) згідно з даними фінансової звітності контрольованої іноземної компанії для цілей розрахунку ефективної ставки не враховуються.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Б</w:t>
      </w:r>
      <w:proofErr w:type="gramEnd"/>
      <w:r w:rsidRPr="00727CBC">
        <w:rPr>
          <w:sz w:val="16"/>
          <w:szCs w:val="16"/>
        </w:rPr>
        <w:t xml:space="preserve">ільше щодо окремих питань запроваджених правил про контрольовані іноземні компанії – в Інформаційному листі ДПС України № 3/2024 за посиланням – </w:t>
      </w:r>
      <w:hyperlink r:id="rId12" w:history="1">
        <w:r w:rsidRPr="00727CBC">
          <w:rPr>
            <w:rStyle w:val="a4"/>
            <w:sz w:val="16"/>
            <w:szCs w:val="16"/>
          </w:rPr>
          <w:t>https://tax.gov.ua/zakonodavstvo/podatki-ta-zbori/informatsiyni-listi/775003.html</w:t>
        </w:r>
      </w:hyperlink>
      <w:r w:rsidRPr="00727CBC">
        <w:rPr>
          <w:sz w:val="16"/>
          <w:szCs w:val="16"/>
        </w:rPr>
        <w:t xml:space="preserve">.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97F33"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 xml:space="preserve">Перший звітний (податковий) період для подання податкової декларації з рентної плати у разі придбання земельної ділянки із свердловиною для видобування </w:t>
      </w:r>
      <w:proofErr w:type="gramStart"/>
      <w:r w:rsidRPr="00597F33">
        <w:rPr>
          <w:rFonts w:ascii="Times New Roman" w:eastAsia="Times New Roman" w:hAnsi="Times New Roman" w:cs="Times New Roman"/>
          <w:b/>
          <w:bCs/>
          <w:kern w:val="36"/>
          <w:sz w:val="16"/>
          <w:szCs w:val="16"/>
          <w:lang w:eastAsia="ru-RU"/>
        </w:rPr>
        <w:t>п</w:t>
      </w:r>
      <w:proofErr w:type="gramEnd"/>
      <w:r w:rsidRPr="00597F33">
        <w:rPr>
          <w:rFonts w:ascii="Times New Roman" w:eastAsia="Times New Roman" w:hAnsi="Times New Roman" w:cs="Times New Roman"/>
          <w:b/>
          <w:bCs/>
          <w:kern w:val="36"/>
          <w:sz w:val="16"/>
          <w:szCs w:val="16"/>
          <w:lang w:eastAsia="ru-RU"/>
        </w:rPr>
        <w:t>ідземної води</w:t>
      </w:r>
    </w:p>
    <w:p w:rsidR="006C0732" w:rsidRPr="00597F33" w:rsidRDefault="006C0732" w:rsidP="00727CBC">
      <w:pPr>
        <w:pStyle w:val="a8"/>
        <w:spacing w:before="0" w:beforeAutospacing="0" w:after="0" w:afterAutospacing="0"/>
        <w:ind w:firstLine="709"/>
        <w:jc w:val="both"/>
        <w:rPr>
          <w:sz w:val="16"/>
          <w:szCs w:val="16"/>
        </w:rPr>
      </w:pPr>
      <w:r w:rsidRPr="00597F33">
        <w:rPr>
          <w:sz w:val="16"/>
          <w:szCs w:val="16"/>
        </w:rPr>
        <w:t xml:space="preserve">Головне управління ДПС у Дніпропетровській області звертає увагу, що відповідно до п.п. 252.1.4 п. 252.1 ст. 252 Податкового кодексу України (далі – ПКУ) платниками рентної плати за користування надрами для видобування корисних копалин є землевласники та землекористувачі, крім суб’єктів </w:t>
      </w:r>
      <w:proofErr w:type="gramStart"/>
      <w:r w:rsidRPr="00597F33">
        <w:rPr>
          <w:sz w:val="16"/>
          <w:szCs w:val="16"/>
        </w:rPr>
        <w:t>п</w:t>
      </w:r>
      <w:proofErr w:type="gramEnd"/>
      <w:r w:rsidRPr="00597F33">
        <w:rPr>
          <w:sz w:val="16"/>
          <w:szCs w:val="16"/>
        </w:rPr>
        <w:t xml:space="preserve">ідприємництва, які відповідно до законодавства відносяться до фермерських господарств, що провадять господарську діяльність з видобування </w:t>
      </w:r>
      <w:proofErr w:type="gramStart"/>
      <w:r w:rsidRPr="00597F33">
        <w:rPr>
          <w:sz w:val="16"/>
          <w:szCs w:val="16"/>
        </w:rPr>
        <w:t>п</w:t>
      </w:r>
      <w:proofErr w:type="gramEnd"/>
      <w:r w:rsidRPr="00597F33">
        <w:rPr>
          <w:sz w:val="16"/>
          <w:szCs w:val="16"/>
        </w:rPr>
        <w:t xml:space="preserve">ідземних вод на підставі дозволів на спеціальне водокористування. </w:t>
      </w:r>
    </w:p>
    <w:p w:rsidR="006C0732" w:rsidRPr="00727CBC" w:rsidRDefault="006C0732" w:rsidP="00727CBC">
      <w:pPr>
        <w:pStyle w:val="a8"/>
        <w:spacing w:before="0" w:beforeAutospacing="0" w:after="0" w:afterAutospacing="0"/>
        <w:ind w:firstLine="709"/>
        <w:jc w:val="both"/>
        <w:rPr>
          <w:sz w:val="16"/>
          <w:szCs w:val="16"/>
        </w:rPr>
      </w:pPr>
      <w:r w:rsidRPr="00597F33">
        <w:rPr>
          <w:sz w:val="16"/>
          <w:szCs w:val="16"/>
        </w:rPr>
        <w:t>Об’єктом оподаткування рентною платою</w:t>
      </w:r>
      <w:r w:rsidRPr="00727CBC">
        <w:rPr>
          <w:sz w:val="16"/>
          <w:szCs w:val="16"/>
        </w:rPr>
        <w:t xml:space="preserve">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w:t>
      </w:r>
      <w:proofErr w:type="gramStart"/>
      <w:r w:rsidRPr="00727CBC">
        <w:rPr>
          <w:sz w:val="16"/>
          <w:szCs w:val="16"/>
        </w:rPr>
        <w:t>п</w:t>
      </w:r>
      <w:proofErr w:type="gramEnd"/>
      <w:r w:rsidRPr="00727CBC">
        <w:rPr>
          <w:sz w:val="16"/>
          <w:szCs w:val="16"/>
        </w:rPr>
        <w:t>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w:t>
      </w:r>
      <w:proofErr w:type="gramStart"/>
      <w:r w:rsidRPr="00727CBC">
        <w:rPr>
          <w:sz w:val="16"/>
          <w:szCs w:val="16"/>
        </w:rPr>
        <w:t>ями на</w:t>
      </w:r>
      <w:proofErr w:type="gramEnd"/>
      <w:r w:rsidRPr="00727CBC">
        <w:rPr>
          <w:sz w:val="16"/>
          <w:szCs w:val="16"/>
        </w:rPr>
        <w:t xml:space="preserve"> мінеральну сировину об’єкта (ділянки) надр (п. 252.3 ст. 252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Водночас згідно з п. 255.1 ст. 255 ПКУ платниками рентної плати за спеціальне використання води, зокрема є первинні водокористувачі – суб’єкти господарювання незалежно від форми власності: юридичні особи, їх філії, відділення, представництва, інші відокремлені </w:t>
      </w:r>
      <w:proofErr w:type="gramStart"/>
      <w:r w:rsidRPr="00727CBC">
        <w:rPr>
          <w:sz w:val="16"/>
          <w:szCs w:val="16"/>
        </w:rPr>
        <w:t>п</w:t>
      </w:r>
      <w:proofErr w:type="gramEnd"/>
      <w:r w:rsidRPr="00727CBC">
        <w:rPr>
          <w:sz w:val="16"/>
          <w:szCs w:val="16"/>
        </w:rPr>
        <w:t>ідрозділи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w:t>
      </w:r>
      <w:proofErr w:type="gramStart"/>
      <w:r w:rsidRPr="00727CBC">
        <w:rPr>
          <w:sz w:val="16"/>
          <w:szCs w:val="16"/>
        </w:rPr>
        <w:t>в</w:t>
      </w:r>
      <w:proofErr w:type="gramEnd"/>
      <w:r w:rsidRPr="00727CBC">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Статтею 49 Водного кодексу України від 06 червня 1995 року № 213/95-ВР зі змінами і доповненнями визначено, що спеціальне водокористування є платним та здійснюється на </w:t>
      </w:r>
      <w:proofErr w:type="gramStart"/>
      <w:r w:rsidRPr="00727CBC">
        <w:rPr>
          <w:sz w:val="16"/>
          <w:szCs w:val="16"/>
        </w:rPr>
        <w:t>п</w:t>
      </w:r>
      <w:proofErr w:type="gramEnd"/>
      <w:r w:rsidRPr="00727CBC">
        <w:rPr>
          <w:sz w:val="16"/>
          <w:szCs w:val="16"/>
        </w:rPr>
        <w:t xml:space="preserve">ідставі дозволу на спеціальне водокористування.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Тобто, суб’єкт господарювання, який має у власності земельну ділянку із свердловиною для видобування </w:t>
      </w:r>
      <w:proofErr w:type="gramStart"/>
      <w:r w:rsidRPr="00727CBC">
        <w:rPr>
          <w:sz w:val="16"/>
          <w:szCs w:val="16"/>
        </w:rPr>
        <w:t>п</w:t>
      </w:r>
      <w:proofErr w:type="gramEnd"/>
      <w:r w:rsidRPr="00727CBC">
        <w:rPr>
          <w:sz w:val="16"/>
          <w:szCs w:val="16"/>
        </w:rPr>
        <w:t xml:space="preserve">ідземної води (у т.ч. якщо свердловина була законсервована), для здійснення спеціального водокористування повинен мати дозвіл на спеціальне водокористування.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Об’єктом оподаткування рентною платою </w:t>
      </w:r>
      <w:proofErr w:type="gramStart"/>
      <w:r w:rsidRPr="00727CBC">
        <w:rPr>
          <w:sz w:val="16"/>
          <w:szCs w:val="16"/>
        </w:rPr>
        <w:t>за</w:t>
      </w:r>
      <w:proofErr w:type="gramEnd"/>
      <w:r w:rsidRPr="00727CBC">
        <w:rPr>
          <w:sz w:val="16"/>
          <w:szCs w:val="16"/>
        </w:rPr>
        <w:t xml:space="preserve"> спеціальне використання води є фактичний обсяг води, який використовують водокористувачі (п. 255.3 ст. 255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Базовий податковий (звітний) </w:t>
      </w:r>
      <w:proofErr w:type="gramStart"/>
      <w:r w:rsidRPr="00727CBC">
        <w:rPr>
          <w:sz w:val="16"/>
          <w:szCs w:val="16"/>
        </w:rPr>
        <w:t>період для рентної плати</w:t>
      </w:r>
      <w:proofErr w:type="gramEnd"/>
      <w:r w:rsidRPr="00727CBC">
        <w:rPr>
          <w:sz w:val="16"/>
          <w:szCs w:val="16"/>
        </w:rPr>
        <w:t xml:space="preserve"> за користування надрами для видобування корисних копалин та спеціальне використання води відповідно до п. 257.1 ст. 257 ПК дорівнює календарному кварталу.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Платник рентної плати до закінчення визначеного розд. II ПКУ граничного строку подання податкових декларацій за податковий (звітний) період, визначений ст. 257 ПКУ, подає до відповідного контролюючого органу за формою, встановленою у порядку, передбаченому ст. 46 ПКУ, податкову декларацію, яка </w:t>
      </w:r>
      <w:proofErr w:type="gramStart"/>
      <w:r w:rsidRPr="00727CBC">
        <w:rPr>
          <w:sz w:val="16"/>
          <w:szCs w:val="16"/>
        </w:rPr>
        <w:t>містить</w:t>
      </w:r>
      <w:proofErr w:type="gramEnd"/>
      <w:r w:rsidRPr="00727CBC">
        <w:rPr>
          <w:sz w:val="16"/>
          <w:szCs w:val="16"/>
        </w:rPr>
        <w:t xml:space="preserve">, зокрема додатки: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з рентної плати за користування надрами для видобування корисних копалин – за місцезнаходженням ділянки надр, з якої видобуті корисні копалини, </w:t>
      </w:r>
      <w:proofErr w:type="gramStart"/>
      <w:r w:rsidRPr="00727CBC">
        <w:rPr>
          <w:sz w:val="16"/>
          <w:szCs w:val="16"/>
        </w:rPr>
        <w:t>у</w:t>
      </w:r>
      <w:proofErr w:type="gramEnd"/>
      <w:r w:rsidRPr="00727CBC">
        <w:rPr>
          <w:sz w:val="16"/>
          <w:szCs w:val="16"/>
        </w:rPr>
        <w:t xml:space="preserve"> разі розміщення такої ділянки надр у межах території України (п.п. 257.3.1 п. 257.3 ст. 257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з рентної плати за спеціальне використання води – за місцезнаходженням водних об’єктів за основним або неосновним місцем </w:t>
      </w:r>
      <w:proofErr w:type="gramStart"/>
      <w:r w:rsidRPr="00727CBC">
        <w:rPr>
          <w:sz w:val="16"/>
          <w:szCs w:val="16"/>
        </w:rPr>
        <w:t>обл</w:t>
      </w:r>
      <w:proofErr w:type="gramEnd"/>
      <w:r w:rsidRPr="00727CBC">
        <w:rPr>
          <w:sz w:val="16"/>
          <w:szCs w:val="16"/>
        </w:rPr>
        <w:t xml:space="preserve">іку (п.п. 257.3.4 п. 257.3 ст. 257 ПКУ, п. 63.3 ст. 63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w:t>
      </w:r>
      <w:proofErr w:type="gramStart"/>
      <w:r w:rsidRPr="00727CBC">
        <w:rPr>
          <w:sz w:val="16"/>
          <w:szCs w:val="16"/>
        </w:rPr>
        <w:t>переоформив</w:t>
      </w:r>
      <w:proofErr w:type="gramEnd"/>
      <w:r w:rsidRPr="00727CBC">
        <w:rPr>
          <w:sz w:val="16"/>
          <w:szCs w:val="16"/>
        </w:rPr>
        <w:t xml:space="preserve"> спеціальний дозвіл на користування надрами (п. 252.23 ст. 252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lastRenderedPageBreak/>
        <w:t xml:space="preserve">Таким чином, суб’єкт господарювання, що придбав земельну ділянку із свердловиною для видобування </w:t>
      </w:r>
      <w:proofErr w:type="gramStart"/>
      <w:r w:rsidRPr="00727CBC">
        <w:rPr>
          <w:sz w:val="16"/>
          <w:szCs w:val="16"/>
        </w:rPr>
        <w:t>п</w:t>
      </w:r>
      <w:proofErr w:type="gramEnd"/>
      <w:r w:rsidRPr="00727CBC">
        <w:rPr>
          <w:sz w:val="16"/>
          <w:szCs w:val="16"/>
        </w:rPr>
        <w:t xml:space="preserve">ідземної води (у т.ч. якщо свердловина законсервована) є платником рентної плати за користування надрами для видобування корисних копалин та спеціальне використання води, порядок справляння яких визначено розд. ІХ «Рентна плата» ПКУ, та повинен подавати податкову декларацію з рентної плати, починаючи з календарного кварталу, що настає за кварталом, у якому такий платник отримав або переоформив дозвіл </w:t>
      </w:r>
      <w:proofErr w:type="gramStart"/>
      <w:r w:rsidRPr="00727CBC">
        <w:rPr>
          <w:sz w:val="16"/>
          <w:szCs w:val="16"/>
        </w:rPr>
        <w:t>на</w:t>
      </w:r>
      <w:proofErr w:type="gramEnd"/>
      <w:r w:rsidRPr="00727CBC">
        <w:rPr>
          <w:sz w:val="16"/>
          <w:szCs w:val="16"/>
        </w:rPr>
        <w:t xml:space="preserve"> спеціальне водокористування.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Податкова декларація з рентної плати суб’єктом господарювання </w:t>
      </w:r>
      <w:proofErr w:type="gramStart"/>
      <w:r w:rsidRPr="00727CBC">
        <w:rPr>
          <w:sz w:val="16"/>
          <w:szCs w:val="16"/>
        </w:rPr>
        <w:t>подається</w:t>
      </w:r>
      <w:proofErr w:type="gramEnd"/>
      <w:r w:rsidRPr="00727CBC">
        <w:rPr>
          <w:sz w:val="16"/>
          <w:szCs w:val="16"/>
        </w:rPr>
        <w:t xml:space="preserve"> до контролюючого органу за місцезнаходженням об’єкта надр.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727CBC"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DE71DA">
        <w:rPr>
          <w:rFonts w:ascii="Times New Roman" w:eastAsia="Times New Roman" w:hAnsi="Times New Roman" w:cs="Times New Roman"/>
          <w:b/>
          <w:bCs/>
          <w:kern w:val="36"/>
          <w:sz w:val="16"/>
          <w:szCs w:val="16"/>
          <w:lang w:eastAsia="ru-RU"/>
        </w:rPr>
        <w:t>Задекларована праця = трудові</w:t>
      </w:r>
      <w:r w:rsidRPr="00727CBC">
        <w:rPr>
          <w:rFonts w:ascii="Times New Roman" w:eastAsia="Times New Roman" w:hAnsi="Times New Roman" w:cs="Times New Roman"/>
          <w:b/>
          <w:bCs/>
          <w:kern w:val="36"/>
          <w:sz w:val="16"/>
          <w:szCs w:val="16"/>
          <w:lang w:eastAsia="ru-RU"/>
        </w:rPr>
        <w:t xml:space="preserve"> і </w:t>
      </w:r>
      <w:proofErr w:type="gramStart"/>
      <w:r w:rsidRPr="00727CBC">
        <w:rPr>
          <w:rFonts w:ascii="Times New Roman" w:eastAsia="Times New Roman" w:hAnsi="Times New Roman" w:cs="Times New Roman"/>
          <w:b/>
          <w:bCs/>
          <w:kern w:val="36"/>
          <w:sz w:val="16"/>
          <w:szCs w:val="16"/>
          <w:lang w:eastAsia="ru-RU"/>
        </w:rPr>
        <w:t>соц</w:t>
      </w:r>
      <w:proofErr w:type="gramEnd"/>
      <w:r w:rsidRPr="00727CBC">
        <w:rPr>
          <w:rFonts w:ascii="Times New Roman" w:eastAsia="Times New Roman" w:hAnsi="Times New Roman" w:cs="Times New Roman"/>
          <w:b/>
          <w:bCs/>
          <w:kern w:val="36"/>
          <w:sz w:val="16"/>
          <w:szCs w:val="16"/>
          <w:lang w:eastAsia="ru-RU"/>
        </w:rPr>
        <w:t>іальні права</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Працювати за трудовим договором – вигідно!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З</w:t>
      </w:r>
      <w:proofErr w:type="gramEnd"/>
      <w:r w:rsidRPr="00727CBC">
        <w:rPr>
          <w:sz w:val="16"/>
          <w:szCs w:val="16"/>
        </w:rPr>
        <w:t xml:space="preserve"> моменту укладення трудового договору ви – найманий працівник, який має трудові права й соціальні гарантії.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За трудовим договором ви маєте право на щорічні оплачувані відпустки. Мінімальна тривалість такої відпустки − 24 календарних дні за робочий </w:t>
      </w:r>
      <w:proofErr w:type="gramStart"/>
      <w:r w:rsidRPr="00727CBC">
        <w:rPr>
          <w:sz w:val="16"/>
          <w:szCs w:val="16"/>
        </w:rPr>
        <w:t>р</w:t>
      </w:r>
      <w:proofErr w:type="gramEnd"/>
      <w:r w:rsidRPr="00727CBC">
        <w:rPr>
          <w:sz w:val="16"/>
          <w:szCs w:val="16"/>
        </w:rPr>
        <w:t xml:space="preserve">ік. Якщо вам менше 18 років, можете відпочивати 31 день.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Крім основної відпустки вам надаватимуться: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оплачувані навчальні та творчі відпустки (для написання дисертації чи </w:t>
      </w:r>
      <w:proofErr w:type="gramStart"/>
      <w:r w:rsidRPr="00727CBC">
        <w:rPr>
          <w:sz w:val="16"/>
          <w:szCs w:val="16"/>
        </w:rPr>
        <w:t>п</w:t>
      </w:r>
      <w:proofErr w:type="gramEnd"/>
      <w:r w:rsidRPr="00727CBC">
        <w:rPr>
          <w:sz w:val="16"/>
          <w:szCs w:val="16"/>
        </w:rPr>
        <w:t xml:space="preserve">ідручника, для участі у всеукраїнських і міжнародних спортивних змаганнях).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Стали донором крові? Відпочиньте наступного дня або додайте цей день до щорічної відпустки. Зарплата при цьому зберігається.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Ви можете взяти відпустку за власний рахунок у разі весілля, народження дитини, похорон, </w:t>
      </w:r>
      <w:proofErr w:type="gramStart"/>
      <w:r w:rsidRPr="00727CBC">
        <w:rPr>
          <w:sz w:val="16"/>
          <w:szCs w:val="16"/>
        </w:rPr>
        <w:t>для</w:t>
      </w:r>
      <w:proofErr w:type="gramEnd"/>
      <w:r w:rsidRPr="00727CBC">
        <w:rPr>
          <w:sz w:val="16"/>
          <w:szCs w:val="16"/>
        </w:rPr>
        <w:t xml:space="preserve"> догляду за хворими родичами.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Також передбачені додаткові відпустки для працівників з дітьми, учасників бойових дій та чорнобильці</w:t>
      </w:r>
      <w:proofErr w:type="gramStart"/>
      <w:r w:rsidRPr="00727CBC">
        <w:rPr>
          <w:sz w:val="16"/>
          <w:szCs w:val="16"/>
        </w:rPr>
        <w:t>в</w:t>
      </w:r>
      <w:proofErr w:type="gramEnd"/>
      <w:r w:rsidRPr="00727CBC">
        <w:rPr>
          <w:sz w:val="16"/>
          <w:szCs w:val="16"/>
        </w:rPr>
        <w:t xml:space="preserve">.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97F33"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97F33">
        <w:rPr>
          <w:rFonts w:ascii="Times New Roman" w:eastAsia="Times New Roman" w:hAnsi="Times New Roman" w:cs="Times New Roman"/>
          <w:b/>
          <w:bCs/>
          <w:kern w:val="36"/>
          <w:sz w:val="16"/>
          <w:szCs w:val="16"/>
          <w:lang w:eastAsia="ru-RU"/>
        </w:rPr>
        <w:t xml:space="preserve">Єдиний внесок: щодо можливості сплати іншою юрособою, фізособою – </w:t>
      </w:r>
      <w:proofErr w:type="gramStart"/>
      <w:r w:rsidRPr="00597F33">
        <w:rPr>
          <w:rFonts w:ascii="Times New Roman" w:eastAsia="Times New Roman" w:hAnsi="Times New Roman" w:cs="Times New Roman"/>
          <w:b/>
          <w:bCs/>
          <w:kern w:val="36"/>
          <w:sz w:val="16"/>
          <w:szCs w:val="16"/>
          <w:lang w:eastAsia="ru-RU"/>
        </w:rPr>
        <w:t>п</w:t>
      </w:r>
      <w:proofErr w:type="gramEnd"/>
      <w:r w:rsidRPr="00597F33">
        <w:rPr>
          <w:rFonts w:ascii="Times New Roman" w:eastAsia="Times New Roman" w:hAnsi="Times New Roman" w:cs="Times New Roman"/>
          <w:b/>
          <w:bCs/>
          <w:kern w:val="36"/>
          <w:sz w:val="16"/>
          <w:szCs w:val="16"/>
          <w:lang w:eastAsia="ru-RU"/>
        </w:rPr>
        <w:t>ідприємцем або фізособою сплатити грошове зобов’язання за інших осіб</w:t>
      </w:r>
    </w:p>
    <w:p w:rsidR="006C0732" w:rsidRPr="005A31C3" w:rsidRDefault="00F010B5" w:rsidP="00727CBC">
      <w:pPr>
        <w:pStyle w:val="a8"/>
        <w:spacing w:before="0" w:beforeAutospacing="0" w:after="0" w:afterAutospacing="0"/>
        <w:ind w:firstLine="709"/>
        <w:jc w:val="both"/>
        <w:rPr>
          <w:sz w:val="16"/>
          <w:szCs w:val="16"/>
        </w:rPr>
      </w:pPr>
      <w:r w:rsidRPr="00597F33">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6C0732" w:rsidRPr="00597F33">
        <w:rPr>
          <w:sz w:val="16"/>
          <w:szCs w:val="16"/>
        </w:rPr>
        <w:t>звертає увагу, що відповідно до частини четвертої ст. 8 Закону України від 08 липня 2010 року № 2464-</w:t>
      </w:r>
      <w:r w:rsidR="006C0732" w:rsidRPr="00597F33">
        <w:rPr>
          <w:sz w:val="16"/>
          <w:szCs w:val="16"/>
          <w:lang w:val="en-US"/>
        </w:rPr>
        <w:t>VI</w:t>
      </w:r>
      <w:r w:rsidR="006C0732" w:rsidRPr="00597F33">
        <w:rPr>
          <w:sz w:val="16"/>
          <w:szCs w:val="16"/>
        </w:rPr>
        <w:t xml:space="preserve"> «Про збі</w:t>
      </w:r>
      <w:proofErr w:type="gramStart"/>
      <w:r w:rsidR="006C0732" w:rsidRPr="00597F33">
        <w:rPr>
          <w:sz w:val="16"/>
          <w:szCs w:val="16"/>
        </w:rPr>
        <w:t>р</w:t>
      </w:r>
      <w:proofErr w:type="gramEnd"/>
      <w:r w:rsidR="006C0732" w:rsidRPr="00597F33">
        <w:rPr>
          <w:sz w:val="16"/>
          <w:szCs w:val="16"/>
        </w:rPr>
        <w:t xml:space="preserve"> та облік єдиного внеску на загальнообов’язкове державне соціальне</w:t>
      </w:r>
      <w:r w:rsidR="006C0732" w:rsidRPr="005A31C3">
        <w:rPr>
          <w:sz w:val="16"/>
          <w:szCs w:val="16"/>
        </w:rPr>
        <w:t xml:space="preserve"> </w:t>
      </w:r>
      <w:r w:rsidR="006C0732" w:rsidRPr="00727CBC">
        <w:rPr>
          <w:sz w:val="16"/>
          <w:szCs w:val="16"/>
        </w:rPr>
        <w:t>страхування</w:t>
      </w:r>
      <w:r w:rsidR="006C0732" w:rsidRPr="005A31C3">
        <w:rPr>
          <w:sz w:val="16"/>
          <w:szCs w:val="16"/>
        </w:rPr>
        <w:t xml:space="preserve">» </w:t>
      </w:r>
      <w:r w:rsidR="006C0732" w:rsidRPr="00727CBC">
        <w:rPr>
          <w:sz w:val="16"/>
          <w:szCs w:val="16"/>
        </w:rPr>
        <w:t>із</w:t>
      </w:r>
      <w:r w:rsidR="006C0732" w:rsidRPr="005A31C3">
        <w:rPr>
          <w:sz w:val="16"/>
          <w:szCs w:val="16"/>
        </w:rPr>
        <w:t xml:space="preserve"> </w:t>
      </w:r>
      <w:r w:rsidR="006C0732" w:rsidRPr="00727CBC">
        <w:rPr>
          <w:sz w:val="16"/>
          <w:szCs w:val="16"/>
        </w:rPr>
        <w:t>змінами</w:t>
      </w:r>
      <w:r w:rsidR="006C0732" w:rsidRPr="005A31C3">
        <w:rPr>
          <w:sz w:val="16"/>
          <w:szCs w:val="16"/>
        </w:rPr>
        <w:t xml:space="preserve"> </w:t>
      </w:r>
      <w:r w:rsidR="006C0732" w:rsidRPr="00727CBC">
        <w:rPr>
          <w:sz w:val="16"/>
          <w:szCs w:val="16"/>
        </w:rPr>
        <w:t>та</w:t>
      </w:r>
      <w:r w:rsidR="006C0732" w:rsidRPr="005A31C3">
        <w:rPr>
          <w:sz w:val="16"/>
          <w:szCs w:val="16"/>
        </w:rPr>
        <w:t xml:space="preserve"> </w:t>
      </w:r>
      <w:r w:rsidR="006C0732" w:rsidRPr="00727CBC">
        <w:rPr>
          <w:sz w:val="16"/>
          <w:szCs w:val="16"/>
        </w:rPr>
        <w:t>доповненнями</w:t>
      </w:r>
      <w:r w:rsidR="006C0732" w:rsidRPr="005A31C3">
        <w:rPr>
          <w:sz w:val="16"/>
          <w:szCs w:val="16"/>
        </w:rPr>
        <w:t xml:space="preserve"> (</w:t>
      </w:r>
      <w:r w:rsidR="006C0732" w:rsidRPr="00727CBC">
        <w:rPr>
          <w:sz w:val="16"/>
          <w:szCs w:val="16"/>
        </w:rPr>
        <w:t>далі</w:t>
      </w:r>
      <w:r w:rsidR="006C0732" w:rsidRPr="005A31C3">
        <w:rPr>
          <w:sz w:val="16"/>
          <w:szCs w:val="16"/>
        </w:rPr>
        <w:t xml:space="preserve"> – </w:t>
      </w:r>
      <w:r w:rsidR="006C0732" w:rsidRPr="00727CBC">
        <w:rPr>
          <w:sz w:val="16"/>
          <w:szCs w:val="16"/>
        </w:rPr>
        <w:t>Закон</w:t>
      </w:r>
      <w:r w:rsidR="006C0732" w:rsidRPr="005A31C3">
        <w:rPr>
          <w:sz w:val="16"/>
          <w:szCs w:val="16"/>
        </w:rPr>
        <w:t xml:space="preserve"> № 2464) </w:t>
      </w:r>
      <w:r w:rsidR="006C0732" w:rsidRPr="00727CBC">
        <w:rPr>
          <w:sz w:val="16"/>
          <w:szCs w:val="16"/>
        </w:rPr>
        <w:t>порядок</w:t>
      </w:r>
      <w:r w:rsidR="006C0732" w:rsidRPr="005A31C3">
        <w:rPr>
          <w:sz w:val="16"/>
          <w:szCs w:val="16"/>
        </w:rPr>
        <w:t xml:space="preserve"> </w:t>
      </w:r>
      <w:r w:rsidR="006C0732" w:rsidRPr="00727CBC">
        <w:rPr>
          <w:sz w:val="16"/>
          <w:szCs w:val="16"/>
        </w:rPr>
        <w:t>нарахування</w:t>
      </w:r>
      <w:r w:rsidR="006C0732" w:rsidRPr="005A31C3">
        <w:rPr>
          <w:sz w:val="16"/>
          <w:szCs w:val="16"/>
        </w:rPr>
        <w:t xml:space="preserve">, </w:t>
      </w:r>
      <w:r w:rsidR="006C0732" w:rsidRPr="00727CBC">
        <w:rPr>
          <w:sz w:val="16"/>
          <w:szCs w:val="16"/>
        </w:rPr>
        <w:t>обчислення</w:t>
      </w:r>
      <w:r w:rsidR="006C0732" w:rsidRPr="005A31C3">
        <w:rPr>
          <w:sz w:val="16"/>
          <w:szCs w:val="16"/>
        </w:rPr>
        <w:t xml:space="preserve"> </w:t>
      </w:r>
      <w:r w:rsidR="006C0732" w:rsidRPr="00727CBC">
        <w:rPr>
          <w:sz w:val="16"/>
          <w:szCs w:val="16"/>
        </w:rPr>
        <w:t>і</w:t>
      </w:r>
      <w:r w:rsidR="006C0732" w:rsidRPr="005A31C3">
        <w:rPr>
          <w:sz w:val="16"/>
          <w:szCs w:val="16"/>
        </w:rPr>
        <w:t xml:space="preserve"> </w:t>
      </w:r>
      <w:r w:rsidR="006C0732" w:rsidRPr="00727CBC">
        <w:rPr>
          <w:sz w:val="16"/>
          <w:szCs w:val="16"/>
        </w:rPr>
        <w:t>сплати</w:t>
      </w:r>
      <w:r w:rsidR="006C0732" w:rsidRPr="005A31C3">
        <w:rPr>
          <w:sz w:val="16"/>
          <w:szCs w:val="16"/>
        </w:rPr>
        <w:t xml:space="preserve"> </w:t>
      </w:r>
      <w:r w:rsidR="006C0732" w:rsidRPr="00727CBC">
        <w:rPr>
          <w:sz w:val="16"/>
          <w:szCs w:val="16"/>
        </w:rPr>
        <w:t>єдиного</w:t>
      </w:r>
      <w:r w:rsidR="006C0732" w:rsidRPr="005A31C3">
        <w:rPr>
          <w:sz w:val="16"/>
          <w:szCs w:val="16"/>
        </w:rPr>
        <w:t xml:space="preserve"> </w:t>
      </w:r>
      <w:r w:rsidR="006C0732" w:rsidRPr="00727CBC">
        <w:rPr>
          <w:sz w:val="16"/>
          <w:szCs w:val="16"/>
        </w:rPr>
        <w:t>внеску</w:t>
      </w:r>
      <w:r w:rsidR="006C0732" w:rsidRPr="005A31C3">
        <w:rPr>
          <w:sz w:val="16"/>
          <w:szCs w:val="16"/>
        </w:rPr>
        <w:t xml:space="preserve"> </w:t>
      </w:r>
      <w:r w:rsidR="006C0732" w:rsidRPr="00727CBC">
        <w:rPr>
          <w:sz w:val="16"/>
          <w:szCs w:val="16"/>
        </w:rPr>
        <w:t>на</w:t>
      </w:r>
      <w:r w:rsidR="006C0732" w:rsidRPr="005A31C3">
        <w:rPr>
          <w:sz w:val="16"/>
          <w:szCs w:val="16"/>
        </w:rPr>
        <w:t xml:space="preserve"> </w:t>
      </w:r>
      <w:r w:rsidR="006C0732" w:rsidRPr="00727CBC">
        <w:rPr>
          <w:sz w:val="16"/>
          <w:szCs w:val="16"/>
        </w:rPr>
        <w:t>загальнообов</w:t>
      </w:r>
      <w:r w:rsidR="006C0732" w:rsidRPr="005A31C3">
        <w:rPr>
          <w:sz w:val="16"/>
          <w:szCs w:val="16"/>
        </w:rPr>
        <w:t>’</w:t>
      </w:r>
      <w:r w:rsidR="006C0732" w:rsidRPr="00727CBC">
        <w:rPr>
          <w:sz w:val="16"/>
          <w:szCs w:val="16"/>
        </w:rPr>
        <w:t>язкове</w:t>
      </w:r>
      <w:r w:rsidR="006C0732" w:rsidRPr="005A31C3">
        <w:rPr>
          <w:sz w:val="16"/>
          <w:szCs w:val="16"/>
        </w:rPr>
        <w:t xml:space="preserve"> </w:t>
      </w:r>
      <w:r w:rsidR="006C0732" w:rsidRPr="00727CBC">
        <w:rPr>
          <w:sz w:val="16"/>
          <w:szCs w:val="16"/>
        </w:rPr>
        <w:t>державне</w:t>
      </w:r>
      <w:r w:rsidR="006C0732" w:rsidRPr="005A31C3">
        <w:rPr>
          <w:sz w:val="16"/>
          <w:szCs w:val="16"/>
        </w:rPr>
        <w:t xml:space="preserve"> </w:t>
      </w:r>
      <w:r w:rsidR="006C0732" w:rsidRPr="00727CBC">
        <w:rPr>
          <w:sz w:val="16"/>
          <w:szCs w:val="16"/>
        </w:rPr>
        <w:t>соціальне</w:t>
      </w:r>
      <w:r w:rsidR="006C0732" w:rsidRPr="005A31C3">
        <w:rPr>
          <w:sz w:val="16"/>
          <w:szCs w:val="16"/>
        </w:rPr>
        <w:t xml:space="preserve"> </w:t>
      </w:r>
      <w:r w:rsidR="006C0732" w:rsidRPr="00727CBC">
        <w:rPr>
          <w:sz w:val="16"/>
          <w:szCs w:val="16"/>
        </w:rPr>
        <w:t>страхування</w:t>
      </w:r>
      <w:r w:rsidR="006C0732" w:rsidRPr="005A31C3">
        <w:rPr>
          <w:sz w:val="16"/>
          <w:szCs w:val="16"/>
        </w:rPr>
        <w:t xml:space="preserve"> (</w:t>
      </w:r>
      <w:r w:rsidR="006C0732" w:rsidRPr="00727CBC">
        <w:rPr>
          <w:sz w:val="16"/>
          <w:szCs w:val="16"/>
        </w:rPr>
        <w:t>єдиний</w:t>
      </w:r>
      <w:r w:rsidR="006C0732" w:rsidRPr="005A31C3">
        <w:rPr>
          <w:sz w:val="16"/>
          <w:szCs w:val="16"/>
        </w:rPr>
        <w:t xml:space="preserve"> </w:t>
      </w:r>
      <w:r w:rsidR="006C0732" w:rsidRPr="00727CBC">
        <w:rPr>
          <w:sz w:val="16"/>
          <w:szCs w:val="16"/>
        </w:rPr>
        <w:t>внесок</w:t>
      </w:r>
      <w:r w:rsidR="006C0732" w:rsidRPr="005A31C3">
        <w:rPr>
          <w:sz w:val="16"/>
          <w:szCs w:val="16"/>
        </w:rPr>
        <w:t xml:space="preserve">) </w:t>
      </w:r>
      <w:r w:rsidR="006C0732" w:rsidRPr="00727CBC">
        <w:rPr>
          <w:sz w:val="16"/>
          <w:szCs w:val="16"/>
        </w:rPr>
        <w:t>визначається</w:t>
      </w:r>
      <w:r w:rsidR="006C0732" w:rsidRPr="005A31C3">
        <w:rPr>
          <w:sz w:val="16"/>
          <w:szCs w:val="16"/>
        </w:rPr>
        <w:t xml:space="preserve"> </w:t>
      </w:r>
      <w:r w:rsidR="006C0732" w:rsidRPr="00727CBC">
        <w:rPr>
          <w:sz w:val="16"/>
          <w:szCs w:val="16"/>
        </w:rPr>
        <w:t>Законом</w:t>
      </w:r>
      <w:r w:rsidR="006C0732" w:rsidRPr="005A31C3">
        <w:rPr>
          <w:sz w:val="16"/>
          <w:szCs w:val="16"/>
        </w:rPr>
        <w:t xml:space="preserve"> № 2464, </w:t>
      </w:r>
      <w:r w:rsidR="006C0732" w:rsidRPr="00727CBC">
        <w:rPr>
          <w:sz w:val="16"/>
          <w:szCs w:val="16"/>
        </w:rPr>
        <w:t>в</w:t>
      </w:r>
      <w:r w:rsidR="006C0732" w:rsidRPr="005A31C3">
        <w:rPr>
          <w:sz w:val="16"/>
          <w:szCs w:val="16"/>
        </w:rPr>
        <w:t xml:space="preserve"> </w:t>
      </w:r>
      <w:r w:rsidR="006C0732" w:rsidRPr="00727CBC">
        <w:rPr>
          <w:sz w:val="16"/>
          <w:szCs w:val="16"/>
        </w:rPr>
        <w:t>частині</w:t>
      </w:r>
      <w:r w:rsidR="006C0732" w:rsidRPr="005A31C3">
        <w:rPr>
          <w:sz w:val="16"/>
          <w:szCs w:val="16"/>
        </w:rPr>
        <w:t xml:space="preserve"> </w:t>
      </w:r>
      <w:r w:rsidR="006C0732" w:rsidRPr="00727CBC">
        <w:rPr>
          <w:sz w:val="16"/>
          <w:szCs w:val="16"/>
        </w:rPr>
        <w:t>адміністрування</w:t>
      </w:r>
      <w:r w:rsidR="006C0732" w:rsidRPr="005A31C3">
        <w:rPr>
          <w:sz w:val="16"/>
          <w:szCs w:val="16"/>
        </w:rPr>
        <w:t xml:space="preserve"> – </w:t>
      </w:r>
      <w:r w:rsidR="006C0732" w:rsidRPr="00727CBC">
        <w:rPr>
          <w:sz w:val="16"/>
          <w:szCs w:val="16"/>
        </w:rPr>
        <w:t>Податковим</w:t>
      </w:r>
      <w:r w:rsidR="006C0732" w:rsidRPr="005A31C3">
        <w:rPr>
          <w:sz w:val="16"/>
          <w:szCs w:val="16"/>
        </w:rPr>
        <w:t xml:space="preserve"> </w:t>
      </w:r>
      <w:r w:rsidR="006C0732" w:rsidRPr="00727CBC">
        <w:rPr>
          <w:sz w:val="16"/>
          <w:szCs w:val="16"/>
        </w:rPr>
        <w:t>кодексом</w:t>
      </w:r>
      <w:r w:rsidR="006C0732" w:rsidRPr="005A31C3">
        <w:rPr>
          <w:sz w:val="16"/>
          <w:szCs w:val="16"/>
        </w:rPr>
        <w:t xml:space="preserve"> </w:t>
      </w:r>
      <w:r w:rsidR="006C0732" w:rsidRPr="00727CBC">
        <w:rPr>
          <w:sz w:val="16"/>
          <w:szCs w:val="16"/>
        </w:rPr>
        <w:t>України</w:t>
      </w:r>
      <w:r w:rsidR="006C0732" w:rsidRPr="005A31C3">
        <w:rPr>
          <w:sz w:val="16"/>
          <w:szCs w:val="16"/>
        </w:rPr>
        <w:t xml:space="preserve">, </w:t>
      </w:r>
      <w:r w:rsidR="006C0732" w:rsidRPr="00727CBC">
        <w:rPr>
          <w:sz w:val="16"/>
          <w:szCs w:val="16"/>
        </w:rPr>
        <w:t>та</w:t>
      </w:r>
      <w:r w:rsidR="006C0732" w:rsidRPr="005A31C3">
        <w:rPr>
          <w:sz w:val="16"/>
          <w:szCs w:val="16"/>
        </w:rPr>
        <w:t xml:space="preserve"> </w:t>
      </w:r>
      <w:r w:rsidR="006C0732" w:rsidRPr="00727CBC">
        <w:rPr>
          <w:sz w:val="16"/>
          <w:szCs w:val="16"/>
        </w:rPr>
        <w:t>прийнятими</w:t>
      </w:r>
      <w:r w:rsidR="006C0732" w:rsidRPr="005A31C3">
        <w:rPr>
          <w:sz w:val="16"/>
          <w:szCs w:val="16"/>
        </w:rPr>
        <w:t xml:space="preserve"> </w:t>
      </w:r>
      <w:r w:rsidR="006C0732" w:rsidRPr="00727CBC">
        <w:rPr>
          <w:sz w:val="16"/>
          <w:szCs w:val="16"/>
        </w:rPr>
        <w:t>відповідно</w:t>
      </w:r>
      <w:r w:rsidR="006C0732" w:rsidRPr="005A31C3">
        <w:rPr>
          <w:sz w:val="16"/>
          <w:szCs w:val="16"/>
        </w:rPr>
        <w:t xml:space="preserve"> </w:t>
      </w:r>
      <w:r w:rsidR="006C0732" w:rsidRPr="00727CBC">
        <w:rPr>
          <w:sz w:val="16"/>
          <w:szCs w:val="16"/>
        </w:rPr>
        <w:t>до</w:t>
      </w:r>
      <w:r w:rsidR="006C0732" w:rsidRPr="005A31C3">
        <w:rPr>
          <w:sz w:val="16"/>
          <w:szCs w:val="16"/>
        </w:rPr>
        <w:t xml:space="preserve"> </w:t>
      </w:r>
      <w:r w:rsidR="006C0732" w:rsidRPr="00727CBC">
        <w:rPr>
          <w:sz w:val="16"/>
          <w:szCs w:val="16"/>
        </w:rPr>
        <w:t>них</w:t>
      </w:r>
      <w:r w:rsidR="006C0732" w:rsidRPr="005A31C3">
        <w:rPr>
          <w:sz w:val="16"/>
          <w:szCs w:val="16"/>
        </w:rPr>
        <w:t xml:space="preserve"> </w:t>
      </w:r>
      <w:r w:rsidR="006C0732" w:rsidRPr="00727CBC">
        <w:rPr>
          <w:sz w:val="16"/>
          <w:szCs w:val="16"/>
        </w:rPr>
        <w:t>нормативно</w:t>
      </w:r>
      <w:r w:rsidR="006C0732" w:rsidRPr="005A31C3">
        <w:rPr>
          <w:sz w:val="16"/>
          <w:szCs w:val="16"/>
        </w:rPr>
        <w:t>-</w:t>
      </w:r>
      <w:r w:rsidR="006C0732" w:rsidRPr="00727CBC">
        <w:rPr>
          <w:sz w:val="16"/>
          <w:szCs w:val="16"/>
        </w:rPr>
        <w:t>правовими</w:t>
      </w:r>
      <w:r w:rsidR="006C0732" w:rsidRPr="005A31C3">
        <w:rPr>
          <w:sz w:val="16"/>
          <w:szCs w:val="16"/>
        </w:rPr>
        <w:t xml:space="preserve"> </w:t>
      </w:r>
      <w:r w:rsidR="006C0732" w:rsidRPr="00727CBC">
        <w:rPr>
          <w:sz w:val="16"/>
          <w:szCs w:val="16"/>
        </w:rPr>
        <w:t>актами</w:t>
      </w:r>
      <w:r w:rsidR="006C0732" w:rsidRPr="005A31C3">
        <w:rPr>
          <w:sz w:val="16"/>
          <w:szCs w:val="16"/>
        </w:rPr>
        <w:t xml:space="preserve"> </w:t>
      </w:r>
      <w:r w:rsidR="006C0732" w:rsidRPr="00727CBC">
        <w:rPr>
          <w:sz w:val="16"/>
          <w:szCs w:val="16"/>
        </w:rPr>
        <w:t>центрального</w:t>
      </w:r>
      <w:r w:rsidR="006C0732" w:rsidRPr="005A31C3">
        <w:rPr>
          <w:sz w:val="16"/>
          <w:szCs w:val="16"/>
        </w:rPr>
        <w:t xml:space="preserve"> </w:t>
      </w:r>
      <w:r w:rsidR="006C0732" w:rsidRPr="00727CBC">
        <w:rPr>
          <w:sz w:val="16"/>
          <w:szCs w:val="16"/>
        </w:rPr>
        <w:t>органу</w:t>
      </w:r>
      <w:r w:rsidR="006C0732" w:rsidRPr="005A31C3">
        <w:rPr>
          <w:sz w:val="16"/>
          <w:szCs w:val="16"/>
        </w:rPr>
        <w:t xml:space="preserve"> </w:t>
      </w:r>
      <w:r w:rsidR="006C0732" w:rsidRPr="00727CBC">
        <w:rPr>
          <w:sz w:val="16"/>
          <w:szCs w:val="16"/>
        </w:rPr>
        <w:t>виконавчої</w:t>
      </w:r>
      <w:r w:rsidR="006C0732" w:rsidRPr="005A31C3">
        <w:rPr>
          <w:sz w:val="16"/>
          <w:szCs w:val="16"/>
        </w:rPr>
        <w:t xml:space="preserve"> </w:t>
      </w:r>
      <w:r w:rsidR="006C0732" w:rsidRPr="00727CBC">
        <w:rPr>
          <w:sz w:val="16"/>
          <w:szCs w:val="16"/>
        </w:rPr>
        <w:t>влади</w:t>
      </w:r>
      <w:r w:rsidR="006C0732" w:rsidRPr="005A31C3">
        <w:rPr>
          <w:sz w:val="16"/>
          <w:szCs w:val="16"/>
        </w:rPr>
        <w:t xml:space="preserve">, </w:t>
      </w:r>
      <w:r w:rsidR="006C0732" w:rsidRPr="00727CBC">
        <w:rPr>
          <w:sz w:val="16"/>
          <w:szCs w:val="16"/>
        </w:rPr>
        <w:t>що</w:t>
      </w:r>
      <w:r w:rsidR="006C0732" w:rsidRPr="005A31C3">
        <w:rPr>
          <w:sz w:val="16"/>
          <w:szCs w:val="16"/>
        </w:rPr>
        <w:t xml:space="preserve"> </w:t>
      </w:r>
      <w:r w:rsidR="006C0732" w:rsidRPr="00727CBC">
        <w:rPr>
          <w:sz w:val="16"/>
          <w:szCs w:val="16"/>
        </w:rPr>
        <w:t>забезпечує</w:t>
      </w:r>
      <w:r w:rsidR="006C0732" w:rsidRPr="005A31C3">
        <w:rPr>
          <w:sz w:val="16"/>
          <w:szCs w:val="16"/>
        </w:rPr>
        <w:t xml:space="preserve"> </w:t>
      </w:r>
      <w:r w:rsidR="006C0732" w:rsidRPr="00727CBC">
        <w:rPr>
          <w:sz w:val="16"/>
          <w:szCs w:val="16"/>
        </w:rPr>
        <w:t>формування</w:t>
      </w:r>
      <w:r w:rsidR="006C0732" w:rsidRPr="005A31C3">
        <w:rPr>
          <w:sz w:val="16"/>
          <w:szCs w:val="16"/>
        </w:rPr>
        <w:t xml:space="preserve"> </w:t>
      </w:r>
      <w:r w:rsidR="006C0732" w:rsidRPr="00727CBC">
        <w:rPr>
          <w:sz w:val="16"/>
          <w:szCs w:val="16"/>
        </w:rPr>
        <w:t>та</w:t>
      </w:r>
      <w:r w:rsidR="006C0732" w:rsidRPr="005A31C3">
        <w:rPr>
          <w:sz w:val="16"/>
          <w:szCs w:val="16"/>
        </w:rPr>
        <w:t xml:space="preserve"> </w:t>
      </w:r>
      <w:r w:rsidR="006C0732" w:rsidRPr="00727CBC">
        <w:rPr>
          <w:sz w:val="16"/>
          <w:szCs w:val="16"/>
        </w:rPr>
        <w:t>реалізує</w:t>
      </w:r>
      <w:r w:rsidR="006C0732" w:rsidRPr="005A31C3">
        <w:rPr>
          <w:sz w:val="16"/>
          <w:szCs w:val="16"/>
        </w:rPr>
        <w:t xml:space="preserve"> </w:t>
      </w:r>
      <w:r w:rsidR="006C0732" w:rsidRPr="00727CBC">
        <w:rPr>
          <w:sz w:val="16"/>
          <w:szCs w:val="16"/>
        </w:rPr>
        <w:t>державну</w:t>
      </w:r>
      <w:r w:rsidR="006C0732" w:rsidRPr="005A31C3">
        <w:rPr>
          <w:sz w:val="16"/>
          <w:szCs w:val="16"/>
        </w:rPr>
        <w:t xml:space="preserve"> </w:t>
      </w:r>
      <w:r w:rsidR="006C0732" w:rsidRPr="00727CBC">
        <w:rPr>
          <w:sz w:val="16"/>
          <w:szCs w:val="16"/>
        </w:rPr>
        <w:t>фінансову</w:t>
      </w:r>
      <w:r w:rsidR="006C0732" w:rsidRPr="005A31C3">
        <w:rPr>
          <w:sz w:val="16"/>
          <w:szCs w:val="16"/>
        </w:rPr>
        <w:t xml:space="preserve"> </w:t>
      </w:r>
      <w:r w:rsidR="006C0732" w:rsidRPr="00727CBC">
        <w:rPr>
          <w:sz w:val="16"/>
          <w:szCs w:val="16"/>
        </w:rPr>
        <w:t>політику</w:t>
      </w:r>
      <w:r w:rsidR="006C0732" w:rsidRPr="005A31C3">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Платник єдиного внеску зобов’язаний своєчасно та в повному обсязі нараховувати, обчислювати і сплачувати єдиний внесок (п. 1 частини другої ст. 6 Закону № 2464).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У</w:t>
      </w:r>
      <w:proofErr w:type="gramEnd"/>
      <w:r w:rsidRPr="00727CBC">
        <w:rPr>
          <w:sz w:val="16"/>
          <w:szCs w:val="16"/>
        </w:rPr>
        <w:t xml:space="preserve"> </w:t>
      </w:r>
      <w:proofErr w:type="gramStart"/>
      <w:r w:rsidRPr="00727CBC">
        <w:rPr>
          <w:sz w:val="16"/>
          <w:szCs w:val="16"/>
        </w:rPr>
        <w:t>раз</w:t>
      </w:r>
      <w:proofErr w:type="gramEnd"/>
      <w:r w:rsidRPr="00727CBC">
        <w:rPr>
          <w:sz w:val="16"/>
          <w:szCs w:val="16"/>
        </w:rPr>
        <w:t xml:space="preserve">і виявлення своєчасно не сплачених сум страхових внесків платники єдиного внеску зобов’язані самостійно обчислити ці внески і сплатити їх з нарахуванням пені в порядку і розмірах, визначених ст. 25 Закону № 2464 (частина друга ст. 25 Закону № 2464).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У випадках повної ліквідації юридичної особи або смерті фізичної особи, визнання її безвісно відсутньою, недієздатною, оголошення померлою та відсутності осіб, які відповідно до Закону № 2464 несуть зобов’язання із сплати єдиного внеску, сума недоїмки </w:t>
      </w:r>
      <w:proofErr w:type="gramStart"/>
      <w:r w:rsidRPr="00727CBC">
        <w:rPr>
          <w:sz w:val="16"/>
          <w:szCs w:val="16"/>
        </w:rPr>
        <w:t>п</w:t>
      </w:r>
      <w:proofErr w:type="gramEnd"/>
      <w:r w:rsidRPr="00727CBC">
        <w:rPr>
          <w:sz w:val="16"/>
          <w:szCs w:val="16"/>
        </w:rPr>
        <w:t xml:space="preserve">ідлягає списанню (частина сьома ст. 25 Закону № 2464).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Згідно з частиною восьмою ст. 25 Закону № 2464 у разі ліквідації юридичної особи – платника єдиного внеску або втрати платником з інших причин статусу платника єдиного внеску сума недоїмки сплачується за рахунок кошті</w:t>
      </w:r>
      <w:proofErr w:type="gramStart"/>
      <w:r w:rsidRPr="00727CBC">
        <w:rPr>
          <w:sz w:val="16"/>
          <w:szCs w:val="16"/>
        </w:rPr>
        <w:t>в</w:t>
      </w:r>
      <w:proofErr w:type="gramEnd"/>
      <w:r w:rsidRPr="00727CBC">
        <w:rPr>
          <w:sz w:val="16"/>
          <w:szCs w:val="16"/>
        </w:rPr>
        <w:t xml:space="preserve"> та іншого майна платника. У такому разі відповідальними за погашення недоїмки</w:t>
      </w:r>
      <w:proofErr w:type="gramStart"/>
      <w:r w:rsidRPr="00727CBC">
        <w:rPr>
          <w:sz w:val="16"/>
          <w:szCs w:val="16"/>
        </w:rPr>
        <w:t xml:space="preserve"> є:</w:t>
      </w:r>
      <w:proofErr w:type="gramEnd"/>
      <w:r w:rsidRPr="00727CBC">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ліквідаційна комісія – щодо юридичної особи – платника єдиного внеску, що лікві</w:t>
      </w:r>
      <w:proofErr w:type="gramStart"/>
      <w:r w:rsidRPr="00727CBC">
        <w:rPr>
          <w:sz w:val="16"/>
          <w:szCs w:val="16"/>
        </w:rPr>
        <w:t>дується</w:t>
      </w:r>
      <w:proofErr w:type="gramEnd"/>
      <w:r w:rsidRPr="00727CBC">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юридична особа – щодо утворених нею філії, представництва або іншого відокремленого </w:t>
      </w:r>
      <w:proofErr w:type="gramStart"/>
      <w:r w:rsidRPr="00727CBC">
        <w:rPr>
          <w:sz w:val="16"/>
          <w:szCs w:val="16"/>
        </w:rPr>
        <w:t>п</w:t>
      </w:r>
      <w:proofErr w:type="gramEnd"/>
      <w:r w:rsidRPr="00727CBC">
        <w:rPr>
          <w:sz w:val="16"/>
          <w:szCs w:val="16"/>
        </w:rPr>
        <w:t xml:space="preserve">ідрозділу – платника єдиного внеску, що ліквідується.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У разі недостатності у платника єдиного внеску коштів та іншого майна для сплати недоїмки відповідальними за її сплату</w:t>
      </w:r>
      <w:proofErr w:type="gramStart"/>
      <w:r w:rsidRPr="00727CBC">
        <w:rPr>
          <w:sz w:val="16"/>
          <w:szCs w:val="16"/>
        </w:rPr>
        <w:t xml:space="preserve"> є:</w:t>
      </w:r>
      <w:proofErr w:type="gramEnd"/>
      <w:r w:rsidRPr="00727CBC">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засновники або учасники юридичної особи – платника єдиного внеску, що лікві</w:t>
      </w:r>
      <w:proofErr w:type="gramStart"/>
      <w:r w:rsidRPr="00727CBC">
        <w:rPr>
          <w:sz w:val="16"/>
          <w:szCs w:val="16"/>
        </w:rPr>
        <w:t>дується</w:t>
      </w:r>
      <w:proofErr w:type="gramEnd"/>
      <w:r w:rsidRPr="00727CBC">
        <w:rPr>
          <w:sz w:val="16"/>
          <w:szCs w:val="16"/>
        </w:rPr>
        <w:t xml:space="preserve">, якщо згідно із законом вони несуть повну чи додаткову відповідальність за її зобов’язаннями;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юридична особа – щодо утворених нею філії, представництва та іншого відокремленого </w:t>
      </w:r>
      <w:proofErr w:type="gramStart"/>
      <w:r w:rsidRPr="00727CBC">
        <w:rPr>
          <w:sz w:val="16"/>
          <w:szCs w:val="16"/>
        </w:rPr>
        <w:t>п</w:t>
      </w:r>
      <w:proofErr w:type="gramEnd"/>
      <w:r w:rsidRPr="00727CBC">
        <w:rPr>
          <w:sz w:val="16"/>
          <w:szCs w:val="16"/>
        </w:rPr>
        <w:t xml:space="preserve">ідрозділу – платника єдиного внеску, що ліквідується;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правонаступники юридичної особи – платника єдиного внеску, що лікві</w:t>
      </w:r>
      <w:proofErr w:type="gramStart"/>
      <w:r w:rsidRPr="00727CBC">
        <w:rPr>
          <w:sz w:val="16"/>
          <w:szCs w:val="16"/>
        </w:rPr>
        <w:t>дується</w:t>
      </w:r>
      <w:proofErr w:type="gramEnd"/>
      <w:r w:rsidRPr="00727CBC">
        <w:rPr>
          <w:sz w:val="16"/>
          <w:szCs w:val="16"/>
        </w:rPr>
        <w:t xml:space="preserve">.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У</w:t>
      </w:r>
      <w:proofErr w:type="gramEnd"/>
      <w:r w:rsidRPr="00727CBC">
        <w:rPr>
          <w:sz w:val="16"/>
          <w:szCs w:val="16"/>
        </w:rPr>
        <w:t xml:space="preserve"> </w:t>
      </w:r>
      <w:proofErr w:type="gramStart"/>
      <w:r w:rsidRPr="00727CBC">
        <w:rPr>
          <w:sz w:val="16"/>
          <w:szCs w:val="16"/>
        </w:rPr>
        <w:t>раз</w:t>
      </w:r>
      <w:proofErr w:type="gramEnd"/>
      <w:r w:rsidRPr="00727CBC">
        <w:rPr>
          <w:sz w:val="16"/>
          <w:szCs w:val="16"/>
        </w:rPr>
        <w:t xml:space="preserve">і злиття, приєднання, виділення, поділу, перетворення платника єдиного внеску зобов’язання із сплати недоїмки покладаються на осіб, до яких відповідно до законодавства перейшли його права та обов’язки.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Передача платниками єдиного внеску своїх обов’язків з його сплати третім особам заборонена, крім випадків сплати головою сімейного фермерського господарства внескі</w:t>
      </w:r>
      <w:proofErr w:type="gramStart"/>
      <w:r w:rsidRPr="00727CBC">
        <w:rPr>
          <w:sz w:val="16"/>
          <w:szCs w:val="16"/>
        </w:rPr>
        <w:t>в</w:t>
      </w:r>
      <w:proofErr w:type="gramEnd"/>
      <w:r w:rsidRPr="00727CBC">
        <w:rPr>
          <w:sz w:val="16"/>
          <w:szCs w:val="16"/>
        </w:rPr>
        <w:t xml:space="preserve"> </w:t>
      </w:r>
      <w:proofErr w:type="gramStart"/>
      <w:r w:rsidRPr="00727CBC">
        <w:rPr>
          <w:sz w:val="16"/>
          <w:szCs w:val="16"/>
        </w:rPr>
        <w:t>за</w:t>
      </w:r>
      <w:proofErr w:type="gramEnd"/>
      <w:r w:rsidRPr="00727CBC">
        <w:rPr>
          <w:sz w:val="16"/>
          <w:szCs w:val="16"/>
        </w:rPr>
        <w:t xml:space="preserve"> себе і членів такого господарства (частина дев’ята ст. 25 Закону № 2464).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Таким чином, юридична особа, фізична особа – </w:t>
      </w:r>
      <w:proofErr w:type="gramStart"/>
      <w:r w:rsidRPr="00727CBC">
        <w:rPr>
          <w:sz w:val="16"/>
          <w:szCs w:val="16"/>
        </w:rPr>
        <w:t>п</w:t>
      </w:r>
      <w:proofErr w:type="gramEnd"/>
      <w:r w:rsidRPr="00727CBC">
        <w:rPr>
          <w:sz w:val="16"/>
          <w:szCs w:val="16"/>
        </w:rPr>
        <w:t xml:space="preserve">ідприємець (крім електронних резидентів (е-резидентів)) або фізична особа не може сплатити грошове зобов’язання з єдиного внеску за інших осіб, крім випадків сплати головою сімейного фермерського господарства внесків за себе і членів такого господарства.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A31C3"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727CBC">
        <w:rPr>
          <w:rFonts w:ascii="Times New Roman" w:eastAsia="Times New Roman" w:hAnsi="Times New Roman" w:cs="Times New Roman"/>
          <w:b/>
          <w:bCs/>
          <w:kern w:val="36"/>
          <w:sz w:val="16"/>
          <w:szCs w:val="16"/>
          <w:lang w:eastAsia="ru-RU"/>
        </w:rPr>
        <w:t>Суб</w:t>
      </w:r>
      <w:r w:rsidRPr="005A31C3">
        <w:rPr>
          <w:rFonts w:ascii="Times New Roman" w:eastAsia="Times New Roman" w:hAnsi="Times New Roman" w:cs="Times New Roman"/>
          <w:b/>
          <w:bCs/>
          <w:kern w:val="36"/>
          <w:sz w:val="16"/>
          <w:szCs w:val="16"/>
          <w:lang w:eastAsia="ru-RU"/>
        </w:rPr>
        <w:t>’</w:t>
      </w:r>
      <w:r w:rsidRPr="00727CBC">
        <w:rPr>
          <w:rFonts w:ascii="Times New Roman" w:eastAsia="Times New Roman" w:hAnsi="Times New Roman" w:cs="Times New Roman"/>
          <w:b/>
          <w:bCs/>
          <w:kern w:val="36"/>
          <w:sz w:val="16"/>
          <w:szCs w:val="16"/>
          <w:lang w:eastAsia="ru-RU"/>
        </w:rPr>
        <w:t>єкт</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господарювання</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здійснює</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реалізацію</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талоні</w:t>
      </w:r>
      <w:proofErr w:type="gramStart"/>
      <w:r w:rsidRPr="00727CBC">
        <w:rPr>
          <w:rFonts w:ascii="Times New Roman" w:eastAsia="Times New Roman" w:hAnsi="Times New Roman" w:cs="Times New Roman"/>
          <w:b/>
          <w:bCs/>
          <w:kern w:val="36"/>
          <w:sz w:val="16"/>
          <w:szCs w:val="16"/>
          <w:lang w:eastAsia="ru-RU"/>
        </w:rPr>
        <w:t>в</w:t>
      </w:r>
      <w:proofErr w:type="gramEnd"/>
      <w:r w:rsidRPr="005A31C3">
        <w:rPr>
          <w:rFonts w:ascii="Times New Roman" w:eastAsia="Times New Roman" w:hAnsi="Times New Roman" w:cs="Times New Roman"/>
          <w:b/>
          <w:bCs/>
          <w:kern w:val="36"/>
          <w:sz w:val="16"/>
          <w:szCs w:val="16"/>
          <w:lang w:eastAsia="ru-RU"/>
        </w:rPr>
        <w:t xml:space="preserve">, </w:t>
      </w:r>
      <w:proofErr w:type="gramStart"/>
      <w:r w:rsidRPr="00727CBC">
        <w:rPr>
          <w:rFonts w:ascii="Times New Roman" w:eastAsia="Times New Roman" w:hAnsi="Times New Roman" w:cs="Times New Roman"/>
          <w:b/>
          <w:bCs/>
          <w:kern w:val="36"/>
          <w:sz w:val="16"/>
          <w:szCs w:val="16"/>
          <w:lang w:eastAsia="ru-RU"/>
        </w:rPr>
        <w:t>смарт</w:t>
      </w:r>
      <w:r w:rsidRPr="005A31C3">
        <w:rPr>
          <w:rFonts w:ascii="Times New Roman" w:eastAsia="Times New Roman" w:hAnsi="Times New Roman" w:cs="Times New Roman"/>
          <w:b/>
          <w:bCs/>
          <w:kern w:val="36"/>
          <w:sz w:val="16"/>
          <w:szCs w:val="16"/>
          <w:lang w:eastAsia="ru-RU"/>
        </w:rPr>
        <w:t>-</w:t>
      </w:r>
      <w:r w:rsidRPr="00727CBC">
        <w:rPr>
          <w:rFonts w:ascii="Times New Roman" w:eastAsia="Times New Roman" w:hAnsi="Times New Roman" w:cs="Times New Roman"/>
          <w:b/>
          <w:bCs/>
          <w:kern w:val="36"/>
          <w:sz w:val="16"/>
          <w:szCs w:val="16"/>
          <w:lang w:eastAsia="ru-RU"/>
        </w:rPr>
        <w:t>карт</w:t>
      </w:r>
      <w:proofErr w:type="gramEnd"/>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тощо</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на</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отримання</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пального</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що</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з</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реєстрацією</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платником</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акцизного</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податку</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як</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особи</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що</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реалізує</w:t>
      </w:r>
      <w:r w:rsidRPr="005A31C3">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пальне</w:t>
      </w:r>
      <w:r w:rsidRPr="005A31C3">
        <w:rPr>
          <w:rFonts w:ascii="Times New Roman" w:eastAsia="Times New Roman" w:hAnsi="Times New Roman" w:cs="Times New Roman"/>
          <w:b/>
          <w:bCs/>
          <w:kern w:val="36"/>
          <w:sz w:val="16"/>
          <w:szCs w:val="16"/>
          <w:lang w:eastAsia="ru-RU"/>
        </w:rPr>
        <w:t>?</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Головне управління ДПС у Дніпропетровській області нагаду</w:t>
      </w:r>
      <w:proofErr w:type="gramStart"/>
      <w:r w:rsidRPr="00727CBC">
        <w:rPr>
          <w:sz w:val="16"/>
          <w:szCs w:val="16"/>
        </w:rPr>
        <w:t>є,</w:t>
      </w:r>
      <w:proofErr w:type="gramEnd"/>
      <w:r w:rsidRPr="00727CBC">
        <w:rPr>
          <w:sz w:val="16"/>
          <w:szCs w:val="16"/>
        </w:rPr>
        <w:t xml:space="preserve"> що відповідно до п.п. 212.1.15 п. 212.1 ст. 212 Податкового кодексу України (далі – ПКУ) платниками акцизного податку є особа (у тому числі юридична особа, що веде облік результатів </w:t>
      </w:r>
      <w:r w:rsidRPr="00727CBC">
        <w:rPr>
          <w:sz w:val="16"/>
          <w:szCs w:val="16"/>
        </w:rPr>
        <w:lastRenderedPageBreak/>
        <w:t xml:space="preserve">діяльності за договором про спільну діяльність без створення юридичної особи), постійне представництво, які реалізують пальне або спирт етиловий.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Пальне – це нафтопродукти, скраплений газ, паливо моторне альтернативне, паливо моторне сумішеве, речовини, що використовуються як компоненти моторних палив, інші товари, зазначені у п.п. 215.3.4 п. 215.3 ст. 215 ПКУ (п.п. 14.1.141 прим.1 п. 14.1 ст. 14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Згідно з п.п. 14.1.212 п. 14.1 ст. 14 ПКУ реалізація пального або спирту етилового для цілей розд. </w:t>
      </w:r>
      <w:proofErr w:type="gramStart"/>
      <w:r w:rsidRPr="00727CBC">
        <w:rPr>
          <w:sz w:val="16"/>
          <w:szCs w:val="16"/>
        </w:rPr>
        <w:t xml:space="preserve">VI ПКУ – це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складу пересувного: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до акцизного складу;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до акцизного складу пересувного;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для власного споживання чи промислової переробки;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будь-яким іншим особам.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Не вважаються реалізацією пального операції з фізичної передачі (відпуску, відвантаження) пального на митній території України: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у споживчій тарі ємністю до 5 лі</w:t>
      </w:r>
      <w:proofErr w:type="gramStart"/>
      <w:r w:rsidRPr="00727CBC">
        <w:rPr>
          <w:sz w:val="16"/>
          <w:szCs w:val="16"/>
        </w:rPr>
        <w:t>тр</w:t>
      </w:r>
      <w:proofErr w:type="gramEnd"/>
      <w:r w:rsidRPr="00727CBC">
        <w:rPr>
          <w:sz w:val="16"/>
          <w:szCs w:val="16"/>
        </w:rPr>
        <w:t xml:space="preserve">ів (включно), крім операцій з реалізації такого пального його виробниками;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таким суб’єктам господарювання виключно для потреб власного споживання чи промислової переробки.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Відповідно до п.п. 212.3.4 п. 212.3 ст. 212 ПКУ особи, які здійснюватимуть реалізацію пального або спирту етилового, </w:t>
      </w:r>
      <w:proofErr w:type="gramStart"/>
      <w:r w:rsidRPr="00727CBC">
        <w:rPr>
          <w:sz w:val="16"/>
          <w:szCs w:val="16"/>
        </w:rPr>
        <w:t>п</w:t>
      </w:r>
      <w:proofErr w:type="gramEnd"/>
      <w:r w:rsidRPr="00727CBC">
        <w:rPr>
          <w:sz w:val="16"/>
          <w:szCs w:val="16"/>
        </w:rPr>
        <w:t xml:space="preserve">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Реєстрація платника податку здійснюється на </w:t>
      </w:r>
      <w:proofErr w:type="gramStart"/>
      <w:r w:rsidRPr="00727CBC">
        <w:rPr>
          <w:sz w:val="16"/>
          <w:szCs w:val="16"/>
        </w:rPr>
        <w:t>п</w:t>
      </w:r>
      <w:proofErr w:type="gramEnd"/>
      <w:r w:rsidRPr="00727CBC">
        <w:rPr>
          <w:sz w:val="16"/>
          <w:szCs w:val="16"/>
        </w:rPr>
        <w:t xml:space="preserve">ідставі подання особою не пізніше ніж за три робочі дні до початку здійснення реалізації пального або спирту етилового заяви, форма якої затверджується центральним органом виконавчої влади, що забезпечує формування державної фінансової політики.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Центральний орган виконавчої влади, що реалізує державну податкову політику, веде реє</w:t>
      </w:r>
      <w:proofErr w:type="gramStart"/>
      <w:r w:rsidRPr="00727CBC">
        <w:rPr>
          <w:sz w:val="16"/>
          <w:szCs w:val="16"/>
        </w:rPr>
        <w:t>стр</w:t>
      </w:r>
      <w:proofErr w:type="gramEnd"/>
      <w:r w:rsidRPr="00727CBC">
        <w:rPr>
          <w:sz w:val="16"/>
          <w:szCs w:val="16"/>
        </w:rPr>
        <w:t xml:space="preserve">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Згідно з п. 117.3 ст. 117 ПКУ здійснення суб’єктами господарювання операцій з реалізації пального або спирту етилового без реєстрації таких суб’єктів платниками акцизного податку у порядку, передбаченому ПКУ, – тягне за собою накладення штрафу на юридичних осіб та фізичних осіб – </w:t>
      </w:r>
      <w:proofErr w:type="gramStart"/>
      <w:r w:rsidRPr="00727CBC">
        <w:rPr>
          <w:sz w:val="16"/>
          <w:szCs w:val="16"/>
        </w:rPr>
        <w:t>п</w:t>
      </w:r>
      <w:proofErr w:type="gramEnd"/>
      <w:r w:rsidRPr="00727CBC">
        <w:rPr>
          <w:sz w:val="16"/>
          <w:szCs w:val="16"/>
        </w:rPr>
        <w:t xml:space="preserve">ідприємців у розмірі 100 відс. вартості реалізованого пального або спирту етилового.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Разом з цим повідомляємо, що п. 44.1 ст. 44 ПКУ передбачено, що для цілей оподаткування платники податків зобов’язані вести </w:t>
      </w:r>
      <w:proofErr w:type="gramStart"/>
      <w:r w:rsidRPr="00727CBC">
        <w:rPr>
          <w:sz w:val="16"/>
          <w:szCs w:val="16"/>
        </w:rPr>
        <w:t>обл</w:t>
      </w:r>
      <w:proofErr w:type="gramEnd"/>
      <w:r w:rsidRPr="00727CBC">
        <w:rPr>
          <w:sz w:val="16"/>
          <w:szCs w:val="16"/>
        </w:rPr>
        <w:t xml:space="preserve">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Відповідно до Інструкції про порядок приймання, транспортування, зберігання, відпуску та </w:t>
      </w:r>
      <w:proofErr w:type="gramStart"/>
      <w:r w:rsidRPr="00727CBC">
        <w:rPr>
          <w:sz w:val="16"/>
          <w:szCs w:val="16"/>
        </w:rPr>
        <w:t>обл</w:t>
      </w:r>
      <w:proofErr w:type="gramEnd"/>
      <w:r w:rsidRPr="00727CBC">
        <w:rPr>
          <w:sz w:val="16"/>
          <w:szCs w:val="16"/>
        </w:rPr>
        <w:t xml:space="preserve">іку нафти і нафтопродуктів на підприємствах і організаціях України, затвердженої наказом Міністерства палива та енергетики України, Міністерства економіки України, Міністерства транспорту та зв’язку України, Державного комітету України з питань технічного регулювання та споживчої політики від 20.05.2008 № 281/171/578/155, талон – це спеціальний талон, придбаний за умовами та відпускною ціною обумовленого номіналу, що </w:t>
      </w:r>
      <w:proofErr w:type="gramStart"/>
      <w:r w:rsidRPr="00727CBC">
        <w:rPr>
          <w:sz w:val="16"/>
          <w:szCs w:val="16"/>
        </w:rPr>
        <w:t>п</w:t>
      </w:r>
      <w:proofErr w:type="gramEnd"/>
      <w:r w:rsidRPr="00727CBC">
        <w:rPr>
          <w:sz w:val="16"/>
          <w:szCs w:val="16"/>
        </w:rPr>
        <w:t xml:space="preserve">ідтверджує право його власника на отримання на автозаправній станції фіксованої кількості нафтопродукту певного найменування і марки, які позначені на ньому.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У разі, якщо суб’єкт господарювання здійснює операції лише з талонами та/або смарт-картками на пальне, без реалізації пального в розумінні п.п. 14.1.212 п. 14.1 ст. 14 ПКУ, при цьому договором передбачено постачання талонів (карток), як торгівельної послуги на отримання палива, то за такими операціями суб’єкту господарювання не потрібно реєструватись</w:t>
      </w:r>
      <w:proofErr w:type="gramEnd"/>
      <w:r w:rsidRPr="00727CBC">
        <w:rPr>
          <w:sz w:val="16"/>
          <w:szCs w:val="16"/>
        </w:rPr>
        <w:t xml:space="preserve"> платником акцизного податку з реалізації пального, об’єкт оподаткування акцизним податком при цьому не виникатиме.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Однак, якщо за даними первинних документів суб’єкт господарювання здійснює операції з отримання від постачальників та реалізацію покупцям палива за допомогою талонів та/або смарт-карток на пальне, які отримуються та/або надаються як доповнення до видаткових накладних на паливо, у цьому випадку суб’єкт господарювання є платником акцизного податку у розумінні п.п</w:t>
      </w:r>
      <w:proofErr w:type="gramEnd"/>
      <w:r w:rsidRPr="00727CBC">
        <w:rPr>
          <w:sz w:val="16"/>
          <w:szCs w:val="16"/>
        </w:rPr>
        <w:t xml:space="preserve">. 212.1.15 п. 212.1 ст. 212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Для надання більш повної та ґрунтовної індивідуальної податкової консультації суб’єкт господарювання має право звернутися до контролюючого органу та надати копії відповідних документів, зокрема, договорів з постачальниками пального та покупцями пального, видаткових накладних та з наведенням </w:t>
      </w:r>
      <w:proofErr w:type="gramStart"/>
      <w:r w:rsidRPr="00727CBC">
        <w:rPr>
          <w:sz w:val="16"/>
          <w:szCs w:val="16"/>
        </w:rPr>
        <w:t>детального</w:t>
      </w:r>
      <w:proofErr w:type="gramEnd"/>
      <w:r w:rsidRPr="00727CBC">
        <w:rPr>
          <w:sz w:val="16"/>
          <w:szCs w:val="16"/>
        </w:rPr>
        <w:t xml:space="preserve"> опису суті здійснюваних операцій.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56365" w:rsidRPr="00597F33" w:rsidRDefault="006C0732" w:rsidP="00656365">
      <w:pPr>
        <w:spacing w:before="100" w:beforeAutospacing="1" w:after="100" w:afterAutospacing="1" w:line="240" w:lineRule="auto"/>
        <w:ind w:firstLine="709"/>
        <w:jc w:val="center"/>
        <w:outlineLvl w:val="0"/>
        <w:rPr>
          <w:sz w:val="16"/>
          <w:szCs w:val="16"/>
          <w:lang w:val="uk-UA"/>
        </w:rPr>
      </w:pPr>
      <w:proofErr w:type="gramStart"/>
      <w:r w:rsidRPr="00597F33">
        <w:rPr>
          <w:rFonts w:ascii="Times New Roman" w:eastAsia="Times New Roman" w:hAnsi="Times New Roman" w:cs="Times New Roman"/>
          <w:b/>
          <w:bCs/>
          <w:kern w:val="36"/>
          <w:sz w:val="16"/>
          <w:szCs w:val="16"/>
          <w:lang w:eastAsia="ru-RU"/>
        </w:rPr>
        <w:t xml:space="preserve">Алгоритм дій фізичної особи – громадянина України у разі втрати (зіпсуття) РНОКПП (у тому числі, якщо паспорт </w:t>
      </w:r>
      <w:proofErr w:type="gramEnd"/>
    </w:p>
    <w:p w:rsidR="00F010B5" w:rsidRPr="00597F33" w:rsidRDefault="00F010B5" w:rsidP="00727CBC">
      <w:pPr>
        <w:pStyle w:val="a8"/>
        <w:spacing w:before="0" w:beforeAutospacing="0" w:after="0" w:afterAutospacing="0"/>
        <w:ind w:firstLine="709"/>
        <w:jc w:val="both"/>
        <w:rPr>
          <w:sz w:val="16"/>
          <w:szCs w:val="16"/>
          <w:lang w:val="uk-UA"/>
        </w:rPr>
      </w:pPr>
      <w:r w:rsidRPr="00597F33">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p>
    <w:p w:rsidR="006C0732" w:rsidRPr="00727CBC" w:rsidRDefault="006C0732" w:rsidP="00727CBC">
      <w:pPr>
        <w:pStyle w:val="a8"/>
        <w:spacing w:before="0" w:beforeAutospacing="0" w:after="0" w:afterAutospacing="0"/>
        <w:ind w:firstLine="709"/>
        <w:jc w:val="both"/>
        <w:rPr>
          <w:sz w:val="16"/>
          <w:szCs w:val="16"/>
        </w:rPr>
      </w:pPr>
      <w:r w:rsidRPr="00597F33">
        <w:rPr>
          <w:sz w:val="16"/>
          <w:szCs w:val="16"/>
        </w:rPr>
        <w:t>Відповідно до п. 70.9 ст. 70 Податкового кодексу України та п. 7 розд. VII Положення про реєстрацію фізичних осіб у Державному реє</w:t>
      </w:r>
      <w:proofErr w:type="gramStart"/>
      <w:r w:rsidRPr="00597F33">
        <w:rPr>
          <w:sz w:val="16"/>
          <w:szCs w:val="16"/>
        </w:rPr>
        <w:t>стр</w:t>
      </w:r>
      <w:proofErr w:type="gramEnd"/>
      <w:r w:rsidRPr="00597F33">
        <w:rPr>
          <w:sz w:val="16"/>
          <w:szCs w:val="16"/>
        </w:rPr>
        <w:t>і фізичних осіб – платників податків, затвердженого наказом Міністерства фінансів України від 29.09.2017 № 822 із змінами та доповненнями (далі – Положення № 822), за зверненням фізичної особи, її представника контролюючий орган видає документ, що засвідчує реєстрацію у</w:t>
      </w:r>
      <w:r w:rsidRPr="00727CBC">
        <w:rPr>
          <w:sz w:val="16"/>
          <w:szCs w:val="16"/>
        </w:rPr>
        <w:t xml:space="preserve"> Державному реє</w:t>
      </w:r>
      <w:proofErr w:type="gramStart"/>
      <w:r w:rsidRPr="00727CBC">
        <w:rPr>
          <w:sz w:val="16"/>
          <w:szCs w:val="16"/>
        </w:rPr>
        <w:t>стр</w:t>
      </w:r>
      <w:proofErr w:type="gramEnd"/>
      <w:r w:rsidRPr="00727CBC">
        <w:rPr>
          <w:sz w:val="16"/>
          <w:szCs w:val="16"/>
        </w:rPr>
        <w:t xml:space="preserve">і фізичних осіб – платників податків (ДРФО) (картка платника податків (додаток 3 до Положення № 822)), відповідно до порядку, визначеного Положенням № 822 (крім осіб, які через свої релігійні переконання відмовляються від прийняття реєстраційного номера облікової картки платника податків (РНОКПП) та повідомили про це відповідний податковий орган і мають відмітку </w:t>
      </w:r>
      <w:proofErr w:type="gramStart"/>
      <w:r w:rsidRPr="00727CBC">
        <w:rPr>
          <w:sz w:val="16"/>
          <w:szCs w:val="16"/>
        </w:rPr>
        <w:t>у</w:t>
      </w:r>
      <w:proofErr w:type="gramEnd"/>
      <w:r w:rsidRPr="00727CBC">
        <w:rPr>
          <w:sz w:val="16"/>
          <w:szCs w:val="16"/>
        </w:rPr>
        <w:t xml:space="preserve"> паспорті). </w:t>
      </w:r>
      <w:proofErr w:type="gramStart"/>
      <w:r w:rsidRPr="00727CBC">
        <w:rPr>
          <w:sz w:val="16"/>
          <w:szCs w:val="16"/>
        </w:rPr>
        <w:t>У</w:t>
      </w:r>
      <w:proofErr w:type="gramEnd"/>
      <w:r w:rsidRPr="00727CBC">
        <w:rPr>
          <w:sz w:val="16"/>
          <w:szCs w:val="16"/>
        </w:rPr>
        <w:t xml:space="preserve"> такому документі зазначається РНОКПП.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У разі необхідності повторного отримання документа, що засвідчує реєстрацію у ДРФО, з причини втрати або зіпсування такого документа фізична особа – платник податків подає до податкового органу заяву про внесення змін до Державного реєстру фізичних осіб – платників податків за формою № 5ДР (далі – Заява за ф. № 5ДР) (додаток 12</w:t>
      </w:r>
      <w:proofErr w:type="gramEnd"/>
      <w:r w:rsidRPr="00727CBC">
        <w:rPr>
          <w:sz w:val="16"/>
          <w:szCs w:val="16"/>
        </w:rPr>
        <w:t xml:space="preserve"> до Положення № 822).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Фізичні особи подають Заяву за ф. № 5ДР особисто або через представника до контролюючого органу за </w:t>
      </w:r>
      <w:proofErr w:type="gramStart"/>
      <w:r w:rsidRPr="00727CBC">
        <w:rPr>
          <w:sz w:val="16"/>
          <w:szCs w:val="16"/>
        </w:rPr>
        <w:t>своєю</w:t>
      </w:r>
      <w:proofErr w:type="gramEnd"/>
      <w:r w:rsidRPr="00727CBC">
        <w:rPr>
          <w:sz w:val="16"/>
          <w:szCs w:val="16"/>
        </w:rPr>
        <w:t xml:space="preserve"> податковою адресою (місцем проживання), а у разі зміни місця проживання – до контролюючого органу за новим місцем проживання або до будь-якого контролюючого органу (п. 2 розд. </w:t>
      </w:r>
      <w:proofErr w:type="gramStart"/>
      <w:r w:rsidRPr="00727CBC">
        <w:rPr>
          <w:sz w:val="16"/>
          <w:szCs w:val="16"/>
        </w:rPr>
        <w:t xml:space="preserve">IХ Положення № 822).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Для заповнення Заяви за ф. № 5ДР використовуються дані документа, що посвідчує особу, та інших документів, які </w:t>
      </w:r>
      <w:proofErr w:type="gramStart"/>
      <w:r w:rsidRPr="00727CBC">
        <w:rPr>
          <w:sz w:val="16"/>
          <w:szCs w:val="16"/>
        </w:rPr>
        <w:t>п</w:t>
      </w:r>
      <w:proofErr w:type="gramEnd"/>
      <w:r w:rsidRPr="00727CBC">
        <w:rPr>
          <w:sz w:val="16"/>
          <w:szCs w:val="16"/>
        </w:rPr>
        <w:t xml:space="preserve">ідтверджують зміни таких даних (п. 3 розд. </w:t>
      </w:r>
      <w:proofErr w:type="gramStart"/>
      <w:r w:rsidRPr="00727CBC">
        <w:rPr>
          <w:sz w:val="16"/>
          <w:szCs w:val="16"/>
        </w:rPr>
        <w:t xml:space="preserve">IХ Положення № 822). </w:t>
      </w:r>
      <w:proofErr w:type="gramEnd"/>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П</w:t>
      </w:r>
      <w:proofErr w:type="gramEnd"/>
      <w:r w:rsidRPr="00727CBC">
        <w:rPr>
          <w:sz w:val="16"/>
          <w:szCs w:val="16"/>
        </w:rPr>
        <w:t xml:space="preserve">ідпунктом 4 п. 1 розд. IІІ Положення № 822 визначено, що для </w:t>
      </w:r>
      <w:proofErr w:type="gramStart"/>
      <w:r w:rsidRPr="00727CBC">
        <w:rPr>
          <w:sz w:val="16"/>
          <w:szCs w:val="16"/>
        </w:rPr>
        <w:t>п</w:t>
      </w:r>
      <w:proofErr w:type="gramEnd"/>
      <w:r w:rsidRPr="00727CBC">
        <w:rPr>
          <w:sz w:val="16"/>
          <w:szCs w:val="16"/>
        </w:rPr>
        <w:t xml:space="preserve">ідтвердження інформації про задеклароване (зареєстроване) місце проживання (перебування) особа подає один з таких документів: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витяг з реєстру територіальної громади;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паспорт, виготовлений у формі книжечки;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lastRenderedPageBreak/>
        <w:t xml:space="preserve">- тимчасове посвідчення громадянина України.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Для </w:t>
      </w:r>
      <w:proofErr w:type="gramStart"/>
      <w:r w:rsidRPr="00727CBC">
        <w:rPr>
          <w:sz w:val="16"/>
          <w:szCs w:val="16"/>
        </w:rPr>
        <w:t>п</w:t>
      </w:r>
      <w:proofErr w:type="gramEnd"/>
      <w:r w:rsidRPr="00727CBC">
        <w:rPr>
          <w:sz w:val="16"/>
          <w:szCs w:val="16"/>
        </w:rPr>
        <w:t xml:space="preserve">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від 01 жовтня 2014 року № 509 «Про </w:t>
      </w:r>
      <w:proofErr w:type="gramStart"/>
      <w:r w:rsidRPr="00727CBC">
        <w:rPr>
          <w:sz w:val="16"/>
          <w:szCs w:val="16"/>
        </w:rPr>
        <w:t>обл</w:t>
      </w:r>
      <w:proofErr w:type="gramEnd"/>
      <w:r w:rsidRPr="00727CBC">
        <w:rPr>
          <w:sz w:val="16"/>
          <w:szCs w:val="16"/>
        </w:rPr>
        <w:t xml:space="preserve">ік внутрішньо переміщених осіб» із змінами (п.п. 5 п. 1 розд. </w:t>
      </w:r>
      <w:proofErr w:type="gramStart"/>
      <w:r w:rsidRPr="00727CBC">
        <w:rPr>
          <w:sz w:val="16"/>
          <w:szCs w:val="16"/>
        </w:rPr>
        <w:t xml:space="preserve">IІІ Положення № 822).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При поданні Заяви за ф. № 5ДР фізична особа зобов’язана подати відповідному контролюючому органу документи (оригінали </w:t>
      </w:r>
      <w:proofErr w:type="gramStart"/>
      <w:r w:rsidRPr="00727CBC">
        <w:rPr>
          <w:sz w:val="16"/>
          <w:szCs w:val="16"/>
        </w:rPr>
        <w:t>п</w:t>
      </w:r>
      <w:proofErr w:type="gramEnd"/>
      <w:r w:rsidRPr="00727CBC">
        <w:rPr>
          <w:sz w:val="16"/>
          <w:szCs w:val="16"/>
        </w:rPr>
        <w:t xml:space="preserve">ісля перевірки повертаються) та їх копії за переліком, визначеним Положенням № 822 (п. 1 розд. </w:t>
      </w:r>
      <w:proofErr w:type="gramStart"/>
      <w:r w:rsidRPr="00727CBC">
        <w:rPr>
          <w:sz w:val="16"/>
          <w:szCs w:val="16"/>
        </w:rPr>
        <w:t xml:space="preserve">VI Положення № 822).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Документ, що засвідчує реєстрацію у ДРФО, надається протягом трьох робочих днів з дня звернення фізичної особи, її представника до контролюючого органу.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Громадяни України можуть звернутися за отриманням документа, що засвідчує реєстрацію у ДРФО, до контролюючого органу за </w:t>
      </w:r>
      <w:proofErr w:type="gramStart"/>
      <w:r w:rsidRPr="00727CBC">
        <w:rPr>
          <w:sz w:val="16"/>
          <w:szCs w:val="16"/>
        </w:rPr>
        <w:t>своєю</w:t>
      </w:r>
      <w:proofErr w:type="gramEnd"/>
      <w:r w:rsidRPr="00727CBC">
        <w:rPr>
          <w:sz w:val="16"/>
          <w:szCs w:val="16"/>
        </w:rPr>
        <w:t xml:space="preserve"> податковою адресою (місцем проживання) або до будь-якого контролюючого органу (п. 8 розд. </w:t>
      </w:r>
      <w:proofErr w:type="gramStart"/>
      <w:r w:rsidRPr="00727CBC">
        <w:rPr>
          <w:sz w:val="16"/>
          <w:szCs w:val="16"/>
        </w:rPr>
        <w:t xml:space="preserve">VII Положення № 822).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За бажанням особи документ, що засвідчує реєстрацію у ДРФО, може бути виданий її представнику за наявності документа, що посвідчує особу такого представника, та документа, що посвідчує особу довірителя, або його ксерокопії (з чітким зображенням), а також довіреності, засвідченої у нотаріальному порядку, на видачу такого документа (</w:t>
      </w:r>
      <w:proofErr w:type="gramStart"/>
      <w:r w:rsidRPr="00727CBC">
        <w:rPr>
          <w:sz w:val="16"/>
          <w:szCs w:val="16"/>
        </w:rPr>
        <w:t>п</w:t>
      </w:r>
      <w:proofErr w:type="gramEnd"/>
      <w:r w:rsidRPr="00727CBC">
        <w:rPr>
          <w:sz w:val="16"/>
          <w:szCs w:val="16"/>
        </w:rPr>
        <w:t xml:space="preserve">ісля пред’явлення повертається) </w:t>
      </w:r>
      <w:proofErr w:type="gramStart"/>
      <w:r w:rsidRPr="00727CBC">
        <w:rPr>
          <w:sz w:val="16"/>
          <w:szCs w:val="16"/>
        </w:rPr>
        <w:t>та її копії (п. 9 розд.</w:t>
      </w:r>
      <w:proofErr w:type="gramEnd"/>
      <w:r w:rsidRPr="00727CBC">
        <w:rPr>
          <w:sz w:val="16"/>
          <w:szCs w:val="16"/>
        </w:rPr>
        <w:t xml:space="preserve"> </w:t>
      </w:r>
      <w:proofErr w:type="gramStart"/>
      <w:r w:rsidRPr="00727CBC">
        <w:rPr>
          <w:sz w:val="16"/>
          <w:szCs w:val="16"/>
        </w:rPr>
        <w:t xml:space="preserve">VII Положення № 822).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У разі втрати документа, що засвідчує реєстрацію в ДРФО, фізичній особі необхідно подати Заяву за ф. № 5ДР до контролюючого органу за </w:t>
      </w:r>
      <w:proofErr w:type="gramStart"/>
      <w:r w:rsidRPr="00727CBC">
        <w:rPr>
          <w:sz w:val="16"/>
          <w:szCs w:val="16"/>
        </w:rPr>
        <w:t>своєю</w:t>
      </w:r>
      <w:proofErr w:type="gramEnd"/>
      <w:r w:rsidRPr="00727CBC">
        <w:rPr>
          <w:sz w:val="16"/>
          <w:szCs w:val="16"/>
        </w:rPr>
        <w:t xml:space="preserve"> податковою адресою (місцем проживання) або до будь-якого контролюючого органу, пред’явити паспорт, та, у разі необхідності, витяг з реєстру територіальної громади про задеклароване (зареєстроване) місце проживання (перебування) особи.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Частиною дев’ятою ст. 16 Закону України від 20 листопада 2012 року     № 5492-VI «Про Єдиний державний демографічний реє</w:t>
      </w:r>
      <w:proofErr w:type="gramStart"/>
      <w:r w:rsidRPr="00727CBC">
        <w:rPr>
          <w:sz w:val="16"/>
          <w:szCs w:val="16"/>
        </w:rPr>
        <w:t>стр</w:t>
      </w:r>
      <w:proofErr w:type="gramEnd"/>
      <w:r w:rsidRPr="00727CBC">
        <w:rPr>
          <w:sz w:val="16"/>
          <w:szCs w:val="16"/>
        </w:rPr>
        <w:t xml:space="preserve"> та документи, що підтверджують громадянство України, посвідчують особу чи її спеціальний статус» із змінами та доповненнями (далі – Закон № 5492), передбачено, що замість втраченого або викраденого документа (у тому числі паспорта громадянина України) уповноважений суб’єкт, якщо інше не передбачено Законом № 5492, </w:t>
      </w:r>
      <w:proofErr w:type="gramStart"/>
      <w:r w:rsidRPr="00727CBC">
        <w:rPr>
          <w:sz w:val="16"/>
          <w:szCs w:val="16"/>
        </w:rPr>
        <w:t>п</w:t>
      </w:r>
      <w:proofErr w:type="gramEnd"/>
      <w:r w:rsidRPr="00727CBC">
        <w:rPr>
          <w:sz w:val="16"/>
          <w:szCs w:val="16"/>
        </w:rPr>
        <w:t xml:space="preserve">ісля встановлення факту видачі раніше такого документа особі, яка заявила про його втрату або викрадення, оформляє та видає новий документ.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Оформлення (у тому числі замість втраченого або викраденого) та обмін паспорта громадянина України здійснюється відповідно до Порядку оформлення, видачі, обміну, пересилання, вилучення, повернення державі, визнання недійсним та знищення паспорта громадянина України, затвердженого постановою Кабінету Міні</w:t>
      </w:r>
      <w:proofErr w:type="gramStart"/>
      <w:r w:rsidRPr="00727CBC">
        <w:rPr>
          <w:sz w:val="16"/>
          <w:szCs w:val="16"/>
        </w:rPr>
        <w:t>стр</w:t>
      </w:r>
      <w:proofErr w:type="gramEnd"/>
      <w:r w:rsidRPr="00727CBC">
        <w:rPr>
          <w:sz w:val="16"/>
          <w:szCs w:val="16"/>
        </w:rPr>
        <w:t xml:space="preserve">ів України від 25 березня 2015 року № 302 із змінами та доповненнями.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У</w:t>
      </w:r>
      <w:proofErr w:type="gramEnd"/>
      <w:r w:rsidRPr="00727CBC">
        <w:rPr>
          <w:sz w:val="16"/>
          <w:szCs w:val="16"/>
        </w:rPr>
        <w:t xml:space="preserve"> </w:t>
      </w:r>
      <w:proofErr w:type="gramStart"/>
      <w:r w:rsidRPr="00727CBC">
        <w:rPr>
          <w:sz w:val="16"/>
          <w:szCs w:val="16"/>
        </w:rPr>
        <w:t>раз</w:t>
      </w:r>
      <w:proofErr w:type="gramEnd"/>
      <w:r w:rsidRPr="00727CBC">
        <w:rPr>
          <w:sz w:val="16"/>
          <w:szCs w:val="16"/>
        </w:rPr>
        <w:t xml:space="preserve">і втрати (зіпсуття) документа, що засвідчує реєстрацію в ДРФО, а також якщо втрачено паспорт громадянина України, фізичній особі для отримання РНОКПП необхідно: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отримати у територіальному орган</w:t>
      </w:r>
      <w:proofErr w:type="gramStart"/>
      <w:r w:rsidRPr="00727CBC">
        <w:rPr>
          <w:sz w:val="16"/>
          <w:szCs w:val="16"/>
        </w:rPr>
        <w:t>і Д</w:t>
      </w:r>
      <w:proofErr w:type="gramEnd"/>
      <w:r w:rsidRPr="00727CBC">
        <w:rPr>
          <w:sz w:val="16"/>
          <w:szCs w:val="16"/>
        </w:rPr>
        <w:t xml:space="preserve">ержавної міграційної служби України в установленому порядку новий паспорт громадянина України, замість втраченого або викраденого;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подати до контролюючого органу за </w:t>
      </w:r>
      <w:proofErr w:type="gramStart"/>
      <w:r w:rsidRPr="00727CBC">
        <w:rPr>
          <w:sz w:val="16"/>
          <w:szCs w:val="16"/>
        </w:rPr>
        <w:t>своєю</w:t>
      </w:r>
      <w:proofErr w:type="gramEnd"/>
      <w:r w:rsidRPr="00727CBC">
        <w:rPr>
          <w:sz w:val="16"/>
          <w:szCs w:val="16"/>
        </w:rPr>
        <w:t xml:space="preserve"> податковою адресою (місцем проживання) або до будь-якого контролюючого органу Заяву за ф. № 5ДР, пред’явити паспорт та витяг з реєстру територіальної громади про задеклароване (зареєстроване) місце проживання (перебування) особи;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отримати документ, що засвідчує реєстрацію у ДРФО у контролюючому органі за </w:t>
      </w:r>
      <w:proofErr w:type="gramStart"/>
      <w:r w:rsidRPr="00727CBC">
        <w:rPr>
          <w:sz w:val="16"/>
          <w:szCs w:val="16"/>
        </w:rPr>
        <w:t>своєю</w:t>
      </w:r>
      <w:proofErr w:type="gramEnd"/>
      <w:r w:rsidRPr="00727CBC">
        <w:rPr>
          <w:sz w:val="16"/>
          <w:szCs w:val="16"/>
        </w:rPr>
        <w:t xml:space="preserve"> податковою адресою (місцем проживання) або до будь-якого контролюючого органу, пред’явивши паспорт.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E1A37"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E1A37">
        <w:rPr>
          <w:rFonts w:ascii="Times New Roman" w:eastAsia="Times New Roman" w:hAnsi="Times New Roman" w:cs="Times New Roman"/>
          <w:b/>
          <w:bCs/>
          <w:kern w:val="36"/>
          <w:sz w:val="16"/>
          <w:szCs w:val="16"/>
          <w:lang w:eastAsia="ru-RU"/>
        </w:rPr>
        <w:t>Податкова служба Дніпропетровщини: розгляд звернень громадян</w:t>
      </w:r>
    </w:p>
    <w:p w:rsidR="006C0732" w:rsidRPr="005E1A37" w:rsidRDefault="006C0732" w:rsidP="00727CBC">
      <w:pPr>
        <w:pStyle w:val="a8"/>
        <w:spacing w:before="0" w:beforeAutospacing="0" w:after="0" w:afterAutospacing="0"/>
        <w:ind w:firstLine="709"/>
        <w:jc w:val="both"/>
        <w:rPr>
          <w:sz w:val="16"/>
          <w:szCs w:val="16"/>
        </w:rPr>
      </w:pPr>
      <w:r w:rsidRPr="005E1A37">
        <w:rPr>
          <w:sz w:val="16"/>
          <w:szCs w:val="16"/>
        </w:rPr>
        <w:t xml:space="preserve">Головне управління ДПС у Дніпропетровській області, опубліковано 10 червня 2024 о 08:59 </w:t>
      </w:r>
    </w:p>
    <w:p w:rsidR="006C0732" w:rsidRPr="005E1A37" w:rsidRDefault="006C0732" w:rsidP="00727CBC">
      <w:pPr>
        <w:pStyle w:val="a8"/>
        <w:spacing w:before="0" w:beforeAutospacing="0" w:after="0" w:afterAutospacing="0"/>
        <w:ind w:firstLine="709"/>
        <w:jc w:val="both"/>
        <w:rPr>
          <w:sz w:val="16"/>
          <w:szCs w:val="16"/>
        </w:rPr>
      </w:pPr>
      <w:r w:rsidRPr="005E1A37">
        <w:rPr>
          <w:sz w:val="16"/>
          <w:szCs w:val="16"/>
        </w:rPr>
        <w:t xml:space="preserve">Всебічний розгляд звернень громадян, задоволення їх законних прав та інтересів – один з </w:t>
      </w:r>
      <w:proofErr w:type="gramStart"/>
      <w:r w:rsidRPr="005E1A37">
        <w:rPr>
          <w:sz w:val="16"/>
          <w:szCs w:val="16"/>
        </w:rPr>
        <w:t>пр</w:t>
      </w:r>
      <w:proofErr w:type="gramEnd"/>
      <w:r w:rsidRPr="005E1A37">
        <w:rPr>
          <w:sz w:val="16"/>
          <w:szCs w:val="16"/>
        </w:rPr>
        <w:t xml:space="preserve">іоритетних напрямків роботи органів державної влади, відповідальним обов’язком службових осіб, фактором забезпечення суспільно-політичної та економічної стабільності у державі.  </w:t>
      </w:r>
    </w:p>
    <w:p w:rsidR="006C0732" w:rsidRPr="00727CBC" w:rsidRDefault="006C0732" w:rsidP="00727CBC">
      <w:pPr>
        <w:pStyle w:val="a8"/>
        <w:spacing w:before="0" w:beforeAutospacing="0" w:after="0" w:afterAutospacing="0"/>
        <w:ind w:firstLine="709"/>
        <w:jc w:val="both"/>
        <w:rPr>
          <w:sz w:val="16"/>
          <w:szCs w:val="16"/>
        </w:rPr>
      </w:pPr>
      <w:proofErr w:type="gramStart"/>
      <w:r w:rsidRPr="005E1A37">
        <w:rPr>
          <w:sz w:val="16"/>
          <w:szCs w:val="16"/>
        </w:rPr>
        <w:t>На виконання вимог Закону України від 02 жовтня 1996</w:t>
      </w:r>
      <w:r w:rsidRPr="00727CBC">
        <w:rPr>
          <w:sz w:val="16"/>
          <w:szCs w:val="16"/>
        </w:rPr>
        <w:t xml:space="preserve"> року № 393/96-ВР «Про звернення громадян» із змінами та Указу Президента України від 07 лютого 2008 року № 109/2008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 (Закон № 393</w:t>
      </w:r>
      <w:proofErr w:type="gramEnd"/>
      <w:r w:rsidRPr="00727CBC">
        <w:rPr>
          <w:sz w:val="16"/>
          <w:szCs w:val="16"/>
        </w:rPr>
        <w:t xml:space="preserve">), Головним управлінням ДПС у Дніпропетровській області (ГУ ДПС) забезпечено можливість реалізації громадянами конституційного права на звернення.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 xml:space="preserve">ГУ ДПС здійснюється розгляд звернень громадян, які надійшли, як у письмовому, так і в електронному вигляді на електронні поштові скриньки, у тому числі dp.zvernennya@tax.gov.ua, безпосередньо до ГУ ДПС, за завданням ДПС України та від державної установи «Урядовий контактний центр», «Гарячої лінії голови Дніпропетровської ОДА» та сервісу «Пульс». </w:t>
      </w:r>
      <w:proofErr w:type="gramEnd"/>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Так, впродовж січня – травня 2024 року до ГУ ДПС надійшло 330 звернень громадян, з яких усі 330 – це заяви.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Загальна тематика письмових звернень: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інформування про ухилення від сплати податків – 163 звернення (49,4 %);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w:t>
      </w:r>
      <w:proofErr w:type="gramStart"/>
      <w:r w:rsidRPr="00727CBC">
        <w:rPr>
          <w:sz w:val="16"/>
          <w:szCs w:val="16"/>
        </w:rPr>
        <w:t>контрольно-перев</w:t>
      </w:r>
      <w:proofErr w:type="gramEnd"/>
      <w:r w:rsidRPr="00727CBC">
        <w:rPr>
          <w:sz w:val="16"/>
          <w:szCs w:val="16"/>
        </w:rPr>
        <w:t xml:space="preserve">ірочна робота – 60 звернень (18,2 %);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податок на майно – 29 звернень (8,8 %)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аграрна політика та земельні відносини – 14 звернень (4,2 %);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відмова в отриманні реєстраційних номерів </w:t>
      </w:r>
      <w:proofErr w:type="gramStart"/>
      <w:r w:rsidRPr="00727CBC">
        <w:rPr>
          <w:sz w:val="16"/>
          <w:szCs w:val="16"/>
        </w:rPr>
        <w:t>обл</w:t>
      </w:r>
      <w:proofErr w:type="gramEnd"/>
      <w:r w:rsidRPr="00727CBC">
        <w:rPr>
          <w:sz w:val="16"/>
          <w:szCs w:val="16"/>
        </w:rPr>
        <w:t xml:space="preserve">ікових карток платників податків – 10 звернень (3,0 %);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інші питання – 54 звернення (16,4 %).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У порівнянні з аналогічним періодом 2023 року загальна кількість звернень платників податкі</w:t>
      </w:r>
      <w:proofErr w:type="gramStart"/>
      <w:r w:rsidRPr="00727CBC">
        <w:rPr>
          <w:sz w:val="16"/>
          <w:szCs w:val="16"/>
        </w:rPr>
        <w:t>в</w:t>
      </w:r>
      <w:proofErr w:type="gramEnd"/>
      <w:r w:rsidRPr="00727CBC">
        <w:rPr>
          <w:sz w:val="16"/>
          <w:szCs w:val="16"/>
        </w:rPr>
        <w:t xml:space="preserve"> у 2024 році збільшилась на 194 одиниці.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На виконання статей 22 та 23 Закону № 393 в ГУ ДПС передбачено проведення особистого прийому громадян керівниками ГУ ДПС та керівниками структурних </w:t>
      </w:r>
      <w:proofErr w:type="gramStart"/>
      <w:r w:rsidRPr="00727CBC">
        <w:rPr>
          <w:sz w:val="16"/>
          <w:szCs w:val="16"/>
        </w:rPr>
        <w:t>п</w:t>
      </w:r>
      <w:proofErr w:type="gramEnd"/>
      <w:r w:rsidRPr="00727CBC">
        <w:rPr>
          <w:sz w:val="16"/>
          <w:szCs w:val="16"/>
        </w:rPr>
        <w:t xml:space="preserve">ідрозділів ГУ ДПС.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Прийом громадян проводиться відповідно до затвердженого графіку, не </w:t>
      </w:r>
      <w:proofErr w:type="gramStart"/>
      <w:r w:rsidRPr="00727CBC">
        <w:rPr>
          <w:sz w:val="16"/>
          <w:szCs w:val="16"/>
        </w:rPr>
        <w:t>р</w:t>
      </w:r>
      <w:proofErr w:type="gramEnd"/>
      <w:r w:rsidRPr="00727CBC">
        <w:rPr>
          <w:sz w:val="16"/>
          <w:szCs w:val="16"/>
        </w:rPr>
        <w:t xml:space="preserve">ідше двох разів на місяць.  </w:t>
      </w:r>
    </w:p>
    <w:p w:rsidR="006C0732" w:rsidRPr="00727CBC" w:rsidRDefault="006C0732" w:rsidP="00727CBC">
      <w:pPr>
        <w:pStyle w:val="a8"/>
        <w:spacing w:before="0" w:beforeAutospacing="0" w:after="0" w:afterAutospacing="0"/>
        <w:ind w:firstLine="709"/>
        <w:jc w:val="both"/>
        <w:rPr>
          <w:sz w:val="16"/>
          <w:szCs w:val="16"/>
        </w:rPr>
      </w:pPr>
      <w:proofErr w:type="gramStart"/>
      <w:r w:rsidRPr="00727CBC">
        <w:rPr>
          <w:sz w:val="16"/>
          <w:szCs w:val="16"/>
        </w:rPr>
        <w:t>У</w:t>
      </w:r>
      <w:proofErr w:type="gramEnd"/>
      <w:r w:rsidRPr="00727CBC">
        <w:rPr>
          <w:sz w:val="16"/>
          <w:szCs w:val="16"/>
        </w:rPr>
        <w:t xml:space="preserve"> січні – травні 2024 року посадовими особами ГУ ДПС проведено 4 особисті прийоми громадян.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E1A37"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727CBC">
        <w:rPr>
          <w:rFonts w:ascii="Times New Roman" w:eastAsia="Times New Roman" w:hAnsi="Times New Roman" w:cs="Times New Roman"/>
          <w:b/>
          <w:bCs/>
          <w:kern w:val="36"/>
          <w:sz w:val="16"/>
          <w:szCs w:val="16"/>
          <w:lang w:eastAsia="ru-RU"/>
        </w:rPr>
        <w:t xml:space="preserve">В яких випадках </w:t>
      </w:r>
      <w:r w:rsidRPr="005E1A37">
        <w:rPr>
          <w:rFonts w:ascii="Times New Roman" w:eastAsia="Times New Roman" w:hAnsi="Times New Roman" w:cs="Times New Roman"/>
          <w:b/>
          <w:bCs/>
          <w:kern w:val="36"/>
          <w:sz w:val="16"/>
          <w:szCs w:val="16"/>
          <w:lang w:eastAsia="ru-RU"/>
        </w:rPr>
        <w:t xml:space="preserve">платник податків має право взаємодіяти з контролюючим органом </w:t>
      </w:r>
      <w:proofErr w:type="gramStart"/>
      <w:r w:rsidRPr="005E1A37">
        <w:rPr>
          <w:rFonts w:ascii="Times New Roman" w:eastAsia="Times New Roman" w:hAnsi="Times New Roman" w:cs="Times New Roman"/>
          <w:b/>
          <w:bCs/>
          <w:kern w:val="36"/>
          <w:sz w:val="16"/>
          <w:szCs w:val="16"/>
          <w:lang w:eastAsia="ru-RU"/>
        </w:rPr>
        <w:t>у</w:t>
      </w:r>
      <w:proofErr w:type="gramEnd"/>
      <w:r w:rsidRPr="005E1A37">
        <w:rPr>
          <w:rFonts w:ascii="Times New Roman" w:eastAsia="Times New Roman" w:hAnsi="Times New Roman" w:cs="Times New Roman"/>
          <w:b/>
          <w:bCs/>
          <w:kern w:val="36"/>
          <w:sz w:val="16"/>
          <w:szCs w:val="16"/>
          <w:lang w:eastAsia="ru-RU"/>
        </w:rPr>
        <w:t xml:space="preserve"> режимі відеоконференції?</w:t>
      </w:r>
    </w:p>
    <w:p w:rsidR="006C0732" w:rsidRPr="005E1A37" w:rsidRDefault="006C0732" w:rsidP="00727CBC">
      <w:pPr>
        <w:pStyle w:val="a8"/>
        <w:spacing w:before="0" w:beforeAutospacing="0" w:after="0" w:afterAutospacing="0"/>
        <w:ind w:firstLine="709"/>
        <w:jc w:val="both"/>
        <w:rPr>
          <w:sz w:val="16"/>
          <w:szCs w:val="16"/>
        </w:rPr>
      </w:pPr>
      <w:proofErr w:type="gramStart"/>
      <w:r w:rsidRPr="005E1A37">
        <w:rPr>
          <w:sz w:val="16"/>
          <w:szCs w:val="16"/>
        </w:rPr>
        <w:t xml:space="preserve">Головне управління ДПС у Дніпропетровській області звертає увагу, що 16.03.2024 набрав чинності Законом України від 23 лютого 2024 року № 3603-ІХ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(далі – Закон № 3603). </w:t>
      </w:r>
      <w:proofErr w:type="gramEnd"/>
    </w:p>
    <w:p w:rsidR="006C0732" w:rsidRPr="00727CBC" w:rsidRDefault="006C0732" w:rsidP="00727CBC">
      <w:pPr>
        <w:pStyle w:val="a8"/>
        <w:spacing w:before="0" w:beforeAutospacing="0" w:after="0" w:afterAutospacing="0"/>
        <w:ind w:firstLine="709"/>
        <w:jc w:val="both"/>
        <w:rPr>
          <w:sz w:val="16"/>
          <w:szCs w:val="16"/>
        </w:rPr>
      </w:pPr>
      <w:r w:rsidRPr="005E1A37">
        <w:rPr>
          <w:sz w:val="16"/>
          <w:szCs w:val="16"/>
        </w:rPr>
        <w:lastRenderedPageBreak/>
        <w:t xml:space="preserve">Відповідно до Закону № 3603 з 16 червня 2024 року платникам надається можливість взаємодіяти з контролюючим органом у режимі відеоконференції, зокрема, </w:t>
      </w:r>
      <w:proofErr w:type="gramStart"/>
      <w:r w:rsidRPr="005E1A37">
        <w:rPr>
          <w:sz w:val="16"/>
          <w:szCs w:val="16"/>
        </w:rPr>
        <w:t>п</w:t>
      </w:r>
      <w:proofErr w:type="gramEnd"/>
      <w:r w:rsidRPr="005E1A37">
        <w:rPr>
          <w:sz w:val="16"/>
          <w:szCs w:val="16"/>
        </w:rPr>
        <w:t>ід</w:t>
      </w:r>
      <w:r w:rsidRPr="00727CBC">
        <w:rPr>
          <w:sz w:val="16"/>
          <w:szCs w:val="16"/>
        </w:rPr>
        <w:t xml:space="preserve"> час розгляду матеріалів скарг та матеріалів перевірок (порядок такої взаємодії буде врегульовано відповідними нормативно-правовими актами).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Платник податків особисто або через свого представника може взаємодіяти з контролюючим органом у режимі відеоконференції </w:t>
      </w:r>
      <w:proofErr w:type="gramStart"/>
      <w:r w:rsidRPr="00727CBC">
        <w:rPr>
          <w:sz w:val="16"/>
          <w:szCs w:val="16"/>
        </w:rPr>
        <w:t>п</w:t>
      </w:r>
      <w:proofErr w:type="gramEnd"/>
      <w:r w:rsidRPr="00727CBC">
        <w:rPr>
          <w:sz w:val="16"/>
          <w:szCs w:val="16"/>
        </w:rPr>
        <w:t xml:space="preserve">ід час розгляду: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матеріалів скарг щодо оскарження платником податків податкових повідомлень-рішень або інших </w:t>
      </w:r>
      <w:proofErr w:type="gramStart"/>
      <w:r w:rsidRPr="00727CBC">
        <w:rPr>
          <w:sz w:val="16"/>
          <w:szCs w:val="16"/>
        </w:rPr>
        <w:t>р</w:t>
      </w:r>
      <w:proofErr w:type="gramEnd"/>
      <w:r w:rsidRPr="00727CBC">
        <w:rPr>
          <w:sz w:val="16"/>
          <w:szCs w:val="16"/>
        </w:rPr>
        <w:t xml:space="preserve">ішень контролюючих органів, а також податкових повідомлень особі – нерезиденту (п. 56.3 ст. 56 Податкового кодексу України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матеріалів скарг щодо оскарження платником податків </w:t>
      </w:r>
      <w:proofErr w:type="gramStart"/>
      <w:r w:rsidRPr="00727CBC">
        <w:rPr>
          <w:sz w:val="16"/>
          <w:szCs w:val="16"/>
        </w:rPr>
        <w:t>р</w:t>
      </w:r>
      <w:proofErr w:type="gramEnd"/>
      <w:r w:rsidRPr="00727CBC">
        <w:rPr>
          <w:sz w:val="16"/>
          <w:szCs w:val="16"/>
        </w:rPr>
        <w:t xml:space="preserve">ішення про відмову у реєстрації податкової накладної/розрахунку коригування в Єдиному реєстрі податкових накладних (п.п. 56.23.2 п. 56.23 ст. 56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 xml:space="preserve">- при розгляді </w:t>
      </w:r>
      <w:proofErr w:type="gramStart"/>
      <w:r w:rsidRPr="00727CBC">
        <w:rPr>
          <w:sz w:val="16"/>
          <w:szCs w:val="16"/>
        </w:rPr>
        <w:t>матер</w:t>
      </w:r>
      <w:proofErr w:type="gramEnd"/>
      <w:r w:rsidRPr="00727CBC">
        <w:rPr>
          <w:sz w:val="16"/>
          <w:szCs w:val="16"/>
        </w:rPr>
        <w:t xml:space="preserve">іалів перевірки, у т.ч. електронної перевірки (п.п. 86.7.3 п. 86.7 ст. 86 ПКУ). </w:t>
      </w:r>
    </w:p>
    <w:p w:rsidR="006C0732" w:rsidRPr="00727CBC" w:rsidRDefault="006C0732" w:rsidP="00727CBC">
      <w:pPr>
        <w:pStyle w:val="a8"/>
        <w:spacing w:before="0" w:beforeAutospacing="0" w:after="0" w:afterAutospacing="0"/>
        <w:ind w:firstLine="709"/>
        <w:jc w:val="both"/>
        <w:rPr>
          <w:sz w:val="16"/>
          <w:szCs w:val="16"/>
        </w:rPr>
      </w:pPr>
      <w:r w:rsidRPr="00727CBC">
        <w:rPr>
          <w:sz w:val="16"/>
          <w:szCs w:val="16"/>
        </w:rPr>
        <w:t>Більше стосовно вдосконалення онлайн-комунікації з платниками податкі</w:t>
      </w:r>
      <w:proofErr w:type="gramStart"/>
      <w:r w:rsidRPr="00727CBC">
        <w:rPr>
          <w:sz w:val="16"/>
          <w:szCs w:val="16"/>
        </w:rPr>
        <w:t>в</w:t>
      </w:r>
      <w:proofErr w:type="gramEnd"/>
      <w:r w:rsidRPr="00727CBC">
        <w:rPr>
          <w:sz w:val="16"/>
          <w:szCs w:val="16"/>
        </w:rPr>
        <w:t xml:space="preserve"> </w:t>
      </w:r>
      <w:proofErr w:type="gramStart"/>
      <w:r w:rsidRPr="00727CBC">
        <w:rPr>
          <w:sz w:val="16"/>
          <w:szCs w:val="16"/>
        </w:rPr>
        <w:t>та</w:t>
      </w:r>
      <w:proofErr w:type="gramEnd"/>
      <w:r w:rsidRPr="00727CBC">
        <w:rPr>
          <w:sz w:val="16"/>
          <w:szCs w:val="16"/>
        </w:rPr>
        <w:t xml:space="preserve"> уточнення окремих положень законодавства – в Інформаційному листі ДПС України № 2/2024 за посиланням </w:t>
      </w:r>
      <w:hyperlink r:id="rId13" w:history="1">
        <w:r w:rsidRPr="00727CBC">
          <w:rPr>
            <w:rStyle w:val="a4"/>
            <w:sz w:val="16"/>
            <w:szCs w:val="16"/>
          </w:rPr>
          <w:t>https://tax.gov.ua/zakonodavstvo/podatki-ta-zbori/informatsiyni-listi/772791.html</w:t>
        </w:r>
      </w:hyperlink>
      <w:r w:rsidRPr="00727CBC">
        <w:rPr>
          <w:sz w:val="16"/>
          <w:szCs w:val="16"/>
        </w:rPr>
        <w:t xml:space="preserve">. </w:t>
      </w:r>
    </w:p>
    <w:p w:rsidR="00727CBC" w:rsidRPr="005A31C3" w:rsidRDefault="00727CBC"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5E1A37"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727CBC">
        <w:rPr>
          <w:rFonts w:ascii="Times New Roman" w:eastAsia="Times New Roman" w:hAnsi="Times New Roman" w:cs="Times New Roman"/>
          <w:b/>
          <w:bCs/>
          <w:kern w:val="36"/>
          <w:sz w:val="16"/>
          <w:szCs w:val="16"/>
          <w:lang w:eastAsia="ru-RU"/>
        </w:rPr>
        <w:t xml:space="preserve">На </w:t>
      </w:r>
      <w:proofErr w:type="gramStart"/>
      <w:r w:rsidRPr="00727CBC">
        <w:rPr>
          <w:rFonts w:ascii="Times New Roman" w:eastAsia="Times New Roman" w:hAnsi="Times New Roman" w:cs="Times New Roman"/>
          <w:b/>
          <w:bCs/>
          <w:kern w:val="36"/>
          <w:sz w:val="16"/>
          <w:szCs w:val="16"/>
          <w:lang w:eastAsia="ru-RU"/>
        </w:rPr>
        <w:t>п</w:t>
      </w:r>
      <w:proofErr w:type="gramEnd"/>
      <w:r w:rsidRPr="00727CBC">
        <w:rPr>
          <w:rFonts w:ascii="Times New Roman" w:eastAsia="Times New Roman" w:hAnsi="Times New Roman" w:cs="Times New Roman"/>
          <w:b/>
          <w:bCs/>
          <w:kern w:val="36"/>
          <w:sz w:val="16"/>
          <w:szCs w:val="16"/>
          <w:lang w:eastAsia="ru-RU"/>
        </w:rPr>
        <w:t xml:space="preserve">ідтримку </w:t>
      </w:r>
      <w:r w:rsidRPr="005E1A37">
        <w:rPr>
          <w:rFonts w:ascii="Times New Roman" w:eastAsia="Times New Roman" w:hAnsi="Times New Roman" w:cs="Times New Roman"/>
          <w:b/>
          <w:bCs/>
          <w:kern w:val="36"/>
          <w:sz w:val="16"/>
          <w:szCs w:val="16"/>
          <w:lang w:eastAsia="ru-RU"/>
        </w:rPr>
        <w:t>Збройних Сил України протягом січня – травня поточного року платники Дніпропетровщини спрямували понад 922,3 млн грн військового збору</w:t>
      </w:r>
    </w:p>
    <w:p w:rsidR="006C0732" w:rsidRPr="005E1A37"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 xml:space="preserve">За словами в. о. начальника Головного управління ДПС у Дніпропетровській області Наталі Федаш, платники регіону у січні – травні 2024 року перерахували до загального фонду державного бюджету понад 922,3 </w:t>
      </w:r>
      <w:proofErr w:type="gramStart"/>
      <w:r w:rsidRPr="005E1A37">
        <w:rPr>
          <w:bCs/>
          <w:kern w:val="36"/>
          <w:sz w:val="16"/>
          <w:szCs w:val="16"/>
        </w:rPr>
        <w:t>млн</w:t>
      </w:r>
      <w:proofErr w:type="gramEnd"/>
      <w:r w:rsidRPr="005E1A37">
        <w:rPr>
          <w:bCs/>
          <w:kern w:val="36"/>
          <w:sz w:val="16"/>
          <w:szCs w:val="16"/>
        </w:rPr>
        <w:t xml:space="preserve"> грн військового збору. Цей показник перевищив надходження аналогічного періоду 2023 року на понад 2,0 </w:t>
      </w:r>
      <w:proofErr w:type="gramStart"/>
      <w:r w:rsidRPr="005E1A37">
        <w:rPr>
          <w:bCs/>
          <w:kern w:val="36"/>
          <w:sz w:val="16"/>
          <w:szCs w:val="16"/>
        </w:rPr>
        <w:t>млн</w:t>
      </w:r>
      <w:proofErr w:type="gramEnd"/>
      <w:r w:rsidRPr="005E1A37">
        <w:rPr>
          <w:bCs/>
          <w:kern w:val="36"/>
          <w:sz w:val="16"/>
          <w:szCs w:val="16"/>
        </w:rPr>
        <w:t xml:space="preserve"> грн, або 0,2 відсотки.  </w:t>
      </w:r>
    </w:p>
    <w:p w:rsidR="006C0732" w:rsidRPr="005E1A37"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Нагадуємо, що військовий збі</w:t>
      </w:r>
      <w:proofErr w:type="gramStart"/>
      <w:r w:rsidRPr="005E1A37">
        <w:rPr>
          <w:bCs/>
          <w:kern w:val="36"/>
          <w:sz w:val="16"/>
          <w:szCs w:val="16"/>
        </w:rPr>
        <w:t>р</w:t>
      </w:r>
      <w:proofErr w:type="gramEnd"/>
      <w:r w:rsidRPr="005E1A37">
        <w:rPr>
          <w:bCs/>
          <w:kern w:val="36"/>
          <w:sz w:val="16"/>
          <w:szCs w:val="16"/>
        </w:rPr>
        <w:t xml:space="preserve"> утримується за ставкою 1,5 відс. від суми загального місячного (річного) оподатковуваного доходу (п.п. 1.3 п. 161 підрозділу 10 розділу ХХ Податкового кодексу України). </w:t>
      </w:r>
    </w:p>
    <w:p w:rsidR="006C0732" w:rsidRPr="005E1A37"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 xml:space="preserve">«Ми вдячні платникам за їх відповідальне ставлення до сплати податків і зборів – основного джерела наповнення бюджетів. Наразі сумлінна сплата платежів – це фінансова </w:t>
      </w:r>
      <w:proofErr w:type="gramStart"/>
      <w:r w:rsidRPr="005E1A37">
        <w:rPr>
          <w:bCs/>
          <w:kern w:val="36"/>
          <w:sz w:val="16"/>
          <w:szCs w:val="16"/>
        </w:rPr>
        <w:t>п</w:t>
      </w:r>
      <w:proofErr w:type="gramEnd"/>
      <w:r w:rsidRPr="005E1A37">
        <w:rPr>
          <w:bCs/>
          <w:kern w:val="36"/>
          <w:sz w:val="16"/>
          <w:szCs w:val="16"/>
        </w:rPr>
        <w:t xml:space="preserve">ідтримка держави та зміцнення її обороноздатності, що надзвичайно важливо у нинішній непростий час для підтримки наших захисників», – акцентувала очільниця податкової служби Дніпропетровщини. </w:t>
      </w:r>
    </w:p>
    <w:p w:rsidR="006C0732" w:rsidRPr="00727CBC"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Разом переможемо!</w:t>
      </w:r>
      <w:r w:rsidRPr="00727CBC">
        <w:rPr>
          <w:bCs/>
          <w:kern w:val="36"/>
          <w:sz w:val="16"/>
          <w:szCs w:val="16"/>
        </w:rPr>
        <w:t xml:space="preserve"> </w:t>
      </w:r>
    </w:p>
    <w:p w:rsidR="00F010B5" w:rsidRPr="00A00F41" w:rsidRDefault="00F010B5"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A00F41" w:rsidRDefault="006C0732" w:rsidP="00727CBC">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727CBC">
        <w:rPr>
          <w:rFonts w:ascii="Times New Roman" w:eastAsia="Times New Roman" w:hAnsi="Times New Roman" w:cs="Times New Roman"/>
          <w:b/>
          <w:bCs/>
          <w:kern w:val="36"/>
          <w:sz w:val="16"/>
          <w:szCs w:val="16"/>
          <w:lang w:eastAsia="ru-RU"/>
        </w:rPr>
        <w:t>На</w:t>
      </w:r>
      <w:r w:rsidRPr="00A00F41">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шляху</w:t>
      </w:r>
      <w:r w:rsidRPr="00A00F41">
        <w:rPr>
          <w:rFonts w:ascii="Times New Roman" w:eastAsia="Times New Roman" w:hAnsi="Times New Roman" w:cs="Times New Roman"/>
          <w:b/>
          <w:bCs/>
          <w:kern w:val="36"/>
          <w:sz w:val="16"/>
          <w:szCs w:val="16"/>
          <w:lang w:eastAsia="ru-RU"/>
        </w:rPr>
        <w:t xml:space="preserve"> </w:t>
      </w:r>
      <w:r w:rsidRPr="00727CBC">
        <w:rPr>
          <w:rFonts w:ascii="Times New Roman" w:eastAsia="Times New Roman" w:hAnsi="Times New Roman" w:cs="Times New Roman"/>
          <w:b/>
          <w:bCs/>
          <w:kern w:val="36"/>
          <w:sz w:val="16"/>
          <w:szCs w:val="16"/>
          <w:lang w:eastAsia="ru-RU"/>
        </w:rPr>
        <w:t>між</w:t>
      </w:r>
      <w:r w:rsidRPr="00A00F41">
        <w:rPr>
          <w:rFonts w:ascii="Times New Roman" w:eastAsia="Times New Roman" w:hAnsi="Times New Roman" w:cs="Times New Roman"/>
          <w:b/>
          <w:bCs/>
          <w:kern w:val="36"/>
          <w:sz w:val="16"/>
          <w:szCs w:val="16"/>
          <w:lang w:eastAsia="ru-RU"/>
        </w:rPr>
        <w:t xml:space="preserve"> </w:t>
      </w:r>
      <w:r w:rsidRPr="005E1A37">
        <w:rPr>
          <w:rFonts w:ascii="Times New Roman" w:eastAsia="Times New Roman" w:hAnsi="Times New Roman" w:cs="Times New Roman"/>
          <w:b/>
          <w:bCs/>
          <w:kern w:val="36"/>
          <w:sz w:val="16"/>
          <w:szCs w:val="16"/>
          <w:lang w:eastAsia="ru-RU"/>
        </w:rPr>
        <w:t>військовим</w:t>
      </w:r>
      <w:r w:rsidRPr="00A00F41">
        <w:rPr>
          <w:rFonts w:ascii="Times New Roman" w:eastAsia="Times New Roman" w:hAnsi="Times New Roman" w:cs="Times New Roman"/>
          <w:b/>
          <w:bCs/>
          <w:kern w:val="36"/>
          <w:sz w:val="16"/>
          <w:szCs w:val="16"/>
          <w:lang w:eastAsia="ru-RU"/>
        </w:rPr>
        <w:t xml:space="preserve"> </w:t>
      </w:r>
      <w:r w:rsidRPr="005E1A37">
        <w:rPr>
          <w:rFonts w:ascii="Times New Roman" w:eastAsia="Times New Roman" w:hAnsi="Times New Roman" w:cs="Times New Roman"/>
          <w:b/>
          <w:bCs/>
          <w:kern w:val="36"/>
          <w:sz w:val="16"/>
          <w:szCs w:val="16"/>
          <w:lang w:eastAsia="ru-RU"/>
        </w:rPr>
        <w:t>минулим</w:t>
      </w:r>
      <w:r w:rsidRPr="00A00F41">
        <w:rPr>
          <w:rFonts w:ascii="Times New Roman" w:eastAsia="Times New Roman" w:hAnsi="Times New Roman" w:cs="Times New Roman"/>
          <w:b/>
          <w:bCs/>
          <w:kern w:val="36"/>
          <w:sz w:val="16"/>
          <w:szCs w:val="16"/>
          <w:lang w:eastAsia="ru-RU"/>
        </w:rPr>
        <w:t xml:space="preserve"> </w:t>
      </w:r>
      <w:r w:rsidRPr="005E1A37">
        <w:rPr>
          <w:rFonts w:ascii="Times New Roman" w:eastAsia="Times New Roman" w:hAnsi="Times New Roman" w:cs="Times New Roman"/>
          <w:b/>
          <w:bCs/>
          <w:kern w:val="36"/>
          <w:sz w:val="16"/>
          <w:szCs w:val="16"/>
          <w:lang w:eastAsia="ru-RU"/>
        </w:rPr>
        <w:t>і</w:t>
      </w:r>
      <w:r w:rsidRPr="00A00F41">
        <w:rPr>
          <w:rFonts w:ascii="Times New Roman" w:eastAsia="Times New Roman" w:hAnsi="Times New Roman" w:cs="Times New Roman"/>
          <w:b/>
          <w:bCs/>
          <w:kern w:val="36"/>
          <w:sz w:val="16"/>
          <w:szCs w:val="16"/>
          <w:lang w:eastAsia="ru-RU"/>
        </w:rPr>
        <w:t xml:space="preserve"> </w:t>
      </w:r>
      <w:proofErr w:type="gramStart"/>
      <w:r w:rsidRPr="005E1A37">
        <w:rPr>
          <w:rFonts w:ascii="Times New Roman" w:eastAsia="Times New Roman" w:hAnsi="Times New Roman" w:cs="Times New Roman"/>
          <w:b/>
          <w:bCs/>
          <w:kern w:val="36"/>
          <w:sz w:val="16"/>
          <w:szCs w:val="16"/>
          <w:lang w:eastAsia="ru-RU"/>
        </w:rPr>
        <w:t>п</w:t>
      </w:r>
      <w:proofErr w:type="gramEnd"/>
      <w:r w:rsidRPr="005E1A37">
        <w:rPr>
          <w:rFonts w:ascii="Times New Roman" w:eastAsia="Times New Roman" w:hAnsi="Times New Roman" w:cs="Times New Roman"/>
          <w:b/>
          <w:bCs/>
          <w:kern w:val="36"/>
          <w:sz w:val="16"/>
          <w:szCs w:val="16"/>
          <w:lang w:eastAsia="ru-RU"/>
        </w:rPr>
        <w:t>ідприємницьким</w:t>
      </w:r>
      <w:r w:rsidRPr="00A00F41">
        <w:rPr>
          <w:rFonts w:ascii="Times New Roman" w:eastAsia="Times New Roman" w:hAnsi="Times New Roman" w:cs="Times New Roman"/>
          <w:b/>
          <w:bCs/>
          <w:kern w:val="36"/>
          <w:sz w:val="16"/>
          <w:szCs w:val="16"/>
          <w:lang w:eastAsia="ru-RU"/>
        </w:rPr>
        <w:t xml:space="preserve"> </w:t>
      </w:r>
      <w:r w:rsidRPr="005E1A37">
        <w:rPr>
          <w:rFonts w:ascii="Times New Roman" w:eastAsia="Times New Roman" w:hAnsi="Times New Roman" w:cs="Times New Roman"/>
          <w:b/>
          <w:bCs/>
          <w:kern w:val="36"/>
          <w:sz w:val="16"/>
          <w:szCs w:val="16"/>
          <w:lang w:eastAsia="ru-RU"/>
        </w:rPr>
        <w:t>майбутнім</w:t>
      </w:r>
    </w:p>
    <w:p w:rsidR="006C0732" w:rsidRPr="00A00F41"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Перетворити</w:t>
      </w:r>
      <w:r w:rsidRPr="00A00F41">
        <w:rPr>
          <w:bCs/>
          <w:kern w:val="36"/>
          <w:sz w:val="16"/>
          <w:szCs w:val="16"/>
        </w:rPr>
        <w:t xml:space="preserve"> </w:t>
      </w:r>
      <w:r w:rsidRPr="005E1A37">
        <w:rPr>
          <w:bCs/>
          <w:kern w:val="36"/>
          <w:sz w:val="16"/>
          <w:szCs w:val="16"/>
        </w:rPr>
        <w:t>власний</w:t>
      </w:r>
      <w:r w:rsidRPr="00A00F41">
        <w:rPr>
          <w:bCs/>
          <w:kern w:val="36"/>
          <w:sz w:val="16"/>
          <w:szCs w:val="16"/>
        </w:rPr>
        <w:t xml:space="preserve"> </w:t>
      </w:r>
      <w:r w:rsidRPr="005E1A37">
        <w:rPr>
          <w:bCs/>
          <w:kern w:val="36"/>
          <w:sz w:val="16"/>
          <w:szCs w:val="16"/>
        </w:rPr>
        <w:t>військовий</w:t>
      </w:r>
      <w:r w:rsidRPr="00A00F41">
        <w:rPr>
          <w:bCs/>
          <w:kern w:val="36"/>
          <w:sz w:val="16"/>
          <w:szCs w:val="16"/>
        </w:rPr>
        <w:t xml:space="preserve"> </w:t>
      </w:r>
      <w:r w:rsidRPr="005E1A37">
        <w:rPr>
          <w:bCs/>
          <w:kern w:val="36"/>
          <w:sz w:val="16"/>
          <w:szCs w:val="16"/>
        </w:rPr>
        <w:t>досвід</w:t>
      </w:r>
      <w:r w:rsidRPr="00A00F41">
        <w:rPr>
          <w:bCs/>
          <w:kern w:val="36"/>
          <w:sz w:val="16"/>
          <w:szCs w:val="16"/>
        </w:rPr>
        <w:t xml:space="preserve"> </w:t>
      </w:r>
      <w:r w:rsidRPr="005E1A37">
        <w:rPr>
          <w:bCs/>
          <w:kern w:val="36"/>
          <w:sz w:val="16"/>
          <w:szCs w:val="16"/>
        </w:rPr>
        <w:t>на</w:t>
      </w:r>
      <w:r w:rsidRPr="00A00F41">
        <w:rPr>
          <w:bCs/>
          <w:kern w:val="36"/>
          <w:sz w:val="16"/>
          <w:szCs w:val="16"/>
        </w:rPr>
        <w:t xml:space="preserve"> </w:t>
      </w:r>
      <w:proofErr w:type="gramStart"/>
      <w:r w:rsidRPr="005E1A37">
        <w:rPr>
          <w:bCs/>
          <w:kern w:val="36"/>
          <w:sz w:val="16"/>
          <w:szCs w:val="16"/>
        </w:rPr>
        <w:t>п</w:t>
      </w:r>
      <w:proofErr w:type="gramEnd"/>
      <w:r w:rsidRPr="005E1A37">
        <w:rPr>
          <w:bCs/>
          <w:kern w:val="36"/>
          <w:sz w:val="16"/>
          <w:szCs w:val="16"/>
        </w:rPr>
        <w:t>ідприємницький</w:t>
      </w:r>
      <w:r w:rsidRPr="00A00F41">
        <w:rPr>
          <w:bCs/>
          <w:kern w:val="36"/>
          <w:sz w:val="16"/>
          <w:szCs w:val="16"/>
        </w:rPr>
        <w:t xml:space="preserve"> </w:t>
      </w:r>
      <w:r w:rsidRPr="005E1A37">
        <w:rPr>
          <w:bCs/>
          <w:kern w:val="36"/>
          <w:sz w:val="16"/>
          <w:szCs w:val="16"/>
        </w:rPr>
        <w:t>успіх</w:t>
      </w:r>
      <w:r w:rsidRPr="00A00F41">
        <w:rPr>
          <w:bCs/>
          <w:kern w:val="36"/>
          <w:sz w:val="16"/>
          <w:szCs w:val="16"/>
        </w:rPr>
        <w:t xml:space="preserve"> – </w:t>
      </w:r>
      <w:r w:rsidRPr="005E1A37">
        <w:rPr>
          <w:bCs/>
          <w:kern w:val="36"/>
          <w:sz w:val="16"/>
          <w:szCs w:val="16"/>
        </w:rPr>
        <w:t>мета</w:t>
      </w:r>
      <w:r w:rsidRPr="00A00F41">
        <w:rPr>
          <w:bCs/>
          <w:kern w:val="36"/>
          <w:sz w:val="16"/>
          <w:szCs w:val="16"/>
        </w:rPr>
        <w:t xml:space="preserve"> </w:t>
      </w:r>
      <w:r w:rsidRPr="005E1A37">
        <w:rPr>
          <w:bCs/>
          <w:kern w:val="36"/>
          <w:sz w:val="16"/>
          <w:szCs w:val="16"/>
        </w:rPr>
        <w:t>пілотного</w:t>
      </w:r>
      <w:r w:rsidRPr="00A00F41">
        <w:rPr>
          <w:bCs/>
          <w:kern w:val="36"/>
          <w:sz w:val="16"/>
          <w:szCs w:val="16"/>
        </w:rPr>
        <w:t xml:space="preserve"> </w:t>
      </w:r>
      <w:r w:rsidRPr="005E1A37">
        <w:rPr>
          <w:bCs/>
          <w:kern w:val="36"/>
          <w:sz w:val="16"/>
          <w:szCs w:val="16"/>
        </w:rPr>
        <w:t>проекту</w:t>
      </w:r>
      <w:r w:rsidRPr="00A00F41">
        <w:rPr>
          <w:bCs/>
          <w:kern w:val="36"/>
          <w:sz w:val="16"/>
          <w:szCs w:val="16"/>
        </w:rPr>
        <w:t xml:space="preserve"> </w:t>
      </w:r>
      <w:r w:rsidRPr="005E1A37">
        <w:rPr>
          <w:bCs/>
          <w:kern w:val="36"/>
          <w:sz w:val="16"/>
          <w:szCs w:val="16"/>
          <w:lang w:val="en-US"/>
        </w:rPr>
        <w:t>Lab</w:t>
      </w:r>
      <w:r w:rsidRPr="00A00F41">
        <w:rPr>
          <w:bCs/>
          <w:kern w:val="36"/>
          <w:sz w:val="16"/>
          <w:szCs w:val="16"/>
        </w:rPr>
        <w:t>2</w:t>
      </w:r>
      <w:r w:rsidRPr="005E1A37">
        <w:rPr>
          <w:bCs/>
          <w:kern w:val="36"/>
          <w:sz w:val="16"/>
          <w:szCs w:val="16"/>
          <w:lang w:val="en-US"/>
        </w:rPr>
        <w:t>Market</w:t>
      </w:r>
      <w:r w:rsidRPr="00A00F41">
        <w:rPr>
          <w:bCs/>
          <w:kern w:val="36"/>
          <w:sz w:val="16"/>
          <w:szCs w:val="16"/>
        </w:rPr>
        <w:t xml:space="preserve"> </w:t>
      </w:r>
      <w:r w:rsidRPr="005E1A37">
        <w:rPr>
          <w:bCs/>
          <w:kern w:val="36"/>
          <w:sz w:val="16"/>
          <w:szCs w:val="16"/>
          <w:lang w:val="en-US"/>
        </w:rPr>
        <w:t>Veterano</w:t>
      </w:r>
      <w:r w:rsidRPr="00A00F41">
        <w:rPr>
          <w:bCs/>
          <w:kern w:val="36"/>
          <w:sz w:val="16"/>
          <w:szCs w:val="16"/>
        </w:rPr>
        <w:t xml:space="preserve">, </w:t>
      </w:r>
      <w:r w:rsidRPr="005E1A37">
        <w:rPr>
          <w:bCs/>
          <w:kern w:val="36"/>
          <w:sz w:val="16"/>
          <w:szCs w:val="16"/>
        </w:rPr>
        <w:t>започаткованого</w:t>
      </w:r>
      <w:r w:rsidRPr="00A00F41">
        <w:rPr>
          <w:bCs/>
          <w:kern w:val="36"/>
          <w:sz w:val="16"/>
          <w:szCs w:val="16"/>
        </w:rPr>
        <w:t xml:space="preserve"> </w:t>
      </w:r>
      <w:r w:rsidRPr="005E1A37">
        <w:rPr>
          <w:bCs/>
          <w:kern w:val="36"/>
          <w:sz w:val="16"/>
          <w:szCs w:val="16"/>
        </w:rPr>
        <w:t>Національним</w:t>
      </w:r>
      <w:r w:rsidRPr="00A00F41">
        <w:rPr>
          <w:bCs/>
          <w:kern w:val="36"/>
          <w:sz w:val="16"/>
          <w:szCs w:val="16"/>
        </w:rPr>
        <w:t xml:space="preserve"> </w:t>
      </w:r>
      <w:r w:rsidRPr="005E1A37">
        <w:rPr>
          <w:bCs/>
          <w:kern w:val="36"/>
          <w:sz w:val="16"/>
          <w:szCs w:val="16"/>
        </w:rPr>
        <w:t>технічним</w:t>
      </w:r>
      <w:r w:rsidRPr="00A00F41">
        <w:rPr>
          <w:bCs/>
          <w:kern w:val="36"/>
          <w:sz w:val="16"/>
          <w:szCs w:val="16"/>
        </w:rPr>
        <w:t xml:space="preserve"> </w:t>
      </w:r>
      <w:r w:rsidRPr="005E1A37">
        <w:rPr>
          <w:bCs/>
          <w:kern w:val="36"/>
          <w:sz w:val="16"/>
          <w:szCs w:val="16"/>
        </w:rPr>
        <w:t>університетом</w:t>
      </w:r>
      <w:r w:rsidRPr="00A00F41">
        <w:rPr>
          <w:bCs/>
          <w:kern w:val="36"/>
          <w:sz w:val="16"/>
          <w:szCs w:val="16"/>
        </w:rPr>
        <w:t xml:space="preserve"> «</w:t>
      </w:r>
      <w:r w:rsidRPr="005E1A37">
        <w:rPr>
          <w:bCs/>
          <w:kern w:val="36"/>
          <w:sz w:val="16"/>
          <w:szCs w:val="16"/>
        </w:rPr>
        <w:t>Дніпровська</w:t>
      </w:r>
      <w:r w:rsidRPr="00A00F41">
        <w:rPr>
          <w:bCs/>
          <w:kern w:val="36"/>
          <w:sz w:val="16"/>
          <w:szCs w:val="16"/>
        </w:rPr>
        <w:t xml:space="preserve"> </w:t>
      </w:r>
      <w:r w:rsidRPr="005E1A37">
        <w:rPr>
          <w:bCs/>
          <w:kern w:val="36"/>
          <w:sz w:val="16"/>
          <w:szCs w:val="16"/>
        </w:rPr>
        <w:t>політехніка</w:t>
      </w:r>
      <w:r w:rsidRPr="00A00F41">
        <w:rPr>
          <w:bCs/>
          <w:kern w:val="36"/>
          <w:sz w:val="16"/>
          <w:szCs w:val="16"/>
        </w:rPr>
        <w:t xml:space="preserve">» </w:t>
      </w:r>
      <w:r w:rsidRPr="005E1A37">
        <w:rPr>
          <w:bCs/>
          <w:kern w:val="36"/>
          <w:sz w:val="16"/>
          <w:szCs w:val="16"/>
        </w:rPr>
        <w:t>за</w:t>
      </w:r>
      <w:r w:rsidRPr="00A00F41">
        <w:rPr>
          <w:bCs/>
          <w:kern w:val="36"/>
          <w:sz w:val="16"/>
          <w:szCs w:val="16"/>
        </w:rPr>
        <w:t xml:space="preserve"> </w:t>
      </w:r>
      <w:r w:rsidRPr="005E1A37">
        <w:rPr>
          <w:bCs/>
          <w:kern w:val="36"/>
          <w:sz w:val="16"/>
          <w:szCs w:val="16"/>
        </w:rPr>
        <w:t>підтримки</w:t>
      </w:r>
      <w:r w:rsidRPr="00A00F41">
        <w:rPr>
          <w:bCs/>
          <w:kern w:val="36"/>
          <w:sz w:val="16"/>
          <w:szCs w:val="16"/>
        </w:rPr>
        <w:t xml:space="preserve"> </w:t>
      </w:r>
      <w:r w:rsidRPr="005E1A37">
        <w:rPr>
          <w:bCs/>
          <w:kern w:val="36"/>
          <w:sz w:val="16"/>
          <w:szCs w:val="16"/>
        </w:rPr>
        <w:t>Дніпропетровської</w:t>
      </w:r>
      <w:r w:rsidRPr="00A00F41">
        <w:rPr>
          <w:bCs/>
          <w:kern w:val="36"/>
          <w:sz w:val="16"/>
          <w:szCs w:val="16"/>
        </w:rPr>
        <w:t xml:space="preserve"> </w:t>
      </w:r>
      <w:r w:rsidRPr="005E1A37">
        <w:rPr>
          <w:bCs/>
          <w:kern w:val="36"/>
          <w:sz w:val="16"/>
          <w:szCs w:val="16"/>
        </w:rPr>
        <w:t>обласної</w:t>
      </w:r>
      <w:r w:rsidRPr="00A00F41">
        <w:rPr>
          <w:bCs/>
          <w:kern w:val="36"/>
          <w:sz w:val="16"/>
          <w:szCs w:val="16"/>
        </w:rPr>
        <w:t xml:space="preserve"> </w:t>
      </w:r>
      <w:r w:rsidRPr="005E1A37">
        <w:rPr>
          <w:bCs/>
          <w:kern w:val="36"/>
          <w:sz w:val="16"/>
          <w:szCs w:val="16"/>
        </w:rPr>
        <w:t>ради</w:t>
      </w:r>
      <w:r w:rsidRPr="00A00F41">
        <w:rPr>
          <w:bCs/>
          <w:kern w:val="36"/>
          <w:sz w:val="16"/>
          <w:szCs w:val="16"/>
        </w:rPr>
        <w:t xml:space="preserve"> </w:t>
      </w:r>
      <w:r w:rsidRPr="005E1A37">
        <w:rPr>
          <w:bCs/>
          <w:kern w:val="36"/>
          <w:sz w:val="16"/>
          <w:szCs w:val="16"/>
        </w:rPr>
        <w:t>та</w:t>
      </w:r>
      <w:r w:rsidRPr="00A00F41">
        <w:rPr>
          <w:bCs/>
          <w:kern w:val="36"/>
          <w:sz w:val="16"/>
          <w:szCs w:val="16"/>
        </w:rPr>
        <w:t xml:space="preserve"> </w:t>
      </w:r>
      <w:r w:rsidRPr="005E1A37">
        <w:rPr>
          <w:bCs/>
          <w:kern w:val="36"/>
          <w:sz w:val="16"/>
          <w:szCs w:val="16"/>
        </w:rPr>
        <w:t>Дніпропетровської</w:t>
      </w:r>
      <w:r w:rsidRPr="00A00F41">
        <w:rPr>
          <w:bCs/>
          <w:kern w:val="36"/>
          <w:sz w:val="16"/>
          <w:szCs w:val="16"/>
        </w:rPr>
        <w:t xml:space="preserve"> </w:t>
      </w:r>
      <w:r w:rsidRPr="005E1A37">
        <w:rPr>
          <w:bCs/>
          <w:kern w:val="36"/>
          <w:sz w:val="16"/>
          <w:szCs w:val="16"/>
        </w:rPr>
        <w:t>асоціації</w:t>
      </w:r>
      <w:r w:rsidRPr="00A00F41">
        <w:rPr>
          <w:bCs/>
          <w:kern w:val="36"/>
          <w:sz w:val="16"/>
          <w:szCs w:val="16"/>
        </w:rPr>
        <w:t xml:space="preserve"> </w:t>
      </w:r>
      <w:r w:rsidRPr="005E1A37">
        <w:rPr>
          <w:bCs/>
          <w:kern w:val="36"/>
          <w:sz w:val="16"/>
          <w:szCs w:val="16"/>
        </w:rPr>
        <w:t>органів</w:t>
      </w:r>
      <w:r w:rsidRPr="00A00F41">
        <w:rPr>
          <w:bCs/>
          <w:kern w:val="36"/>
          <w:sz w:val="16"/>
          <w:szCs w:val="16"/>
        </w:rPr>
        <w:t xml:space="preserve"> </w:t>
      </w:r>
      <w:r w:rsidRPr="005E1A37">
        <w:rPr>
          <w:bCs/>
          <w:kern w:val="36"/>
          <w:sz w:val="16"/>
          <w:szCs w:val="16"/>
        </w:rPr>
        <w:t>місцевого</w:t>
      </w:r>
      <w:r w:rsidRPr="00A00F41">
        <w:rPr>
          <w:bCs/>
          <w:kern w:val="36"/>
          <w:sz w:val="16"/>
          <w:szCs w:val="16"/>
        </w:rPr>
        <w:t xml:space="preserve"> </w:t>
      </w:r>
      <w:r w:rsidRPr="005E1A37">
        <w:rPr>
          <w:bCs/>
          <w:kern w:val="36"/>
          <w:sz w:val="16"/>
          <w:szCs w:val="16"/>
        </w:rPr>
        <w:t>самоврядування</w:t>
      </w:r>
      <w:r w:rsidRPr="00A00F41">
        <w:rPr>
          <w:bCs/>
          <w:kern w:val="36"/>
          <w:sz w:val="16"/>
          <w:szCs w:val="16"/>
        </w:rPr>
        <w:t>.</w:t>
      </w:r>
      <w:r w:rsidRPr="005E1A37">
        <w:rPr>
          <w:bCs/>
          <w:kern w:val="36"/>
          <w:sz w:val="16"/>
          <w:szCs w:val="16"/>
          <w:lang w:val="en-US"/>
        </w:rPr>
        <w:t> </w:t>
      </w:r>
      <w:r w:rsidRPr="00A00F41">
        <w:rPr>
          <w:bCs/>
          <w:kern w:val="36"/>
          <w:sz w:val="16"/>
          <w:szCs w:val="16"/>
        </w:rPr>
        <w:t xml:space="preserve"> </w:t>
      </w:r>
    </w:p>
    <w:p w:rsidR="006C0732" w:rsidRPr="005E1A37"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 xml:space="preserve">Проект реалізується в рамках діяльності потужного центру активізації інновацій National IP&amp;Innovations Hub та складається з декількох етапів навчання, протягом яких ветерани та члени їх родин  отримають знання, необхідні для успішного ведення власної справи. </w:t>
      </w:r>
    </w:p>
    <w:p w:rsidR="006C0732" w:rsidRPr="005E1A37"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 xml:space="preserve">Як розпочати власний бізнес - розповіли учасникам проекту фахівці Головного управління ДПС у Дніпропетровській області.  </w:t>
      </w:r>
    </w:p>
    <w:p w:rsidR="006C0732" w:rsidRPr="005E1A37"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«Ініціатива Lab2Market Veterano покликана допомогти ветеранам та їх сі</w:t>
      </w:r>
      <w:proofErr w:type="gramStart"/>
      <w:r w:rsidRPr="005E1A37">
        <w:rPr>
          <w:bCs/>
          <w:kern w:val="36"/>
          <w:sz w:val="16"/>
          <w:szCs w:val="16"/>
        </w:rPr>
        <w:t>м</w:t>
      </w:r>
      <w:proofErr w:type="gramEnd"/>
      <w:r w:rsidRPr="005E1A37">
        <w:rPr>
          <w:bCs/>
          <w:kern w:val="36"/>
          <w:sz w:val="16"/>
          <w:szCs w:val="16"/>
        </w:rPr>
        <w:t xml:space="preserve">’ям створити власну справу. А ми сьогодні проінформуємо про основні важливі аспекти податкового законодавства», - зазначив </w:t>
      </w:r>
      <w:proofErr w:type="gramStart"/>
      <w:r w:rsidRPr="005E1A37">
        <w:rPr>
          <w:bCs/>
          <w:kern w:val="36"/>
          <w:sz w:val="16"/>
          <w:szCs w:val="16"/>
        </w:rPr>
        <w:t>п</w:t>
      </w:r>
      <w:proofErr w:type="gramEnd"/>
      <w:r w:rsidRPr="005E1A37">
        <w:rPr>
          <w:bCs/>
          <w:kern w:val="36"/>
          <w:sz w:val="16"/>
          <w:szCs w:val="16"/>
        </w:rPr>
        <w:t xml:space="preserve">ід час заходу заступник начальника податкової служби Дніпропетровщини Федір Терханов. </w:t>
      </w:r>
    </w:p>
    <w:p w:rsidR="006C0732" w:rsidRPr="00727CBC" w:rsidRDefault="006C0732" w:rsidP="00727CBC">
      <w:pPr>
        <w:pStyle w:val="a8"/>
        <w:spacing w:before="0" w:beforeAutospacing="0" w:after="0" w:afterAutospacing="0"/>
        <w:ind w:firstLine="709"/>
        <w:jc w:val="both"/>
        <w:rPr>
          <w:bCs/>
          <w:kern w:val="36"/>
          <w:sz w:val="16"/>
          <w:szCs w:val="16"/>
        </w:rPr>
      </w:pPr>
      <w:r w:rsidRPr="005E1A37">
        <w:rPr>
          <w:bCs/>
          <w:kern w:val="36"/>
          <w:sz w:val="16"/>
          <w:szCs w:val="16"/>
        </w:rPr>
        <w:t xml:space="preserve">Розглянули кейси взяття на </w:t>
      </w:r>
      <w:proofErr w:type="gramStart"/>
      <w:r w:rsidRPr="005E1A37">
        <w:rPr>
          <w:bCs/>
          <w:kern w:val="36"/>
          <w:sz w:val="16"/>
          <w:szCs w:val="16"/>
        </w:rPr>
        <w:t>обл</w:t>
      </w:r>
      <w:proofErr w:type="gramEnd"/>
      <w:r w:rsidRPr="005E1A37">
        <w:rPr>
          <w:bCs/>
          <w:kern w:val="36"/>
          <w:sz w:val="16"/>
          <w:szCs w:val="16"/>
        </w:rPr>
        <w:t>ік фізичних осіб</w:t>
      </w:r>
      <w:r w:rsidRPr="00727CBC">
        <w:rPr>
          <w:bCs/>
          <w:kern w:val="36"/>
          <w:sz w:val="16"/>
          <w:szCs w:val="16"/>
        </w:rPr>
        <w:t xml:space="preserve"> – підприємців, обрання системи оподаткування та найпопулярніші електронні сервіси ДПС України, які вже стали в нагоді багатьом суб’єктам підприємництва. </w:t>
      </w:r>
    </w:p>
    <w:p w:rsidR="006C0732" w:rsidRPr="00727CBC" w:rsidRDefault="006C0732" w:rsidP="00727CBC">
      <w:pPr>
        <w:pStyle w:val="a8"/>
        <w:spacing w:before="0" w:beforeAutospacing="0" w:after="0" w:afterAutospacing="0"/>
        <w:ind w:firstLine="709"/>
        <w:jc w:val="both"/>
        <w:rPr>
          <w:bCs/>
          <w:kern w:val="36"/>
          <w:sz w:val="16"/>
          <w:szCs w:val="16"/>
        </w:rPr>
      </w:pPr>
      <w:proofErr w:type="gramStart"/>
      <w:r w:rsidRPr="00727CBC">
        <w:rPr>
          <w:bCs/>
          <w:kern w:val="36"/>
          <w:sz w:val="16"/>
          <w:szCs w:val="16"/>
        </w:rPr>
        <w:t>П</w:t>
      </w:r>
      <w:proofErr w:type="gramEnd"/>
      <w:r w:rsidRPr="00727CBC">
        <w:rPr>
          <w:bCs/>
          <w:kern w:val="36"/>
          <w:sz w:val="16"/>
          <w:szCs w:val="16"/>
        </w:rPr>
        <w:t xml:space="preserve">ідтримаємо наших ветеранів разом! </w:t>
      </w:r>
    </w:p>
    <w:p w:rsidR="005B3EF9" w:rsidRPr="005A31C3" w:rsidRDefault="005B3EF9" w:rsidP="005B3EF9">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6C0732" w:rsidRPr="006C0732" w:rsidRDefault="006C0732" w:rsidP="005B3EF9">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E1A37">
        <w:rPr>
          <w:rFonts w:ascii="Times New Roman" w:eastAsia="Times New Roman" w:hAnsi="Times New Roman" w:cs="Times New Roman"/>
          <w:b/>
          <w:bCs/>
          <w:kern w:val="36"/>
          <w:sz w:val="16"/>
          <w:szCs w:val="16"/>
          <w:lang w:eastAsia="ru-RU"/>
        </w:rPr>
        <w:t>Заповнення Податкової декларації екологічного податку у частині розрахунку</w:t>
      </w:r>
      <w:r w:rsidRPr="006C0732">
        <w:rPr>
          <w:rFonts w:ascii="Times New Roman" w:eastAsia="Times New Roman" w:hAnsi="Times New Roman" w:cs="Times New Roman"/>
          <w:b/>
          <w:bCs/>
          <w:kern w:val="36"/>
          <w:sz w:val="16"/>
          <w:szCs w:val="16"/>
          <w:lang w:eastAsia="ru-RU"/>
        </w:rPr>
        <w:t xml:space="preserve"> податкових зобов’язань за викиди забруднюючих речовин в атмосферне повітря стаціонарними джерелами забруднення</w:t>
      </w:r>
    </w:p>
    <w:p w:rsidR="006C0732" w:rsidRPr="006C0732" w:rsidRDefault="006C0732" w:rsidP="005B3EF9">
      <w:pPr>
        <w:pStyle w:val="a8"/>
        <w:spacing w:before="0" w:beforeAutospacing="0" w:after="0" w:afterAutospacing="0"/>
        <w:ind w:firstLine="709"/>
        <w:jc w:val="both"/>
        <w:rPr>
          <w:bCs/>
          <w:kern w:val="36"/>
          <w:sz w:val="16"/>
          <w:szCs w:val="16"/>
        </w:rPr>
      </w:pPr>
      <w:r w:rsidRPr="006C0732">
        <w:rPr>
          <w:bCs/>
          <w:kern w:val="36"/>
          <w:sz w:val="16"/>
          <w:szCs w:val="16"/>
        </w:rPr>
        <w:t xml:space="preserve">Для забезпечення зручності платникам при складанні податкової декларації Державна податкова служба України розробила навчальний відеоролик з питання заповнення Податкової декларації екологічного податку у частині розрахунку податкових зобов’язань за викиди забруднюючих речовин </w:t>
      </w:r>
      <w:proofErr w:type="gramStart"/>
      <w:r w:rsidRPr="006C0732">
        <w:rPr>
          <w:bCs/>
          <w:kern w:val="36"/>
          <w:sz w:val="16"/>
          <w:szCs w:val="16"/>
        </w:rPr>
        <w:t>в</w:t>
      </w:r>
      <w:proofErr w:type="gramEnd"/>
      <w:r w:rsidRPr="006C0732">
        <w:rPr>
          <w:bCs/>
          <w:kern w:val="36"/>
          <w:sz w:val="16"/>
          <w:szCs w:val="16"/>
        </w:rPr>
        <w:t xml:space="preserve"> атмосферне повітря стаціонарними джерелами забруднення. </w:t>
      </w:r>
    </w:p>
    <w:p w:rsidR="005B3EF9" w:rsidRPr="005B3EF9" w:rsidRDefault="005B3EF9" w:rsidP="005B3EF9">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highlight w:val="magenta"/>
          <w:lang w:eastAsia="ru-RU"/>
        </w:rPr>
      </w:pPr>
    </w:p>
    <w:p w:rsidR="006C0732" w:rsidRPr="006C0732" w:rsidRDefault="006C0732" w:rsidP="005B3EF9">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E1A37">
        <w:rPr>
          <w:rFonts w:ascii="Times New Roman" w:eastAsia="Times New Roman" w:hAnsi="Times New Roman" w:cs="Times New Roman"/>
          <w:b/>
          <w:bCs/>
          <w:kern w:val="36"/>
          <w:sz w:val="16"/>
          <w:szCs w:val="16"/>
          <w:lang w:eastAsia="ru-RU"/>
        </w:rPr>
        <w:t xml:space="preserve">Задекларована праця = трудові і </w:t>
      </w:r>
      <w:proofErr w:type="gramStart"/>
      <w:r w:rsidRPr="005E1A37">
        <w:rPr>
          <w:rFonts w:ascii="Times New Roman" w:eastAsia="Times New Roman" w:hAnsi="Times New Roman" w:cs="Times New Roman"/>
          <w:b/>
          <w:bCs/>
          <w:kern w:val="36"/>
          <w:sz w:val="16"/>
          <w:szCs w:val="16"/>
          <w:lang w:eastAsia="ru-RU"/>
        </w:rPr>
        <w:t>соц</w:t>
      </w:r>
      <w:proofErr w:type="gramEnd"/>
      <w:r w:rsidRPr="005E1A37">
        <w:rPr>
          <w:rFonts w:ascii="Times New Roman" w:eastAsia="Times New Roman" w:hAnsi="Times New Roman" w:cs="Times New Roman"/>
          <w:b/>
          <w:bCs/>
          <w:kern w:val="36"/>
          <w:sz w:val="16"/>
          <w:szCs w:val="16"/>
          <w:lang w:eastAsia="ru-RU"/>
        </w:rPr>
        <w:t>іальні права</w:t>
      </w:r>
    </w:p>
    <w:p w:rsidR="006C0732" w:rsidRPr="006C0732" w:rsidRDefault="006C0732" w:rsidP="005B3EF9">
      <w:pPr>
        <w:pStyle w:val="a8"/>
        <w:spacing w:before="0" w:beforeAutospacing="0" w:after="0" w:afterAutospacing="0"/>
        <w:ind w:firstLine="709"/>
        <w:jc w:val="both"/>
        <w:rPr>
          <w:bCs/>
          <w:kern w:val="36"/>
          <w:sz w:val="16"/>
          <w:szCs w:val="16"/>
        </w:rPr>
      </w:pPr>
      <w:r w:rsidRPr="006C0732">
        <w:rPr>
          <w:bCs/>
          <w:kern w:val="36"/>
          <w:sz w:val="16"/>
          <w:szCs w:val="16"/>
        </w:rPr>
        <w:t xml:space="preserve">Працювати за трудовим договором – вигідно!  </w:t>
      </w:r>
    </w:p>
    <w:p w:rsidR="006C0732" w:rsidRPr="006C0732" w:rsidRDefault="006C0732" w:rsidP="005B3EF9">
      <w:pPr>
        <w:pStyle w:val="a8"/>
        <w:spacing w:before="0" w:beforeAutospacing="0" w:after="0" w:afterAutospacing="0"/>
        <w:ind w:firstLine="709"/>
        <w:jc w:val="both"/>
        <w:rPr>
          <w:bCs/>
          <w:kern w:val="36"/>
          <w:sz w:val="16"/>
          <w:szCs w:val="16"/>
        </w:rPr>
      </w:pPr>
      <w:proofErr w:type="gramStart"/>
      <w:r w:rsidRPr="006C0732">
        <w:rPr>
          <w:bCs/>
          <w:kern w:val="36"/>
          <w:sz w:val="16"/>
          <w:szCs w:val="16"/>
        </w:rPr>
        <w:t>З</w:t>
      </w:r>
      <w:proofErr w:type="gramEnd"/>
      <w:r w:rsidRPr="006C0732">
        <w:rPr>
          <w:bCs/>
          <w:kern w:val="36"/>
          <w:sz w:val="16"/>
          <w:szCs w:val="16"/>
        </w:rPr>
        <w:t xml:space="preserve"> моменту укладення трудового договору ви – найманий працівник, який має трудові права й соціальні гарантії. </w:t>
      </w:r>
    </w:p>
    <w:p w:rsidR="006C0732" w:rsidRPr="006C0732" w:rsidRDefault="006C0732" w:rsidP="005B3EF9">
      <w:pPr>
        <w:pStyle w:val="a8"/>
        <w:spacing w:before="0" w:beforeAutospacing="0" w:after="0" w:afterAutospacing="0"/>
        <w:ind w:firstLine="709"/>
        <w:jc w:val="both"/>
        <w:rPr>
          <w:bCs/>
          <w:kern w:val="36"/>
          <w:sz w:val="16"/>
          <w:szCs w:val="16"/>
        </w:rPr>
      </w:pPr>
      <w:r w:rsidRPr="006C0732">
        <w:rPr>
          <w:bCs/>
          <w:kern w:val="36"/>
          <w:sz w:val="16"/>
          <w:szCs w:val="16"/>
        </w:rPr>
        <w:t>Закон забороняє працювати більше 40 годин на тиждень. Якщо ви працюєте у шкідливих умовах або вам менше 18 рокі</w:t>
      </w:r>
      <w:proofErr w:type="gramStart"/>
      <w:r w:rsidRPr="006C0732">
        <w:rPr>
          <w:bCs/>
          <w:kern w:val="36"/>
          <w:sz w:val="16"/>
          <w:szCs w:val="16"/>
        </w:rPr>
        <w:t>в</w:t>
      </w:r>
      <w:proofErr w:type="gramEnd"/>
      <w:r w:rsidRPr="006C0732">
        <w:rPr>
          <w:bCs/>
          <w:kern w:val="36"/>
          <w:sz w:val="16"/>
          <w:szCs w:val="16"/>
        </w:rPr>
        <w:t xml:space="preserve">, ваш робочий тиждень ще менше − 36 годин. </w:t>
      </w:r>
    </w:p>
    <w:p w:rsidR="006C0732" w:rsidRPr="006C0732" w:rsidRDefault="006C0732" w:rsidP="005B3EF9">
      <w:pPr>
        <w:pStyle w:val="a8"/>
        <w:spacing w:before="0" w:beforeAutospacing="0" w:after="0" w:afterAutospacing="0"/>
        <w:ind w:firstLine="709"/>
        <w:jc w:val="both"/>
        <w:rPr>
          <w:bCs/>
          <w:kern w:val="36"/>
          <w:sz w:val="16"/>
          <w:szCs w:val="16"/>
        </w:rPr>
      </w:pPr>
      <w:r w:rsidRPr="006C0732">
        <w:rPr>
          <w:bCs/>
          <w:kern w:val="36"/>
          <w:sz w:val="16"/>
          <w:szCs w:val="16"/>
        </w:rPr>
        <w:t xml:space="preserve">При п’ятиденному робочому тижні ви маєте відпочивати два дні. Якщо вихідний всього один, ваш робочий день має тривати до 7 годин. </w:t>
      </w:r>
    </w:p>
    <w:p w:rsidR="006C0732" w:rsidRPr="006C0732" w:rsidRDefault="006C0732" w:rsidP="005B3EF9">
      <w:pPr>
        <w:pStyle w:val="a8"/>
        <w:spacing w:before="0" w:beforeAutospacing="0" w:after="0" w:afterAutospacing="0"/>
        <w:ind w:firstLine="709"/>
        <w:jc w:val="both"/>
        <w:rPr>
          <w:bCs/>
          <w:kern w:val="36"/>
          <w:sz w:val="16"/>
          <w:szCs w:val="16"/>
        </w:rPr>
      </w:pPr>
      <w:r w:rsidRPr="006C0732">
        <w:rPr>
          <w:bCs/>
          <w:kern w:val="36"/>
          <w:sz w:val="16"/>
          <w:szCs w:val="16"/>
        </w:rPr>
        <w:t xml:space="preserve">Вас не можуть змусити працювати у надурочні години чи вихідні дні. Хіба що це потрібно </w:t>
      </w:r>
      <w:proofErr w:type="gramStart"/>
      <w:r w:rsidRPr="006C0732">
        <w:rPr>
          <w:bCs/>
          <w:kern w:val="36"/>
          <w:sz w:val="16"/>
          <w:szCs w:val="16"/>
        </w:rPr>
        <w:t>для</w:t>
      </w:r>
      <w:proofErr w:type="gramEnd"/>
      <w:r w:rsidRPr="006C0732">
        <w:rPr>
          <w:bCs/>
          <w:kern w:val="36"/>
          <w:sz w:val="16"/>
          <w:szCs w:val="16"/>
        </w:rPr>
        <w:t xml:space="preserve"> оборони країни, усунення наслідкі</w:t>
      </w:r>
      <w:proofErr w:type="gramStart"/>
      <w:r w:rsidRPr="006C0732">
        <w:rPr>
          <w:bCs/>
          <w:kern w:val="36"/>
          <w:sz w:val="16"/>
          <w:szCs w:val="16"/>
        </w:rPr>
        <w:t>в</w:t>
      </w:r>
      <w:proofErr w:type="gramEnd"/>
      <w:r w:rsidRPr="006C0732">
        <w:rPr>
          <w:bCs/>
          <w:kern w:val="36"/>
          <w:sz w:val="16"/>
          <w:szCs w:val="16"/>
        </w:rPr>
        <w:t xml:space="preserve"> стихійного лиха, аварії чи недопущення псування майна.  </w:t>
      </w:r>
    </w:p>
    <w:p w:rsidR="005B3EF9" w:rsidRPr="005A31C3" w:rsidRDefault="005B3EF9" w:rsidP="00845A74">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845A74" w:rsidRPr="005E1A37" w:rsidRDefault="00845A74" w:rsidP="00845A74">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E1A37">
        <w:rPr>
          <w:rFonts w:ascii="Times New Roman" w:eastAsia="Times New Roman" w:hAnsi="Times New Roman" w:cs="Times New Roman"/>
          <w:b/>
          <w:bCs/>
          <w:kern w:val="36"/>
          <w:sz w:val="16"/>
          <w:szCs w:val="16"/>
          <w:lang w:eastAsia="ru-RU"/>
        </w:rPr>
        <w:lastRenderedPageBreak/>
        <w:t>До уваги платникі</w:t>
      </w:r>
      <w:proofErr w:type="gramStart"/>
      <w:r w:rsidRPr="005E1A37">
        <w:rPr>
          <w:rFonts w:ascii="Times New Roman" w:eastAsia="Times New Roman" w:hAnsi="Times New Roman" w:cs="Times New Roman"/>
          <w:b/>
          <w:bCs/>
          <w:kern w:val="36"/>
          <w:sz w:val="16"/>
          <w:szCs w:val="16"/>
          <w:lang w:eastAsia="ru-RU"/>
        </w:rPr>
        <w:t>в</w:t>
      </w:r>
      <w:proofErr w:type="gramEnd"/>
      <w:r w:rsidRPr="005E1A37">
        <w:rPr>
          <w:rFonts w:ascii="Times New Roman" w:eastAsia="Times New Roman" w:hAnsi="Times New Roman" w:cs="Times New Roman"/>
          <w:b/>
          <w:bCs/>
          <w:kern w:val="36"/>
          <w:sz w:val="16"/>
          <w:szCs w:val="16"/>
          <w:lang w:eastAsia="ru-RU"/>
        </w:rPr>
        <w:t xml:space="preserve"> плати за землю!</w:t>
      </w:r>
    </w:p>
    <w:p w:rsidR="00845A74" w:rsidRPr="005E1A37" w:rsidRDefault="00F010B5" w:rsidP="00845A74">
      <w:pPr>
        <w:pStyle w:val="a8"/>
        <w:spacing w:before="0" w:beforeAutospacing="0" w:after="0" w:afterAutospacing="0"/>
        <w:ind w:firstLine="709"/>
        <w:jc w:val="both"/>
        <w:rPr>
          <w:bCs/>
          <w:kern w:val="36"/>
          <w:sz w:val="16"/>
          <w:szCs w:val="16"/>
        </w:rPr>
      </w:pPr>
      <w:r w:rsidRPr="005E1A37">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845A74" w:rsidRPr="005E1A37">
        <w:rPr>
          <w:bCs/>
          <w:kern w:val="36"/>
          <w:sz w:val="16"/>
          <w:szCs w:val="16"/>
        </w:rPr>
        <w:t xml:space="preserve">інформує. </w:t>
      </w:r>
    </w:p>
    <w:p w:rsidR="00845A74" w:rsidRPr="005E1A37" w:rsidRDefault="00845A74" w:rsidP="00845A74">
      <w:pPr>
        <w:pStyle w:val="a8"/>
        <w:spacing w:before="0" w:beforeAutospacing="0" w:after="0" w:afterAutospacing="0"/>
        <w:ind w:firstLine="709"/>
        <w:jc w:val="both"/>
        <w:rPr>
          <w:bCs/>
          <w:kern w:val="36"/>
          <w:sz w:val="16"/>
          <w:szCs w:val="16"/>
        </w:rPr>
      </w:pPr>
      <w:r w:rsidRPr="005E1A37">
        <w:rPr>
          <w:bCs/>
          <w:kern w:val="36"/>
          <w:sz w:val="16"/>
          <w:szCs w:val="16"/>
        </w:rPr>
        <w:t xml:space="preserve">Відповідно до п.п. 14.1.147 п. 14.1 ст. 14 Податкового кодексу України (далі – ПКУ) плата за землю – це обов’язковий платіж у складі податку на майно, що </w:t>
      </w:r>
      <w:proofErr w:type="gramStart"/>
      <w:r w:rsidRPr="005E1A37">
        <w:rPr>
          <w:bCs/>
          <w:kern w:val="36"/>
          <w:sz w:val="16"/>
          <w:szCs w:val="16"/>
        </w:rPr>
        <w:t>справляється</w:t>
      </w:r>
      <w:proofErr w:type="gramEnd"/>
      <w:r w:rsidRPr="005E1A37">
        <w:rPr>
          <w:bCs/>
          <w:kern w:val="36"/>
          <w:sz w:val="16"/>
          <w:szCs w:val="16"/>
        </w:rPr>
        <w:t xml:space="preserve"> у формі земельного податку або орендної плати за земельні ділянки державної і комунальної власності (далі – орендна плата). </w:t>
      </w:r>
    </w:p>
    <w:p w:rsidR="00845A74" w:rsidRPr="00845A74" w:rsidRDefault="00845A74" w:rsidP="00845A74">
      <w:pPr>
        <w:pStyle w:val="a8"/>
        <w:spacing w:before="0" w:beforeAutospacing="0" w:after="0" w:afterAutospacing="0"/>
        <w:ind w:firstLine="709"/>
        <w:jc w:val="both"/>
        <w:rPr>
          <w:bCs/>
          <w:kern w:val="36"/>
          <w:sz w:val="16"/>
          <w:szCs w:val="16"/>
        </w:rPr>
      </w:pPr>
      <w:r w:rsidRPr="005E1A37">
        <w:rPr>
          <w:bCs/>
          <w:kern w:val="36"/>
          <w:sz w:val="16"/>
          <w:szCs w:val="16"/>
        </w:rPr>
        <w:t>Платник податків зобов’язаний за кожний встановлений ПКУ</w:t>
      </w:r>
      <w:r w:rsidRPr="00845A74">
        <w:rPr>
          <w:bCs/>
          <w:kern w:val="36"/>
          <w:sz w:val="16"/>
          <w:szCs w:val="16"/>
        </w:rPr>
        <w:t xml:space="preserve"> звітний період, в якому виникають об’єкти оподаткування, або у разі наявності показників, які </w:t>
      </w:r>
      <w:proofErr w:type="gramStart"/>
      <w:r w:rsidRPr="00845A74">
        <w:rPr>
          <w:bCs/>
          <w:kern w:val="36"/>
          <w:sz w:val="16"/>
          <w:szCs w:val="16"/>
        </w:rPr>
        <w:t>п</w:t>
      </w:r>
      <w:proofErr w:type="gramEnd"/>
      <w:r w:rsidRPr="00845A74">
        <w:rPr>
          <w:bCs/>
          <w:kern w:val="36"/>
          <w:sz w:val="16"/>
          <w:szCs w:val="16"/>
        </w:rPr>
        <w:t xml:space="preserve">ідлягають декларуванню, відповідно до вимог ПКУ подавати податкові декларації щодо кожного окремого податку, платником якого він є (п. 49.2 ст. 49 ПКУ). </w:t>
      </w:r>
    </w:p>
    <w:p w:rsidR="00845A74" w:rsidRPr="00845A74" w:rsidRDefault="00845A74" w:rsidP="00845A74">
      <w:pPr>
        <w:pStyle w:val="a8"/>
        <w:spacing w:before="0" w:beforeAutospacing="0" w:after="0" w:afterAutospacing="0"/>
        <w:ind w:firstLine="709"/>
        <w:jc w:val="both"/>
        <w:rPr>
          <w:bCs/>
          <w:kern w:val="36"/>
          <w:sz w:val="16"/>
          <w:szCs w:val="16"/>
        </w:rPr>
      </w:pPr>
      <w:proofErr w:type="gramStart"/>
      <w:r w:rsidRPr="00845A74">
        <w:rPr>
          <w:bCs/>
          <w:kern w:val="36"/>
          <w:sz w:val="16"/>
          <w:szCs w:val="16"/>
        </w:rPr>
        <w:t>За період з 01 січня 2022 року до 31 грудня 2022 року не нараховується та не сплачується плата за землю (земельний податок та орендна плата)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та перебувають у</w:t>
      </w:r>
      <w:proofErr w:type="gramEnd"/>
      <w:r w:rsidRPr="00845A74">
        <w:rPr>
          <w:bCs/>
          <w:kern w:val="36"/>
          <w:sz w:val="16"/>
          <w:szCs w:val="16"/>
        </w:rPr>
        <w:t xml:space="preserve"> власності або користуванні, у тому числі на умовах оренди, фізичних осіб, та за період з 01 березня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w:t>
      </w:r>
      <w:proofErr w:type="gramStart"/>
      <w:r w:rsidRPr="00845A74">
        <w:rPr>
          <w:bCs/>
          <w:kern w:val="36"/>
          <w:sz w:val="16"/>
          <w:szCs w:val="16"/>
        </w:rPr>
        <w:t>п</w:t>
      </w:r>
      <w:proofErr w:type="gramEnd"/>
      <w:r w:rsidRPr="00845A74">
        <w:rPr>
          <w:bCs/>
          <w:kern w:val="36"/>
          <w:sz w:val="16"/>
          <w:szCs w:val="16"/>
        </w:rPr>
        <w:t xml:space="preserve">ідприємців. </w:t>
      </w:r>
    </w:p>
    <w:p w:rsidR="00845A74" w:rsidRPr="00845A74" w:rsidRDefault="00845A74" w:rsidP="00845A74">
      <w:pPr>
        <w:pStyle w:val="a8"/>
        <w:spacing w:before="0" w:beforeAutospacing="0" w:after="0" w:afterAutospacing="0"/>
        <w:ind w:firstLine="709"/>
        <w:jc w:val="both"/>
        <w:rPr>
          <w:bCs/>
          <w:kern w:val="36"/>
          <w:sz w:val="16"/>
          <w:szCs w:val="16"/>
        </w:rPr>
      </w:pPr>
      <w:proofErr w:type="gramStart"/>
      <w:r w:rsidRPr="00845A74">
        <w:rPr>
          <w:bCs/>
          <w:kern w:val="36"/>
          <w:sz w:val="16"/>
          <w:szCs w:val="16"/>
        </w:rPr>
        <w:t>Починаючи з 01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які включені до Переліку територій, на яких ведуться (велися) бойові дії або тимчасово окупованих російською федерацією (далі – Перелік територій</w:t>
      </w:r>
      <w:proofErr w:type="gramEnd"/>
      <w:r w:rsidRPr="00845A74">
        <w:rPr>
          <w:bCs/>
          <w:kern w:val="36"/>
          <w:sz w:val="16"/>
          <w:szCs w:val="16"/>
        </w:rPr>
        <w:t xml:space="preserve">), </w:t>
      </w:r>
      <w:proofErr w:type="gramStart"/>
      <w:r w:rsidRPr="00845A74">
        <w:rPr>
          <w:bCs/>
          <w:kern w:val="36"/>
          <w:sz w:val="16"/>
          <w:szCs w:val="16"/>
        </w:rPr>
        <w:t>плата за землю (земельний податок та орендна плата)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w:t>
      </w:r>
      <w:proofErr w:type="gramEnd"/>
      <w:r w:rsidRPr="00845A74">
        <w:rPr>
          <w:bCs/>
          <w:kern w:val="36"/>
          <w:sz w:val="16"/>
          <w:szCs w:val="16"/>
        </w:rPr>
        <w:t xml:space="preserve">ідповідній території (п.п. 69.14 п. 69 </w:t>
      </w:r>
      <w:proofErr w:type="gramStart"/>
      <w:r w:rsidRPr="00845A74">
        <w:rPr>
          <w:bCs/>
          <w:kern w:val="36"/>
          <w:sz w:val="16"/>
          <w:szCs w:val="16"/>
        </w:rPr>
        <w:t>п</w:t>
      </w:r>
      <w:proofErr w:type="gramEnd"/>
      <w:r w:rsidRPr="00845A74">
        <w:rPr>
          <w:bCs/>
          <w:kern w:val="36"/>
          <w:sz w:val="16"/>
          <w:szCs w:val="16"/>
        </w:rPr>
        <w:t xml:space="preserve">ідрозд. 10 розд. </w:t>
      </w:r>
      <w:proofErr w:type="gramStart"/>
      <w:r w:rsidRPr="00845A74">
        <w:rPr>
          <w:bCs/>
          <w:kern w:val="36"/>
          <w:sz w:val="16"/>
          <w:szCs w:val="16"/>
        </w:rPr>
        <w:t xml:space="preserve">ХХ «Перехідні положення» ПКУ (далі – п. 69 ПКУ)). </w:t>
      </w:r>
      <w:proofErr w:type="gramEnd"/>
    </w:p>
    <w:p w:rsidR="00845A74" w:rsidRPr="00845A74" w:rsidRDefault="00845A74" w:rsidP="00845A74">
      <w:pPr>
        <w:pStyle w:val="a8"/>
        <w:spacing w:before="0" w:beforeAutospacing="0" w:after="0" w:afterAutospacing="0"/>
        <w:ind w:firstLine="709"/>
        <w:jc w:val="both"/>
        <w:rPr>
          <w:bCs/>
          <w:kern w:val="36"/>
          <w:sz w:val="16"/>
          <w:szCs w:val="16"/>
        </w:rPr>
      </w:pPr>
      <w:r w:rsidRPr="00845A74">
        <w:rPr>
          <w:bCs/>
          <w:kern w:val="36"/>
          <w:sz w:val="16"/>
          <w:szCs w:val="16"/>
        </w:rPr>
        <w:t xml:space="preserve">Дати початку та завершення активних бойових дій або тимчасової окупації визначаються відповідно до даних Переліку територій, затвердженого наказом Міністерства з питань реінтеграції тимчасово окупованих територій України від 22.12.2022 № 309 (із змінами та доповненнями) (далі – Перелік територій). </w:t>
      </w:r>
    </w:p>
    <w:p w:rsidR="00845A74" w:rsidRPr="00845A74" w:rsidRDefault="00845A74" w:rsidP="00845A74">
      <w:pPr>
        <w:pStyle w:val="a8"/>
        <w:spacing w:before="0" w:beforeAutospacing="0" w:after="0" w:afterAutospacing="0"/>
        <w:ind w:firstLine="709"/>
        <w:jc w:val="both"/>
        <w:rPr>
          <w:bCs/>
          <w:kern w:val="36"/>
          <w:sz w:val="16"/>
          <w:szCs w:val="16"/>
        </w:rPr>
      </w:pPr>
      <w:proofErr w:type="gramStart"/>
      <w:r w:rsidRPr="00845A74">
        <w:rPr>
          <w:bCs/>
          <w:kern w:val="36"/>
          <w:sz w:val="16"/>
          <w:szCs w:val="16"/>
        </w:rPr>
        <w:t>Таким чином, платники плати за землю можуть не подавати податкову декларацію з плати за землю (земельний податок та/або орендна плата за земельні ділянки державної або комунальної власності) за типом «звітна» або «нова звітна» за земельні ділянки, які станом на 01 січня податкового (звітного) періоду та на дату подання податкової декларації з</w:t>
      </w:r>
      <w:proofErr w:type="gramEnd"/>
      <w:r w:rsidRPr="00845A74">
        <w:rPr>
          <w:bCs/>
          <w:kern w:val="36"/>
          <w:sz w:val="16"/>
          <w:szCs w:val="16"/>
        </w:rPr>
        <w:t xml:space="preserve"> </w:t>
      </w:r>
      <w:proofErr w:type="gramStart"/>
      <w:r w:rsidRPr="00845A74">
        <w:rPr>
          <w:bCs/>
          <w:kern w:val="36"/>
          <w:sz w:val="16"/>
          <w:szCs w:val="16"/>
        </w:rPr>
        <w:t>плати за землю розташовані на територіях активних бойових дій або тимчасово окупованих рос</w:t>
      </w:r>
      <w:proofErr w:type="gramEnd"/>
      <w:r w:rsidRPr="00845A74">
        <w:rPr>
          <w:bCs/>
          <w:kern w:val="36"/>
          <w:sz w:val="16"/>
          <w:szCs w:val="16"/>
        </w:rPr>
        <w:t xml:space="preserve">ійською федерацією територіях України. </w:t>
      </w:r>
    </w:p>
    <w:p w:rsidR="00845A74" w:rsidRPr="00845A74" w:rsidRDefault="00845A74" w:rsidP="00845A74">
      <w:pPr>
        <w:pStyle w:val="a8"/>
        <w:spacing w:before="0" w:beforeAutospacing="0" w:after="0" w:afterAutospacing="0"/>
        <w:ind w:firstLine="709"/>
        <w:jc w:val="both"/>
        <w:rPr>
          <w:bCs/>
          <w:kern w:val="36"/>
          <w:sz w:val="16"/>
          <w:szCs w:val="16"/>
        </w:rPr>
      </w:pPr>
      <w:r w:rsidRPr="00845A74">
        <w:rPr>
          <w:bCs/>
          <w:kern w:val="36"/>
          <w:sz w:val="16"/>
          <w:szCs w:val="16"/>
        </w:rPr>
        <w:t xml:space="preserve">У разі одночасного включення територій активних бойових дій та тимчасово окупованих російською федерацією, на яких розташовані земельні ділянки, та які включені до Переліку територій, то податкові зобов’язання з плати за землю не нараховуються та не сплачуються за податковий (звітний) 2022 </w:t>
      </w:r>
      <w:proofErr w:type="gramStart"/>
      <w:r w:rsidRPr="00845A74">
        <w:rPr>
          <w:bCs/>
          <w:kern w:val="36"/>
          <w:sz w:val="16"/>
          <w:szCs w:val="16"/>
        </w:rPr>
        <w:t>р</w:t>
      </w:r>
      <w:proofErr w:type="gramEnd"/>
      <w:r w:rsidRPr="00845A74">
        <w:rPr>
          <w:bCs/>
          <w:kern w:val="36"/>
          <w:sz w:val="16"/>
          <w:szCs w:val="16"/>
        </w:rPr>
        <w:t xml:space="preserve">ік – з 01.03.2022 до 31.12.2022, а за 2023 – 2024 роки – з першого числа </w:t>
      </w:r>
      <w:proofErr w:type="gramStart"/>
      <w:r w:rsidRPr="00845A74">
        <w:rPr>
          <w:bCs/>
          <w:kern w:val="36"/>
          <w:sz w:val="16"/>
          <w:szCs w:val="16"/>
        </w:rPr>
        <w:t>м</w:t>
      </w:r>
      <w:proofErr w:type="gramEnd"/>
      <w:r w:rsidRPr="00845A74">
        <w:rPr>
          <w:bCs/>
          <w:kern w:val="36"/>
          <w:sz w:val="16"/>
          <w:szCs w:val="16"/>
        </w:rPr>
        <w:t xml:space="preserve">ісяця, в якому було визначено щодо відповідних територій дату, що настала раніше початку активних бойових дій або тимчасової окупації.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5E1A37"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5E1A37">
        <w:rPr>
          <w:rFonts w:ascii="Times New Roman" w:eastAsia="Times New Roman" w:hAnsi="Times New Roman" w:cs="Times New Roman"/>
          <w:b/>
          <w:bCs/>
          <w:kern w:val="36"/>
          <w:sz w:val="16"/>
          <w:szCs w:val="16"/>
          <w:lang w:val="uk-UA" w:eastAsia="ru-RU"/>
        </w:rPr>
        <w:t>К</w:t>
      </w:r>
      <w:r w:rsidR="00845A74" w:rsidRPr="005E1A37">
        <w:rPr>
          <w:rFonts w:ascii="Times New Roman" w:eastAsia="Times New Roman" w:hAnsi="Times New Roman" w:cs="Times New Roman"/>
          <w:b/>
          <w:bCs/>
          <w:kern w:val="36"/>
          <w:sz w:val="16"/>
          <w:szCs w:val="16"/>
          <w:lang w:eastAsia="ru-RU"/>
        </w:rPr>
        <w:t>ритерії, за яких суб’єкти господарювання звільняються від оподаткування рентною платою за спеціальне використання лісових ресурсів</w:t>
      </w:r>
    </w:p>
    <w:p w:rsidR="00845A74" w:rsidRPr="00845A74" w:rsidRDefault="00F010B5" w:rsidP="00804F18">
      <w:pPr>
        <w:pStyle w:val="a8"/>
        <w:spacing w:before="0" w:beforeAutospacing="0" w:after="0" w:afterAutospacing="0"/>
        <w:ind w:firstLine="709"/>
        <w:jc w:val="both"/>
        <w:rPr>
          <w:bCs/>
          <w:kern w:val="36"/>
          <w:sz w:val="16"/>
          <w:szCs w:val="16"/>
        </w:rPr>
      </w:pPr>
      <w:r w:rsidRPr="005E1A37">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845A74" w:rsidRPr="005E1A37">
        <w:rPr>
          <w:bCs/>
          <w:kern w:val="36"/>
          <w:sz w:val="16"/>
          <w:szCs w:val="16"/>
        </w:rPr>
        <w:t xml:space="preserve">повідомляє, що відповідно до п.п. 68.4 п. 68 підрозд. 10 розд. ХХ «Перехідні положення» Податкового кодексу України (далі – ПКУ) тимчасово, до 01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п. 68 </w:t>
      </w:r>
      <w:proofErr w:type="gramStart"/>
      <w:r w:rsidR="00845A74" w:rsidRPr="005E1A37">
        <w:rPr>
          <w:bCs/>
          <w:kern w:val="36"/>
          <w:sz w:val="16"/>
          <w:szCs w:val="16"/>
        </w:rPr>
        <w:t>п</w:t>
      </w:r>
      <w:proofErr w:type="gramEnd"/>
      <w:r w:rsidR="00845A74" w:rsidRPr="005E1A37">
        <w:rPr>
          <w:bCs/>
          <w:kern w:val="36"/>
          <w:sz w:val="16"/>
          <w:szCs w:val="16"/>
        </w:rPr>
        <w:t>ідрозд. 10 розд. ХХ «Перехідні</w:t>
      </w:r>
      <w:r w:rsidR="00845A74" w:rsidRPr="00845A74">
        <w:rPr>
          <w:bCs/>
          <w:kern w:val="36"/>
          <w:sz w:val="16"/>
          <w:szCs w:val="16"/>
        </w:rPr>
        <w:t xml:space="preserve"> положення» ПКУ.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п. 68 </w:t>
      </w:r>
      <w:proofErr w:type="gramStart"/>
      <w:r w:rsidRPr="00845A74">
        <w:rPr>
          <w:bCs/>
          <w:kern w:val="36"/>
          <w:sz w:val="16"/>
          <w:szCs w:val="16"/>
        </w:rPr>
        <w:t>п</w:t>
      </w:r>
      <w:proofErr w:type="gramEnd"/>
      <w:r w:rsidRPr="00845A74">
        <w:rPr>
          <w:bCs/>
          <w:kern w:val="36"/>
          <w:sz w:val="16"/>
          <w:szCs w:val="16"/>
        </w:rPr>
        <w:t xml:space="preserve">ідрозд. 10 розд. </w:t>
      </w:r>
      <w:proofErr w:type="gramStart"/>
      <w:r w:rsidRPr="00845A74">
        <w:rPr>
          <w:bCs/>
          <w:kern w:val="36"/>
          <w:sz w:val="16"/>
          <w:szCs w:val="16"/>
        </w:rPr>
        <w:t>ХХ «Перехідні положення» ПКУ,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лісових ресурсів у загальному порядку за ставками, встановленими</w:t>
      </w:r>
      <w:proofErr w:type="gramEnd"/>
      <w:r w:rsidRPr="00845A74">
        <w:rPr>
          <w:bCs/>
          <w:kern w:val="36"/>
          <w:sz w:val="16"/>
          <w:szCs w:val="16"/>
        </w:rPr>
        <w:t xml:space="preserve"> відповідно до ст. 256 ПКУ.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Пунктом 68 </w:t>
      </w:r>
      <w:proofErr w:type="gramStart"/>
      <w:r w:rsidRPr="00845A74">
        <w:rPr>
          <w:bCs/>
          <w:kern w:val="36"/>
          <w:sz w:val="16"/>
          <w:szCs w:val="16"/>
        </w:rPr>
        <w:t>п</w:t>
      </w:r>
      <w:proofErr w:type="gramEnd"/>
      <w:r w:rsidRPr="00845A74">
        <w:rPr>
          <w:bCs/>
          <w:kern w:val="36"/>
          <w:sz w:val="16"/>
          <w:szCs w:val="16"/>
        </w:rPr>
        <w:t>ідрозд. 10 розд. ХХ «Перехідні положення» ПКУ встановлено, що тимчасово, до 01 січня 2037 року, для платників податкі</w:t>
      </w:r>
      <w:proofErr w:type="gramStart"/>
      <w:r w:rsidRPr="00845A74">
        <w:rPr>
          <w:bCs/>
          <w:kern w:val="36"/>
          <w:sz w:val="16"/>
          <w:szCs w:val="16"/>
        </w:rPr>
        <w:t>в</w:t>
      </w:r>
      <w:proofErr w:type="gramEnd"/>
      <w:r w:rsidRPr="00845A74">
        <w:rPr>
          <w:bCs/>
          <w:kern w:val="36"/>
          <w:sz w:val="16"/>
          <w:szCs w:val="16"/>
        </w:rPr>
        <w:t xml:space="preserve">, </w:t>
      </w:r>
      <w:proofErr w:type="gramStart"/>
      <w:r w:rsidRPr="00845A74">
        <w:rPr>
          <w:bCs/>
          <w:kern w:val="36"/>
          <w:sz w:val="16"/>
          <w:szCs w:val="16"/>
        </w:rPr>
        <w:t>як</w:t>
      </w:r>
      <w:proofErr w:type="gramEnd"/>
      <w:r w:rsidRPr="00845A74">
        <w:rPr>
          <w:bCs/>
          <w:kern w:val="36"/>
          <w:sz w:val="16"/>
          <w:szCs w:val="16"/>
        </w:rPr>
        <w:t xml:space="preserve">і відповідають одночасно таким критеріям: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утворені в установленому законом порядку </w:t>
      </w:r>
      <w:proofErr w:type="gramStart"/>
      <w:r w:rsidRPr="00845A74">
        <w:rPr>
          <w:bCs/>
          <w:kern w:val="36"/>
          <w:sz w:val="16"/>
          <w:szCs w:val="16"/>
        </w:rPr>
        <w:t>п</w:t>
      </w:r>
      <w:proofErr w:type="gramEnd"/>
      <w:r w:rsidRPr="00845A74">
        <w:rPr>
          <w:bCs/>
          <w:kern w:val="36"/>
          <w:sz w:val="16"/>
          <w:szCs w:val="16"/>
        </w:rPr>
        <w:t xml:space="preserve">ісля 01 січня 2022 року;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місцем податкової адреси та місцем здійснення діяльності яких є виключно такі населені пункти: м. Нововолинськ Волинської області, м. Вугледар Донецької області, м. Торецьк Донецької області, м. Мирноград Донецької області, м. Лисичанськ Луганської області, м. Привілля Луганської області, м. Червоноград Львівської області, м. Українськ Донецької області, селище Тошківка</w:t>
      </w:r>
      <w:proofErr w:type="gramStart"/>
      <w:r w:rsidRPr="00845A74">
        <w:rPr>
          <w:bCs/>
          <w:kern w:val="36"/>
          <w:sz w:val="16"/>
          <w:szCs w:val="16"/>
        </w:rPr>
        <w:t xml:space="preserve"> С</w:t>
      </w:r>
      <w:proofErr w:type="gramEnd"/>
      <w:r w:rsidRPr="00845A74">
        <w:rPr>
          <w:bCs/>
          <w:kern w:val="36"/>
          <w:sz w:val="16"/>
          <w:szCs w:val="16"/>
        </w:rPr>
        <w:t>євєродонецького району Луганської області, м. Селидове Донецької області, м. Родинське Донецької області, м. Привілля Луганської області, м. Новодружеськ Луганської області, село Межиріччя Червоноградського району Львівської області, село</w:t>
      </w:r>
      <w:proofErr w:type="gramStart"/>
      <w:r w:rsidRPr="00845A74">
        <w:rPr>
          <w:bCs/>
          <w:kern w:val="36"/>
          <w:sz w:val="16"/>
          <w:szCs w:val="16"/>
        </w:rPr>
        <w:t xml:space="preserve"> С</w:t>
      </w:r>
      <w:proofErr w:type="gramEnd"/>
      <w:r w:rsidRPr="00845A74">
        <w:rPr>
          <w:bCs/>
          <w:kern w:val="36"/>
          <w:sz w:val="16"/>
          <w:szCs w:val="16"/>
        </w:rPr>
        <w:t xml:space="preserve">ілець Червоноградського району Львівської області, село Глухів Червоноградського району Львівської області, м. Гірник Донецької області, м. Золоте Луганської області, м. Гірське Луганської області, м. Новогродівка Донецької області, м. Покровськ Донецької області;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основним видом діяльності яких є діяльність у переробній промисловості (група 10, клас 11.06, 11.07 група 11, група 13 - 18, група 20 - 27, клас 29.3 група 29, клас 30.1 - 30.4, 30.92, 30.99 група 30, група 31 - 33 секції C КВЕД ДК 009-2010);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не мають відокремлених </w:t>
      </w:r>
      <w:proofErr w:type="gramStart"/>
      <w:r w:rsidRPr="00845A74">
        <w:rPr>
          <w:bCs/>
          <w:kern w:val="36"/>
          <w:sz w:val="16"/>
          <w:szCs w:val="16"/>
        </w:rPr>
        <w:t>п</w:t>
      </w:r>
      <w:proofErr w:type="gramEnd"/>
      <w:r w:rsidRPr="00845A74">
        <w:rPr>
          <w:bCs/>
          <w:kern w:val="36"/>
          <w:sz w:val="16"/>
          <w:szCs w:val="16"/>
        </w:rPr>
        <w:t xml:space="preserve">ідрозділів, дочірніх підприємств, представництв та філій;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питома вага доходу, отриманого суб’єктом господарювання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w:t>
      </w:r>
      <w:proofErr w:type="gramStart"/>
      <w:r w:rsidRPr="00845A74">
        <w:rPr>
          <w:bCs/>
          <w:kern w:val="36"/>
          <w:sz w:val="16"/>
          <w:szCs w:val="16"/>
        </w:rPr>
        <w:t>в</w:t>
      </w:r>
      <w:proofErr w:type="gramEnd"/>
      <w:r w:rsidRPr="00845A74">
        <w:rPr>
          <w:bCs/>
          <w:kern w:val="36"/>
          <w:sz w:val="16"/>
          <w:szCs w:val="16"/>
        </w:rPr>
        <w:t xml:space="preserve">;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сума </w:t>
      </w:r>
      <w:proofErr w:type="gramStart"/>
      <w:r w:rsidRPr="00845A74">
        <w:rPr>
          <w:bCs/>
          <w:kern w:val="36"/>
          <w:sz w:val="16"/>
          <w:szCs w:val="16"/>
        </w:rPr>
        <w:t>р</w:t>
      </w:r>
      <w:proofErr w:type="gramEnd"/>
      <w:r w:rsidRPr="00845A74">
        <w:rPr>
          <w:bCs/>
          <w:kern w:val="36"/>
          <w:sz w:val="16"/>
          <w:szCs w:val="16"/>
        </w:rPr>
        <w:t xml:space="preserve">ічного доходу (за вирахуванням непрямих податків), визначеного за правилами бухгалтерського обліку за останній річний звітний період, не перевищує 40 млн. гривень;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середньооблікова кількість працівників протягом звітного періоду становить не менше 10 </w:t>
      </w:r>
      <w:proofErr w:type="gramStart"/>
      <w:r w:rsidRPr="00845A74">
        <w:rPr>
          <w:bCs/>
          <w:kern w:val="36"/>
          <w:sz w:val="16"/>
          <w:szCs w:val="16"/>
        </w:rPr>
        <w:t>осіб</w:t>
      </w:r>
      <w:proofErr w:type="gramEnd"/>
      <w:r w:rsidRPr="00845A74">
        <w:rPr>
          <w:bCs/>
          <w:kern w:val="36"/>
          <w:sz w:val="16"/>
          <w:szCs w:val="16"/>
        </w:rPr>
        <w:t xml:space="preserve">;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виробничі потужності розташовані виключно на території населених пунктів, зазначених у п. 68 </w:t>
      </w:r>
      <w:proofErr w:type="gramStart"/>
      <w:r w:rsidRPr="00845A74">
        <w:rPr>
          <w:bCs/>
          <w:kern w:val="36"/>
          <w:sz w:val="16"/>
          <w:szCs w:val="16"/>
        </w:rPr>
        <w:t>п</w:t>
      </w:r>
      <w:proofErr w:type="gramEnd"/>
      <w:r w:rsidRPr="00845A74">
        <w:rPr>
          <w:bCs/>
          <w:kern w:val="36"/>
          <w:sz w:val="16"/>
          <w:szCs w:val="16"/>
        </w:rPr>
        <w:t xml:space="preserve">ідрозд. 10 розд. ХХ «Перехідні положення» ПКУ, справляння податків і зборів здійснюється з урахуванням особливостей, визначених п. 68 </w:t>
      </w:r>
      <w:proofErr w:type="gramStart"/>
      <w:r w:rsidRPr="00845A74">
        <w:rPr>
          <w:bCs/>
          <w:kern w:val="36"/>
          <w:sz w:val="16"/>
          <w:szCs w:val="16"/>
        </w:rPr>
        <w:t>п</w:t>
      </w:r>
      <w:proofErr w:type="gramEnd"/>
      <w:r w:rsidRPr="00845A74">
        <w:rPr>
          <w:bCs/>
          <w:kern w:val="36"/>
          <w:sz w:val="16"/>
          <w:szCs w:val="16"/>
        </w:rPr>
        <w:t xml:space="preserve">ідрозд. 10 розд. ХХ «Перехідні положення» ПКУ.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Дія п. 68 </w:t>
      </w:r>
      <w:proofErr w:type="gramStart"/>
      <w:r w:rsidRPr="00845A74">
        <w:rPr>
          <w:bCs/>
          <w:kern w:val="36"/>
          <w:sz w:val="16"/>
          <w:szCs w:val="16"/>
        </w:rPr>
        <w:t>п</w:t>
      </w:r>
      <w:proofErr w:type="gramEnd"/>
      <w:r w:rsidRPr="00845A74">
        <w:rPr>
          <w:bCs/>
          <w:kern w:val="36"/>
          <w:sz w:val="16"/>
          <w:szCs w:val="16"/>
        </w:rPr>
        <w:t xml:space="preserve">ідрозд. 10 розд. ХХ «Перехідні положення» ПКУ не поширюється на суб’єктів господарювання, які утворені </w:t>
      </w:r>
      <w:proofErr w:type="gramStart"/>
      <w:r w:rsidRPr="00845A74">
        <w:rPr>
          <w:bCs/>
          <w:kern w:val="36"/>
          <w:sz w:val="16"/>
          <w:szCs w:val="16"/>
        </w:rPr>
        <w:t>п</w:t>
      </w:r>
      <w:proofErr w:type="gramEnd"/>
      <w:r w:rsidRPr="00845A74">
        <w:rPr>
          <w:bCs/>
          <w:kern w:val="36"/>
          <w:sz w:val="16"/>
          <w:szCs w:val="16"/>
        </w:rPr>
        <w:t xml:space="preserve">ісля 01 січня 2022 року шляхом реорганізації (поділу, виділення), податковою адресою яких є інші, ніж зазначені у п. 68 підрозд. 10 розд. ХХ «Перехідні положення» ПКУ, населені пункти, або здійснюють </w:t>
      </w:r>
      <w:proofErr w:type="gramStart"/>
      <w:r w:rsidRPr="00845A74">
        <w:rPr>
          <w:bCs/>
          <w:kern w:val="36"/>
          <w:sz w:val="16"/>
          <w:szCs w:val="16"/>
        </w:rPr>
        <w:t>свою</w:t>
      </w:r>
      <w:proofErr w:type="gramEnd"/>
      <w:r w:rsidRPr="00845A74">
        <w:rPr>
          <w:bCs/>
          <w:kern w:val="36"/>
          <w:sz w:val="16"/>
          <w:szCs w:val="16"/>
        </w:rPr>
        <w:t xml:space="preserve"> діяльність з виробництва товарів у інших населених пунктах.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Якщо платники податку, які застосовують норми п. 68 </w:t>
      </w:r>
      <w:proofErr w:type="gramStart"/>
      <w:r w:rsidRPr="00845A74">
        <w:rPr>
          <w:bCs/>
          <w:kern w:val="36"/>
          <w:sz w:val="16"/>
          <w:szCs w:val="16"/>
        </w:rPr>
        <w:t>п</w:t>
      </w:r>
      <w:proofErr w:type="gramEnd"/>
      <w:r w:rsidRPr="00845A74">
        <w:rPr>
          <w:bCs/>
          <w:kern w:val="36"/>
          <w:sz w:val="16"/>
          <w:szCs w:val="16"/>
        </w:rPr>
        <w:t xml:space="preserve">ідрозд. 10 розд. ХХ «Перехідні положення» ПКУ, у будь-якому звітному періоді досягли показників, з яких хоча б один не відповідає критеріям, зазначеним у п. 68 </w:t>
      </w:r>
      <w:proofErr w:type="gramStart"/>
      <w:r w:rsidRPr="00845A74">
        <w:rPr>
          <w:bCs/>
          <w:kern w:val="36"/>
          <w:sz w:val="16"/>
          <w:szCs w:val="16"/>
        </w:rPr>
        <w:t>п</w:t>
      </w:r>
      <w:proofErr w:type="gramEnd"/>
      <w:r w:rsidRPr="00845A74">
        <w:rPr>
          <w:bCs/>
          <w:kern w:val="36"/>
          <w:sz w:val="16"/>
          <w:szCs w:val="16"/>
        </w:rPr>
        <w:t xml:space="preserve">ідрозд. 10 розд. ХХ «Перехідні </w:t>
      </w:r>
      <w:r w:rsidRPr="00845A74">
        <w:rPr>
          <w:bCs/>
          <w:kern w:val="36"/>
          <w:sz w:val="16"/>
          <w:szCs w:val="16"/>
        </w:rPr>
        <w:lastRenderedPageBreak/>
        <w:t>положення» ПКУ, то такі платники податкі</w:t>
      </w:r>
      <w:proofErr w:type="gramStart"/>
      <w:r w:rsidRPr="00845A74">
        <w:rPr>
          <w:bCs/>
          <w:kern w:val="36"/>
          <w:sz w:val="16"/>
          <w:szCs w:val="16"/>
        </w:rPr>
        <w:t>в</w:t>
      </w:r>
      <w:proofErr w:type="gramEnd"/>
      <w:r w:rsidRPr="00845A74">
        <w:rPr>
          <w:bCs/>
          <w:kern w:val="36"/>
          <w:sz w:val="16"/>
          <w:szCs w:val="16"/>
        </w:rPr>
        <w:t xml:space="preserve"> </w:t>
      </w:r>
      <w:proofErr w:type="gramStart"/>
      <w:r w:rsidRPr="00845A74">
        <w:rPr>
          <w:bCs/>
          <w:kern w:val="36"/>
          <w:sz w:val="16"/>
          <w:szCs w:val="16"/>
        </w:rPr>
        <w:t>зобов</w:t>
      </w:r>
      <w:proofErr w:type="gramEnd"/>
      <w:r w:rsidRPr="00845A74">
        <w:rPr>
          <w:bCs/>
          <w:kern w:val="36"/>
          <w:sz w:val="16"/>
          <w:szCs w:val="16"/>
        </w:rPr>
        <w:t xml:space="preserve">’язані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 </w:t>
      </w:r>
    </w:p>
    <w:p w:rsidR="00F010B5" w:rsidRPr="00A00F41" w:rsidRDefault="00F010B5"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845A74" w:rsidRPr="00845A74"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5E1A37">
        <w:rPr>
          <w:rFonts w:ascii="Times New Roman" w:eastAsia="Times New Roman" w:hAnsi="Times New Roman" w:cs="Times New Roman"/>
          <w:b/>
          <w:bCs/>
          <w:kern w:val="36"/>
          <w:sz w:val="16"/>
          <w:szCs w:val="16"/>
          <w:lang w:val="uk-UA" w:eastAsia="ru-RU"/>
        </w:rPr>
        <w:t>Терміни, на які укладається договір розстрочення (відстрочення) грошових зобов’язань (податкового боргу) платника</w:t>
      </w:r>
      <w:r w:rsidRPr="00845A74">
        <w:rPr>
          <w:rFonts w:ascii="Times New Roman" w:eastAsia="Times New Roman" w:hAnsi="Times New Roman" w:cs="Times New Roman"/>
          <w:b/>
          <w:bCs/>
          <w:kern w:val="36"/>
          <w:sz w:val="16"/>
          <w:szCs w:val="16"/>
          <w:lang w:val="uk-UA" w:eastAsia="ru-RU"/>
        </w:rPr>
        <w:t xml:space="preserve"> податків</w:t>
      </w:r>
    </w:p>
    <w:p w:rsidR="00845A74" w:rsidRPr="005E1A37" w:rsidRDefault="00845A74" w:rsidP="00804F18">
      <w:pPr>
        <w:pStyle w:val="a8"/>
        <w:spacing w:before="0" w:beforeAutospacing="0" w:after="0" w:afterAutospacing="0"/>
        <w:ind w:firstLine="709"/>
        <w:jc w:val="both"/>
        <w:rPr>
          <w:bCs/>
          <w:kern w:val="36"/>
          <w:sz w:val="16"/>
          <w:szCs w:val="16"/>
          <w:lang w:val="uk-UA"/>
        </w:rPr>
      </w:pPr>
      <w:r w:rsidRPr="005E1A37">
        <w:rPr>
          <w:bCs/>
          <w:kern w:val="36"/>
          <w:sz w:val="16"/>
          <w:szCs w:val="16"/>
          <w:lang w:val="uk-UA"/>
        </w:rPr>
        <w:t xml:space="preserve">Головне управління ДПС у Дніпропетровській області повідомляє, що відповідно до п. 100.1 ст. 100 Податкового кодексу України (далі – ПКУ) розстроченням, відстроченням грошових зобов’язань або податкового боргу є перенесення строків сплати платником податків його грошових зобов’язань або податкового боргу під проценти, розмір яких дорівнює розміру 120 відс. річних облікової ставки Національного банку України, діючої на день прийняття контролюючим органом рішення про розстрочення, відстрочення грошових зобов’язань або податкового боргу. </w:t>
      </w:r>
    </w:p>
    <w:p w:rsidR="00845A74" w:rsidRPr="00A00F41" w:rsidRDefault="00845A74" w:rsidP="00804F18">
      <w:pPr>
        <w:pStyle w:val="a8"/>
        <w:spacing w:before="0" w:beforeAutospacing="0" w:after="0" w:afterAutospacing="0"/>
        <w:ind w:firstLine="709"/>
        <w:jc w:val="both"/>
        <w:rPr>
          <w:bCs/>
          <w:kern w:val="36"/>
          <w:sz w:val="16"/>
          <w:szCs w:val="16"/>
          <w:lang w:val="uk-UA"/>
        </w:rPr>
      </w:pPr>
      <w:r w:rsidRPr="00A00F41">
        <w:rPr>
          <w:bCs/>
          <w:kern w:val="36"/>
          <w:sz w:val="16"/>
          <w:szCs w:val="16"/>
          <w:lang w:val="uk-UA"/>
        </w:rPr>
        <w:t xml:space="preserve">Розстрочені суми грошових зобов’язань або податкового боргу (в тому числі окремо –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 (п. 100.6 ст. 100 ПКУ). </w:t>
      </w:r>
    </w:p>
    <w:p w:rsidR="00845A74" w:rsidRPr="00A00F41" w:rsidRDefault="00845A74" w:rsidP="00804F18">
      <w:pPr>
        <w:pStyle w:val="a8"/>
        <w:spacing w:before="0" w:beforeAutospacing="0" w:after="0" w:afterAutospacing="0"/>
        <w:ind w:firstLine="709"/>
        <w:jc w:val="both"/>
        <w:rPr>
          <w:bCs/>
          <w:kern w:val="36"/>
          <w:sz w:val="16"/>
          <w:szCs w:val="16"/>
          <w:lang w:val="uk-UA"/>
        </w:rPr>
      </w:pPr>
      <w:r w:rsidRPr="00A00F41">
        <w:rPr>
          <w:bCs/>
          <w:kern w:val="36"/>
          <w:sz w:val="16"/>
          <w:szCs w:val="16"/>
          <w:lang w:val="uk-UA"/>
        </w:rPr>
        <w:t xml:space="preserve">Відстрочені суми грошових зобов’язань або податкового боргу погашаються рівними частками починаючи з будь-якого місяця, визначеного відповідним контролюючим органом чи відповідним органом місцевого самоврядування, який згідно із п. 100.8 ст. 100 ПКУ затверджує рішення про розстрочення або відстрочення грошових зобов’язань або податкового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 (п. 100.7 ст. 100 ПКУ).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Пунктами 100.8 та 100.9 ст. 100 ПКУ визначені повноваження податкових органів </w:t>
      </w:r>
      <w:proofErr w:type="gramStart"/>
      <w:r w:rsidRPr="00845A74">
        <w:rPr>
          <w:bCs/>
          <w:kern w:val="36"/>
          <w:sz w:val="16"/>
          <w:szCs w:val="16"/>
        </w:rPr>
        <w:t>р</w:t>
      </w:r>
      <w:proofErr w:type="gramEnd"/>
      <w:r w:rsidRPr="00845A74">
        <w:rPr>
          <w:bCs/>
          <w:kern w:val="36"/>
          <w:sz w:val="16"/>
          <w:szCs w:val="16"/>
        </w:rPr>
        <w:t xml:space="preserve">ізних рівнів на прийняття рішень про розстрочення у межах бюджетного року та за межі поточного бюджетного року.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Згідно з пунктом 1.4 Порядку розстрочення (відстрочення) грошових зобов’язань та податкового боргу платників податків, затвердженого наказом Міндоходів </w:t>
      </w:r>
      <w:proofErr w:type="gramStart"/>
      <w:r w:rsidRPr="00845A74">
        <w:rPr>
          <w:bCs/>
          <w:kern w:val="36"/>
          <w:sz w:val="16"/>
          <w:szCs w:val="16"/>
        </w:rPr>
        <w:t>в</w:t>
      </w:r>
      <w:proofErr w:type="gramEnd"/>
      <w:r w:rsidRPr="00845A74">
        <w:rPr>
          <w:bCs/>
          <w:kern w:val="36"/>
          <w:sz w:val="16"/>
          <w:szCs w:val="16"/>
        </w:rPr>
        <w:t xml:space="preserve">ід 10.10.2013 № 574, зареєстрованим у Міністерстві юстиції України 31.10.2013 за № 1853/24385 (далі – Порядок), розстрочення (відстрочення) грошових зобов’язань (податкового боргу) вважається наданим, якщо на підставі заяви платника податків прийнято відповідне </w:t>
      </w:r>
      <w:proofErr w:type="gramStart"/>
      <w:r w:rsidRPr="00845A74">
        <w:rPr>
          <w:bCs/>
          <w:kern w:val="36"/>
          <w:sz w:val="16"/>
          <w:szCs w:val="16"/>
        </w:rPr>
        <w:t>р</w:t>
      </w:r>
      <w:proofErr w:type="gramEnd"/>
      <w:r w:rsidRPr="00845A74">
        <w:rPr>
          <w:bCs/>
          <w:kern w:val="36"/>
          <w:sz w:val="16"/>
          <w:szCs w:val="16"/>
        </w:rPr>
        <w:t xml:space="preserve">ішення податкового органу та укладено договір про розстрочення (відстрочення).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Пунктом 1.9 Порядку визначено, що строк дії розстрочення (відстрочення) грошового зобов’язання </w:t>
      </w:r>
      <w:proofErr w:type="gramStart"/>
      <w:r w:rsidRPr="00845A74">
        <w:rPr>
          <w:bCs/>
          <w:kern w:val="36"/>
          <w:sz w:val="16"/>
          <w:szCs w:val="16"/>
        </w:rPr>
        <w:t>починається</w:t>
      </w:r>
      <w:proofErr w:type="gramEnd"/>
      <w:r w:rsidRPr="00845A74">
        <w:rPr>
          <w:bCs/>
          <w:kern w:val="36"/>
          <w:sz w:val="16"/>
          <w:szCs w:val="16"/>
        </w:rPr>
        <w:t xml:space="preserve"> з дати, визначеної законом для сплати податку, збору, платежу, які передбачено розстрочити (відстрочити), та закінчується датою, зазначеною у договорі, за винятком випадків дострокового погашення такого грошового зобов’язання.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Строк дії розстрочення (відстрочення) податкового боргу починається з дати прийняття податковим органом </w:t>
      </w:r>
      <w:proofErr w:type="gramStart"/>
      <w:r w:rsidRPr="00845A74">
        <w:rPr>
          <w:bCs/>
          <w:kern w:val="36"/>
          <w:sz w:val="16"/>
          <w:szCs w:val="16"/>
        </w:rPr>
        <w:t>р</w:t>
      </w:r>
      <w:proofErr w:type="gramEnd"/>
      <w:r w:rsidRPr="00845A74">
        <w:rPr>
          <w:bCs/>
          <w:kern w:val="36"/>
          <w:sz w:val="16"/>
          <w:szCs w:val="16"/>
        </w:rPr>
        <w:t xml:space="preserve">ішення про розстрочення (відстрочення) грошового зобов’язання (податкового боргу) та закінчується датою, зазначеною у договорі про розстрочення (відстрочення) грошового зобов’язання (податкового боргу), за винятком випадків дострокового погашення такого податкового боргу.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Отже, згідно з положеннями чинних нормативно-правових актів мінімальним терміном</w:t>
      </w:r>
      <w:proofErr w:type="gramStart"/>
      <w:r w:rsidRPr="00845A74">
        <w:rPr>
          <w:bCs/>
          <w:kern w:val="36"/>
          <w:sz w:val="16"/>
          <w:szCs w:val="16"/>
        </w:rPr>
        <w:t xml:space="preserve"> є:</w:t>
      </w:r>
      <w:proofErr w:type="gramEnd"/>
      <w:r w:rsidRPr="00845A74">
        <w:rPr>
          <w:bCs/>
          <w:kern w:val="36"/>
          <w:sz w:val="16"/>
          <w:szCs w:val="16"/>
        </w:rPr>
        <w:t xml:space="preserve">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для відстрочення грошових зобов’язань – 1 календарний місяць з дати нарахування такого грошового зобов’язання у інтегрованій картці платника,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для відстрочення податкового боргу – 1 календарний місяць з дати, на яку зафіксовано податковий борг (зазначено у </w:t>
      </w:r>
      <w:proofErr w:type="gramStart"/>
      <w:r w:rsidRPr="00845A74">
        <w:rPr>
          <w:bCs/>
          <w:kern w:val="36"/>
          <w:sz w:val="16"/>
          <w:szCs w:val="16"/>
        </w:rPr>
        <w:t>р</w:t>
      </w:r>
      <w:proofErr w:type="gramEnd"/>
      <w:r w:rsidRPr="00845A74">
        <w:rPr>
          <w:bCs/>
          <w:kern w:val="36"/>
          <w:sz w:val="16"/>
          <w:szCs w:val="16"/>
        </w:rPr>
        <w:t xml:space="preserve">ішенні та договорі про відстрочення),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для розстрочення грошових зобов’язань – 2 календарні місяці з дати нарахування такого грошового зобов’язання у інтегрованій картці платника;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 для розстрочення податкового боргу – 2 календарні місяці з дати, на яку зафіксовано податковий борг (зазначено у </w:t>
      </w:r>
      <w:proofErr w:type="gramStart"/>
      <w:r w:rsidRPr="00845A74">
        <w:rPr>
          <w:bCs/>
          <w:kern w:val="36"/>
          <w:sz w:val="16"/>
          <w:szCs w:val="16"/>
        </w:rPr>
        <w:t>р</w:t>
      </w:r>
      <w:proofErr w:type="gramEnd"/>
      <w:r w:rsidRPr="00845A74">
        <w:rPr>
          <w:bCs/>
          <w:kern w:val="36"/>
          <w:sz w:val="16"/>
          <w:szCs w:val="16"/>
        </w:rPr>
        <w:t xml:space="preserve">ішенні та договорі про розстрочення).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При цьому максимальний строк розстрочення (відстрочення) не визначений. </w:t>
      </w:r>
    </w:p>
    <w:p w:rsidR="00804F18" w:rsidRDefault="00804F18" w:rsidP="00804F1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804F1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845A74">
        <w:rPr>
          <w:rFonts w:ascii="Times New Roman" w:eastAsia="Times New Roman" w:hAnsi="Times New Roman" w:cs="Times New Roman"/>
          <w:b/>
          <w:bCs/>
          <w:kern w:val="36"/>
          <w:sz w:val="16"/>
          <w:szCs w:val="16"/>
          <w:lang w:eastAsia="ru-RU"/>
        </w:rPr>
        <w:t xml:space="preserve">Операції, що </w:t>
      </w:r>
      <w:r w:rsidRPr="002B59E5">
        <w:rPr>
          <w:rFonts w:ascii="Times New Roman" w:eastAsia="Times New Roman" w:hAnsi="Times New Roman" w:cs="Times New Roman"/>
          <w:b/>
          <w:bCs/>
          <w:kern w:val="36"/>
          <w:sz w:val="16"/>
          <w:szCs w:val="16"/>
          <w:lang w:eastAsia="ru-RU"/>
        </w:rPr>
        <w:t xml:space="preserve">виконує касир </w:t>
      </w:r>
      <w:proofErr w:type="gramStart"/>
      <w:r w:rsidRPr="002B59E5">
        <w:rPr>
          <w:rFonts w:ascii="Times New Roman" w:eastAsia="Times New Roman" w:hAnsi="Times New Roman" w:cs="Times New Roman"/>
          <w:b/>
          <w:bCs/>
          <w:kern w:val="36"/>
          <w:sz w:val="16"/>
          <w:szCs w:val="16"/>
          <w:lang w:eastAsia="ru-RU"/>
        </w:rPr>
        <w:t>п</w:t>
      </w:r>
      <w:proofErr w:type="gramEnd"/>
      <w:r w:rsidRPr="002B59E5">
        <w:rPr>
          <w:rFonts w:ascii="Times New Roman" w:eastAsia="Times New Roman" w:hAnsi="Times New Roman" w:cs="Times New Roman"/>
          <w:b/>
          <w:bCs/>
          <w:kern w:val="36"/>
          <w:sz w:val="16"/>
          <w:szCs w:val="16"/>
          <w:lang w:eastAsia="ru-RU"/>
        </w:rPr>
        <w:t>ідприємства (матеріально-відповідальна особа) після виплати заробітної плати</w:t>
      </w:r>
    </w:p>
    <w:p w:rsidR="00845A74" w:rsidRPr="002B59E5" w:rsidRDefault="00F010B5" w:rsidP="00804F18">
      <w:pPr>
        <w:pStyle w:val="a8"/>
        <w:spacing w:before="0" w:beforeAutospacing="0" w:after="0" w:afterAutospacing="0"/>
        <w:ind w:firstLine="709"/>
        <w:jc w:val="both"/>
        <w:rPr>
          <w:bCs/>
          <w:kern w:val="36"/>
          <w:sz w:val="16"/>
          <w:szCs w:val="16"/>
          <w:lang w:val="uk-UA"/>
        </w:rPr>
      </w:pPr>
      <w:r w:rsidRPr="002B59E5">
        <w:rPr>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845A74" w:rsidRPr="002B59E5">
        <w:rPr>
          <w:bCs/>
          <w:kern w:val="36"/>
          <w:sz w:val="16"/>
          <w:szCs w:val="16"/>
          <w:lang w:val="uk-UA"/>
        </w:rPr>
        <w:t xml:space="preserve">інформує. </w:t>
      </w:r>
    </w:p>
    <w:p w:rsidR="00845A74" w:rsidRPr="002B59E5" w:rsidRDefault="00845A74" w:rsidP="00804F18">
      <w:pPr>
        <w:pStyle w:val="a8"/>
        <w:spacing w:before="0" w:beforeAutospacing="0" w:after="0" w:afterAutospacing="0"/>
        <w:ind w:firstLine="709"/>
        <w:jc w:val="both"/>
        <w:rPr>
          <w:bCs/>
          <w:kern w:val="36"/>
          <w:sz w:val="16"/>
          <w:szCs w:val="16"/>
        </w:rPr>
      </w:pPr>
      <w:r w:rsidRPr="002B59E5">
        <w:rPr>
          <w:bCs/>
          <w:kern w:val="36"/>
          <w:sz w:val="16"/>
          <w:szCs w:val="16"/>
        </w:rPr>
        <w:t xml:space="preserve">Відповідно до п. 31 розд. ІІІ Положення про ведення касових операцій у національній валюті в Україні, затвердженого постановою Правління Національного банку України від 29 грудня 2017 року № 148 із змінами і доповненнями, касир зобов’язаний </w:t>
      </w:r>
      <w:proofErr w:type="gramStart"/>
      <w:r w:rsidRPr="002B59E5">
        <w:rPr>
          <w:bCs/>
          <w:kern w:val="36"/>
          <w:sz w:val="16"/>
          <w:szCs w:val="16"/>
        </w:rPr>
        <w:t>п</w:t>
      </w:r>
      <w:proofErr w:type="gramEnd"/>
      <w:r w:rsidRPr="002B59E5">
        <w:rPr>
          <w:bCs/>
          <w:kern w:val="36"/>
          <w:sz w:val="16"/>
          <w:szCs w:val="16"/>
        </w:rPr>
        <w:t xml:space="preserve">ісля закінчення встановлених строків виплат, пов’язаних з оплатою праці за видатковими відомостями: </w:t>
      </w:r>
    </w:p>
    <w:p w:rsidR="00845A74" w:rsidRPr="00845A74" w:rsidRDefault="00845A74" w:rsidP="00804F18">
      <w:pPr>
        <w:pStyle w:val="a8"/>
        <w:spacing w:before="0" w:beforeAutospacing="0" w:after="0" w:afterAutospacing="0"/>
        <w:ind w:firstLine="709"/>
        <w:jc w:val="both"/>
        <w:rPr>
          <w:bCs/>
          <w:kern w:val="36"/>
          <w:sz w:val="16"/>
          <w:szCs w:val="16"/>
        </w:rPr>
      </w:pPr>
      <w:r w:rsidRPr="002B59E5">
        <w:rPr>
          <w:bCs/>
          <w:kern w:val="36"/>
          <w:sz w:val="16"/>
          <w:szCs w:val="16"/>
        </w:rPr>
        <w:t>1) у видатковій відомості</w:t>
      </w:r>
      <w:r w:rsidRPr="00845A74">
        <w:rPr>
          <w:bCs/>
          <w:kern w:val="36"/>
          <w:sz w:val="16"/>
          <w:szCs w:val="16"/>
        </w:rPr>
        <w:t xml:space="preserve"> проти </w:t>
      </w:r>
      <w:proofErr w:type="gramStart"/>
      <w:r w:rsidRPr="00845A74">
        <w:rPr>
          <w:bCs/>
          <w:kern w:val="36"/>
          <w:sz w:val="16"/>
          <w:szCs w:val="16"/>
        </w:rPr>
        <w:t>пр</w:t>
      </w:r>
      <w:proofErr w:type="gramEnd"/>
      <w:r w:rsidRPr="00845A74">
        <w:rPr>
          <w:bCs/>
          <w:kern w:val="36"/>
          <w:sz w:val="16"/>
          <w:szCs w:val="16"/>
        </w:rPr>
        <w:t xml:space="preserve">ізвища осіб, яким не здійснено виплату, поставити відбиток штампа або зробити напис «Депоновано»;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2) скласти реє</w:t>
      </w:r>
      <w:proofErr w:type="gramStart"/>
      <w:r w:rsidRPr="00845A74">
        <w:rPr>
          <w:bCs/>
          <w:kern w:val="36"/>
          <w:sz w:val="16"/>
          <w:szCs w:val="16"/>
        </w:rPr>
        <w:t>стр</w:t>
      </w:r>
      <w:proofErr w:type="gramEnd"/>
      <w:r w:rsidRPr="00845A74">
        <w:rPr>
          <w:bCs/>
          <w:kern w:val="36"/>
          <w:sz w:val="16"/>
          <w:szCs w:val="16"/>
        </w:rPr>
        <w:t xml:space="preserve"> депонованих сум;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3) у кінці видаткової відомості зазначити фактично виплачену суму та недоодержану суму виплат, яка </w:t>
      </w:r>
      <w:proofErr w:type="gramStart"/>
      <w:r w:rsidRPr="00845A74">
        <w:rPr>
          <w:bCs/>
          <w:kern w:val="36"/>
          <w:sz w:val="16"/>
          <w:szCs w:val="16"/>
        </w:rPr>
        <w:t>п</w:t>
      </w:r>
      <w:proofErr w:type="gramEnd"/>
      <w:r w:rsidRPr="00845A74">
        <w:rPr>
          <w:bCs/>
          <w:kern w:val="36"/>
          <w:sz w:val="16"/>
          <w:szCs w:val="16"/>
        </w:rPr>
        <w:t>ідлягає депонуванню, звірити ці суми із загальним підсумком за видатковою відомістю і засвідчити напис своїм підписом. Якщо готівка видавалася не касиром, а іншою особою, то на відомості додатково робиться напис «Готівку за відомістю видав (</w:t>
      </w:r>
      <w:proofErr w:type="gramStart"/>
      <w:r w:rsidRPr="00845A74">
        <w:rPr>
          <w:bCs/>
          <w:kern w:val="36"/>
          <w:sz w:val="16"/>
          <w:szCs w:val="16"/>
        </w:rPr>
        <w:t>п</w:t>
      </w:r>
      <w:proofErr w:type="gramEnd"/>
      <w:r w:rsidRPr="00845A74">
        <w:rPr>
          <w:bCs/>
          <w:kern w:val="36"/>
          <w:sz w:val="16"/>
          <w:szCs w:val="16"/>
        </w:rPr>
        <w:t xml:space="preserve">ідпис)»;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4) здійснити запис у касовій книзі згідно з виписаним бухгалтерією видатковим касовим ордером на фактично видану суму за видатковою відомістю.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Бухгалтер здійснює перевірку записів, зроблених касирами у видаткових відомостях та здійснює </w:t>
      </w:r>
      <w:proofErr w:type="gramStart"/>
      <w:r w:rsidRPr="00845A74">
        <w:rPr>
          <w:bCs/>
          <w:kern w:val="36"/>
          <w:sz w:val="16"/>
          <w:szCs w:val="16"/>
        </w:rPr>
        <w:t>п</w:t>
      </w:r>
      <w:proofErr w:type="gramEnd"/>
      <w:r w:rsidRPr="00845A74">
        <w:rPr>
          <w:bCs/>
          <w:kern w:val="36"/>
          <w:sz w:val="16"/>
          <w:szCs w:val="16"/>
        </w:rPr>
        <w:t xml:space="preserve">ідрахунок виданих і депонованих за ними сум. Депоновані суми, що </w:t>
      </w:r>
      <w:proofErr w:type="gramStart"/>
      <w:r w:rsidRPr="00845A74">
        <w:rPr>
          <w:bCs/>
          <w:kern w:val="36"/>
          <w:sz w:val="16"/>
          <w:szCs w:val="16"/>
        </w:rPr>
        <w:t>п</w:t>
      </w:r>
      <w:proofErr w:type="gramEnd"/>
      <w:r w:rsidRPr="00845A74">
        <w:rPr>
          <w:bCs/>
          <w:kern w:val="36"/>
          <w:sz w:val="16"/>
          <w:szCs w:val="16"/>
        </w:rPr>
        <w:t xml:space="preserve">ідлягають здаванню в банк, оформляються шляхом складання одного загального видаткового касового ордера. </w:t>
      </w:r>
    </w:p>
    <w:p w:rsidR="00804F18" w:rsidRDefault="00804F18" w:rsidP="00804F1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804F1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Право на податкову знижку працівника: підприємство здійснювало перерахування сум коштів із одержуваного доходу на навчання дитини; у платіжній інструкції як «Платник» зазначено підприємство, у «Призначенні платежу» – прізвище працівника</w:t>
      </w:r>
    </w:p>
    <w:p w:rsidR="00845A74" w:rsidRPr="00F010B5" w:rsidRDefault="00F010B5" w:rsidP="00F010B5">
      <w:pPr>
        <w:spacing w:after="0" w:line="240" w:lineRule="auto"/>
        <w:ind w:firstLine="709"/>
        <w:jc w:val="both"/>
        <w:rPr>
          <w:rFonts w:ascii="Times New Roman" w:hAnsi="Times New Roman" w:cs="Times New Roman"/>
          <w:bCs/>
          <w:kern w:val="36"/>
          <w:sz w:val="16"/>
          <w:szCs w:val="16"/>
          <w:lang w:val="uk-UA"/>
        </w:rPr>
      </w:pPr>
      <w:r w:rsidRPr="002B59E5">
        <w:rPr>
          <w:rFonts w:ascii="Times New Roman" w:hAnsi="Times New Roman" w:cs="Times New Roman"/>
          <w:sz w:val="16"/>
          <w:szCs w:val="16"/>
          <w:lang w:val="uk-UA"/>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845A74" w:rsidRPr="002B59E5">
        <w:rPr>
          <w:rFonts w:ascii="Times New Roman" w:hAnsi="Times New Roman" w:cs="Times New Roman"/>
          <w:bCs/>
          <w:kern w:val="36"/>
          <w:sz w:val="16"/>
          <w:szCs w:val="16"/>
          <w:lang w:val="uk-UA"/>
        </w:rPr>
        <w:t>нагадує, що згідно з п.п. 166.3.3 п. 166.3 ст. 166 Податкового кодексу України (далі – ПКУ) платник податку на доходи фізичних осіб (податок) має право включити до податкової знижки у зменшення оподатковуваного доходу платника податку за наслідками звітного податкового року</w:t>
      </w:r>
      <w:r w:rsidR="00845A74" w:rsidRPr="00F010B5">
        <w:rPr>
          <w:rFonts w:ascii="Times New Roman" w:hAnsi="Times New Roman" w:cs="Times New Roman"/>
          <w:bCs/>
          <w:kern w:val="36"/>
          <w:sz w:val="16"/>
          <w:szCs w:val="16"/>
          <w:lang w:val="uk-UA"/>
        </w:rPr>
        <w:t xml:space="preserve">, нарахованого у вигляді заробітної плати, зменшеного з урахуванням положень п. 164.6 ст. 164 ПКУ,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w:t>
      </w:r>
    </w:p>
    <w:p w:rsidR="00845A74" w:rsidRPr="00845A74" w:rsidRDefault="00845A74" w:rsidP="00804F18">
      <w:pPr>
        <w:pStyle w:val="a8"/>
        <w:spacing w:before="0" w:beforeAutospacing="0" w:after="0" w:afterAutospacing="0"/>
        <w:ind w:firstLine="709"/>
        <w:jc w:val="both"/>
        <w:rPr>
          <w:bCs/>
          <w:kern w:val="36"/>
          <w:sz w:val="16"/>
          <w:szCs w:val="16"/>
        </w:rPr>
      </w:pPr>
      <w:r w:rsidRPr="00F010B5">
        <w:rPr>
          <w:bCs/>
          <w:kern w:val="36"/>
          <w:sz w:val="16"/>
          <w:szCs w:val="16"/>
        </w:rPr>
        <w:t>До податкової знижки включаються фактично здійснені протягом звітного податкового</w:t>
      </w:r>
      <w:r w:rsidRPr="00845A74">
        <w:rPr>
          <w:bCs/>
          <w:kern w:val="36"/>
          <w:sz w:val="16"/>
          <w:szCs w:val="16"/>
        </w:rPr>
        <w:t xml:space="preserve"> року платником податку витрати, </w:t>
      </w:r>
      <w:proofErr w:type="gramStart"/>
      <w:r w:rsidRPr="00845A74">
        <w:rPr>
          <w:bCs/>
          <w:kern w:val="36"/>
          <w:sz w:val="16"/>
          <w:szCs w:val="16"/>
        </w:rPr>
        <w:t>п</w:t>
      </w:r>
      <w:proofErr w:type="gramEnd"/>
      <w:r w:rsidRPr="00845A74">
        <w:rPr>
          <w:bCs/>
          <w:kern w:val="36"/>
          <w:sz w:val="16"/>
          <w:szCs w:val="16"/>
        </w:rPr>
        <w:t>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w:t>
      </w:r>
      <w:proofErr w:type="gramStart"/>
      <w:r w:rsidRPr="00845A74">
        <w:rPr>
          <w:bCs/>
          <w:kern w:val="36"/>
          <w:sz w:val="16"/>
          <w:szCs w:val="16"/>
        </w:rPr>
        <w:t>в</w:t>
      </w:r>
      <w:proofErr w:type="gramEnd"/>
      <w:r w:rsidRPr="00845A74">
        <w:rPr>
          <w:bCs/>
          <w:kern w:val="36"/>
          <w:sz w:val="16"/>
          <w:szCs w:val="16"/>
        </w:rPr>
        <w:t xml:space="preserve"> (робіт, послуг) і строк оплати за такі товари (роботи, послуги) (п.п. 166.2.1 п. 166.2 ст. 166 ПКУ).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У даному випадку, для </w:t>
      </w:r>
      <w:proofErr w:type="gramStart"/>
      <w:r w:rsidRPr="00845A74">
        <w:rPr>
          <w:bCs/>
          <w:kern w:val="36"/>
          <w:sz w:val="16"/>
          <w:szCs w:val="16"/>
        </w:rPr>
        <w:t>п</w:t>
      </w:r>
      <w:proofErr w:type="gramEnd"/>
      <w:r w:rsidRPr="00845A74">
        <w:rPr>
          <w:bCs/>
          <w:kern w:val="36"/>
          <w:sz w:val="16"/>
          <w:szCs w:val="16"/>
        </w:rPr>
        <w:t xml:space="preserve">ідтвердження понесених витрат на навчання, платнику необхідно отримати довідку від працедавця, який за його дорученням здійснював перерахування сум коштів із одержуваного ним доходу та копії платіжних інструкцій, якими здійснювалось перерахування. </w:t>
      </w:r>
    </w:p>
    <w:p w:rsidR="00845A74" w:rsidRPr="00845A74" w:rsidRDefault="00845A74" w:rsidP="00804F18">
      <w:pPr>
        <w:pStyle w:val="a8"/>
        <w:spacing w:before="0" w:beforeAutospacing="0" w:after="0" w:afterAutospacing="0"/>
        <w:ind w:firstLine="709"/>
        <w:jc w:val="both"/>
        <w:rPr>
          <w:bCs/>
          <w:kern w:val="36"/>
          <w:sz w:val="16"/>
          <w:szCs w:val="16"/>
        </w:rPr>
      </w:pPr>
      <w:proofErr w:type="gramStart"/>
      <w:r w:rsidRPr="00845A74">
        <w:rPr>
          <w:bCs/>
          <w:kern w:val="36"/>
          <w:sz w:val="16"/>
          <w:szCs w:val="16"/>
        </w:rPr>
        <w:t>Відповідно до вимог п. 41 глави ІІ Інструкції про безготівкові розрахунки в національній валюті користувачів платіжних послуг, затвердженої постановою Правління Національного банку України від 29 липня 2022 року № 163 із змінами реквізит «Призначення платежу» платіжної інструкції заповнюється платником так, щоб надавати отримувачу коштів повну інформац</w:t>
      </w:r>
      <w:proofErr w:type="gramEnd"/>
      <w:r w:rsidRPr="00845A74">
        <w:rPr>
          <w:bCs/>
          <w:kern w:val="36"/>
          <w:sz w:val="16"/>
          <w:szCs w:val="16"/>
        </w:rPr>
        <w:t xml:space="preserve">ію про платіж та документи, на </w:t>
      </w:r>
      <w:proofErr w:type="gramStart"/>
      <w:r w:rsidRPr="00845A74">
        <w:rPr>
          <w:bCs/>
          <w:kern w:val="36"/>
          <w:sz w:val="16"/>
          <w:szCs w:val="16"/>
        </w:rPr>
        <w:t>п</w:t>
      </w:r>
      <w:proofErr w:type="gramEnd"/>
      <w:r w:rsidRPr="00845A74">
        <w:rPr>
          <w:bCs/>
          <w:kern w:val="36"/>
          <w:sz w:val="16"/>
          <w:szCs w:val="16"/>
        </w:rPr>
        <w:t xml:space="preserve">ідставі яких здійснюється платіжна операція. Повноту інформації визначає платник з урахуванням вимог законодавства України. </w:t>
      </w:r>
    </w:p>
    <w:p w:rsidR="00845A74" w:rsidRPr="00845A74" w:rsidRDefault="00845A74" w:rsidP="00804F18">
      <w:pPr>
        <w:pStyle w:val="a8"/>
        <w:spacing w:before="0" w:beforeAutospacing="0" w:after="0" w:afterAutospacing="0"/>
        <w:ind w:firstLine="709"/>
        <w:jc w:val="both"/>
        <w:rPr>
          <w:bCs/>
          <w:kern w:val="36"/>
          <w:sz w:val="16"/>
          <w:szCs w:val="16"/>
        </w:rPr>
      </w:pPr>
      <w:r w:rsidRPr="00845A74">
        <w:rPr>
          <w:bCs/>
          <w:kern w:val="36"/>
          <w:sz w:val="16"/>
          <w:szCs w:val="16"/>
        </w:rPr>
        <w:t xml:space="preserve">Враховуючи викладене, довідка від працедавця, який за дорученням платника податку здійснював перерахування сум коштів із одержуваного ним доходу до навчальних закладів, для оплати його навчання чи навчання інших членів його сім’ї першого ступеня споріднення, є </w:t>
      </w:r>
      <w:proofErr w:type="gramStart"/>
      <w:r w:rsidRPr="00845A74">
        <w:rPr>
          <w:bCs/>
          <w:kern w:val="36"/>
          <w:sz w:val="16"/>
          <w:szCs w:val="16"/>
        </w:rPr>
        <w:t>п</w:t>
      </w:r>
      <w:proofErr w:type="gramEnd"/>
      <w:r w:rsidRPr="00845A74">
        <w:rPr>
          <w:bCs/>
          <w:kern w:val="36"/>
          <w:sz w:val="16"/>
          <w:szCs w:val="16"/>
        </w:rPr>
        <w:t xml:space="preserve">ідставою для отримання платником податку податкової знижки за навчання.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845A74"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845A74">
        <w:rPr>
          <w:rFonts w:ascii="Times New Roman" w:eastAsia="Times New Roman" w:hAnsi="Times New Roman" w:cs="Times New Roman"/>
          <w:b/>
          <w:bCs/>
          <w:kern w:val="36"/>
          <w:sz w:val="16"/>
          <w:szCs w:val="16"/>
          <w:lang w:val="uk-UA" w:eastAsia="ru-RU"/>
        </w:rPr>
        <w:t>Суд підтвердив правомірність прийнятих податкових повідомлень-рішень</w:t>
      </w:r>
    </w:p>
    <w:p w:rsidR="00845A74" w:rsidRPr="002B59E5" w:rsidRDefault="00845A74" w:rsidP="00804F18">
      <w:pPr>
        <w:pStyle w:val="a8"/>
        <w:spacing w:before="0" w:beforeAutospacing="0" w:after="0" w:afterAutospacing="0"/>
        <w:ind w:firstLine="709"/>
        <w:jc w:val="both"/>
        <w:rPr>
          <w:sz w:val="16"/>
          <w:szCs w:val="16"/>
          <w:lang w:val="uk-UA"/>
        </w:rPr>
      </w:pPr>
      <w:r w:rsidRPr="002B59E5">
        <w:rPr>
          <w:sz w:val="16"/>
          <w:szCs w:val="16"/>
          <w:lang w:val="uk-UA"/>
        </w:rPr>
        <w:t xml:space="preserve">Судом касаційної інстанції підтримано позицію контролюючого органу щодо правомірності прийнятих податкових повідомлень-рішень, якими позивачу збільшено суму грошового зобов`язання з податку на прибуток підприємств, нараховані штрафні (фінансові) санкції; зменшено суму податкового кредиту з податку на додану вартість.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На </w:t>
      </w:r>
      <w:proofErr w:type="gramStart"/>
      <w:r w:rsidRPr="00845A74">
        <w:rPr>
          <w:sz w:val="16"/>
          <w:szCs w:val="16"/>
        </w:rPr>
        <w:t>п</w:t>
      </w:r>
      <w:proofErr w:type="gramEnd"/>
      <w:r w:rsidRPr="00845A74">
        <w:rPr>
          <w:sz w:val="16"/>
          <w:szCs w:val="16"/>
        </w:rPr>
        <w:t xml:space="preserve">ідставі матеріалів справи судом першої інстанції встановлено, що надані товарно-транспортні накладні на відпуск нафтопродуктів (нафти) за договорами поставки, укладеними між позивачем та його контрагентом містять ряд недоліків та неточностей, як-от: не можливо ідентифікувати місце відвантаження нафтопродуктів. Також у товарно-транспортних накладних оператором не зазначено номер резервуара, з якого відпущено нафтопродукт, не має його </w:t>
      </w:r>
      <w:proofErr w:type="gramStart"/>
      <w:r w:rsidRPr="00845A74">
        <w:rPr>
          <w:sz w:val="16"/>
          <w:szCs w:val="16"/>
        </w:rPr>
        <w:t>п</w:t>
      </w:r>
      <w:proofErr w:type="gramEnd"/>
      <w:r w:rsidRPr="00845A74">
        <w:rPr>
          <w:sz w:val="16"/>
          <w:szCs w:val="16"/>
        </w:rPr>
        <w:t xml:space="preserve">ідпису, не зазначено об`єм, густина, а також дата і час виїзду автоцистерни з підприємства.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Касаційний суд погоджується, що з огляду на характер господарських операцій, їх склад, об`єм поставок, товарно-транспортні накладні та подорожні листи є невід`ємною частиною цих відносин, їх ненадання або недоліки в оформленні </w:t>
      </w:r>
      <w:proofErr w:type="gramStart"/>
      <w:r w:rsidRPr="00845A74">
        <w:rPr>
          <w:sz w:val="16"/>
          <w:szCs w:val="16"/>
        </w:rPr>
        <w:t>св</w:t>
      </w:r>
      <w:proofErr w:type="gramEnd"/>
      <w:r w:rsidRPr="00845A74">
        <w:rPr>
          <w:sz w:val="16"/>
          <w:szCs w:val="16"/>
        </w:rPr>
        <w:t xml:space="preserve">ідчать про невідповідність первинних документів вимогам Інструкції Про порядок приймання, транспортування, зберігання, відпуску та обліку нафти і нафтопродуктів на </w:t>
      </w:r>
      <w:proofErr w:type="gramStart"/>
      <w:r w:rsidRPr="00845A74">
        <w:rPr>
          <w:sz w:val="16"/>
          <w:szCs w:val="16"/>
        </w:rPr>
        <w:t>п</w:t>
      </w:r>
      <w:proofErr w:type="gramEnd"/>
      <w:r w:rsidRPr="00845A74">
        <w:rPr>
          <w:sz w:val="16"/>
          <w:szCs w:val="16"/>
        </w:rPr>
        <w:t xml:space="preserve">ідприємствах і організаціях України, затвердженої наказом Міністерства палива та енергетики України, Міністерства економіки України, Міністерства транспорту та зв`язку України, Державного комітету України з питань технічного регулювання та споживчої політики, від 20.05.2008 №281/171/578/155.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Судами констатовано, що позивачем надані виключно документи, які фіксують факт укладання правочині</w:t>
      </w:r>
      <w:proofErr w:type="gramStart"/>
      <w:r w:rsidRPr="00845A74">
        <w:rPr>
          <w:sz w:val="16"/>
          <w:szCs w:val="16"/>
        </w:rPr>
        <w:t>в</w:t>
      </w:r>
      <w:proofErr w:type="gramEnd"/>
      <w:r w:rsidRPr="00845A74">
        <w:rPr>
          <w:sz w:val="16"/>
          <w:szCs w:val="16"/>
        </w:rPr>
        <w:t xml:space="preserve"> (договори) </w:t>
      </w:r>
      <w:proofErr w:type="gramStart"/>
      <w:r w:rsidRPr="00845A74">
        <w:rPr>
          <w:sz w:val="16"/>
          <w:szCs w:val="16"/>
        </w:rPr>
        <w:t>та</w:t>
      </w:r>
      <w:proofErr w:type="gramEnd"/>
      <w:r w:rsidRPr="00845A74">
        <w:rPr>
          <w:sz w:val="16"/>
          <w:szCs w:val="16"/>
        </w:rPr>
        <w:t xml:space="preserve"> їх результати (податкові накладні, видаткові накладні, платіжні доручення, сертифікати якості тощо). Водночас, матеріали справи не містять </w:t>
      </w:r>
      <w:proofErr w:type="gramStart"/>
      <w:r w:rsidRPr="00845A74">
        <w:rPr>
          <w:sz w:val="16"/>
          <w:szCs w:val="16"/>
        </w:rPr>
        <w:t>п</w:t>
      </w:r>
      <w:proofErr w:type="gramEnd"/>
      <w:r w:rsidRPr="00845A74">
        <w:rPr>
          <w:sz w:val="16"/>
          <w:szCs w:val="16"/>
        </w:rPr>
        <w:t xml:space="preserve">ідтвердження фактичного виконання сторонами договірних відносин, тобто доказів вчинення певних дій у ході постачання та реалізації товарів, в тому числі про фактичний рух товарів.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Верховним Судом відзначено, що платник, який претендує на </w:t>
      </w:r>
      <w:proofErr w:type="gramStart"/>
      <w:r w:rsidRPr="00845A74">
        <w:rPr>
          <w:sz w:val="16"/>
          <w:szCs w:val="16"/>
        </w:rPr>
        <w:t>п</w:t>
      </w:r>
      <w:proofErr w:type="gramEnd"/>
      <w:r w:rsidRPr="00845A74">
        <w:rPr>
          <w:sz w:val="16"/>
          <w:szCs w:val="16"/>
        </w:rPr>
        <w:t xml:space="preserve">ідтвердження обґрунтованості заявленої ним податкової вигоди первинними документами, повинен пересвідчитися у правильності оформлення таких документів та у достовірності наведених у цих документах відомостей. В інакшому випадку такий платник несе ризик у сфері податкових правовідносин, оскільки втрачає можливість </w:t>
      </w:r>
      <w:proofErr w:type="gramStart"/>
      <w:r w:rsidRPr="00845A74">
        <w:rPr>
          <w:sz w:val="16"/>
          <w:szCs w:val="16"/>
        </w:rPr>
        <w:t>п</w:t>
      </w:r>
      <w:proofErr w:type="gramEnd"/>
      <w:r w:rsidRPr="00845A74">
        <w:rPr>
          <w:sz w:val="16"/>
          <w:szCs w:val="16"/>
        </w:rPr>
        <w:t xml:space="preserve">ідтвердити податковий кредит в силу відсутності належним чином оформлених первинних документів.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Відтак, Касаційним адміністративним судом </w:t>
      </w:r>
      <w:proofErr w:type="gramStart"/>
      <w:r w:rsidRPr="00845A74">
        <w:rPr>
          <w:sz w:val="16"/>
          <w:szCs w:val="16"/>
        </w:rPr>
        <w:t>у</w:t>
      </w:r>
      <w:proofErr w:type="gramEnd"/>
      <w:r w:rsidRPr="00845A74">
        <w:rPr>
          <w:sz w:val="16"/>
          <w:szCs w:val="16"/>
        </w:rPr>
        <w:t xml:space="preserve"> </w:t>
      </w:r>
      <w:proofErr w:type="gramStart"/>
      <w:r w:rsidRPr="00845A74">
        <w:rPr>
          <w:sz w:val="16"/>
          <w:szCs w:val="16"/>
        </w:rPr>
        <w:t>склад</w:t>
      </w:r>
      <w:proofErr w:type="gramEnd"/>
      <w:r w:rsidRPr="00845A74">
        <w:rPr>
          <w:sz w:val="16"/>
          <w:szCs w:val="16"/>
        </w:rPr>
        <w:t xml:space="preserve">і Верховного Суду від 21.05.2024 у справі № 160/14102/22 касаційну скаргу Головного управління ДПС у Дніпропетровській області задоволено; постанову Третього апеляційного адміністративного суду від 19.10.2023 скасовано, рішення Дніпропетровського окружного адміністративного суду від 22.03.2023 залишено в силі.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Обчислення мінімального податкового зобов’язання</w:t>
      </w:r>
    </w:p>
    <w:p w:rsidR="00845A74" w:rsidRPr="002B59E5" w:rsidRDefault="00F010B5" w:rsidP="00F010B5">
      <w:pPr>
        <w:spacing w:after="0" w:line="240" w:lineRule="auto"/>
        <w:ind w:firstLine="709"/>
        <w:jc w:val="both"/>
        <w:rPr>
          <w:rFonts w:ascii="Times New Roman" w:hAnsi="Times New Roman" w:cs="Times New Roman"/>
          <w:sz w:val="16"/>
          <w:szCs w:val="16"/>
          <w:lang w:val="uk-UA"/>
        </w:rPr>
      </w:pPr>
      <w:r w:rsidRPr="002B59E5">
        <w:rPr>
          <w:rFonts w:ascii="Times New Roman" w:hAnsi="Times New Roman" w:cs="Times New Roman"/>
          <w:sz w:val="16"/>
          <w:szCs w:val="16"/>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w:t>
      </w:r>
      <w:r w:rsidRPr="002B59E5">
        <w:rPr>
          <w:sz w:val="16"/>
          <w:szCs w:val="16"/>
          <w:lang w:val="uk-UA"/>
        </w:rPr>
        <w:t xml:space="preserve"> </w:t>
      </w:r>
      <w:r w:rsidR="00845A74" w:rsidRPr="002B59E5">
        <w:rPr>
          <w:rFonts w:ascii="Times New Roman" w:hAnsi="Times New Roman" w:cs="Times New Roman"/>
          <w:sz w:val="16"/>
          <w:szCs w:val="16"/>
          <w:lang w:val="uk-UA"/>
        </w:rPr>
        <w:t xml:space="preserve">нагадує. </w:t>
      </w:r>
    </w:p>
    <w:p w:rsidR="00845A74" w:rsidRPr="00A00F41" w:rsidRDefault="00845A74" w:rsidP="009129B7">
      <w:pPr>
        <w:pStyle w:val="a8"/>
        <w:spacing w:before="0" w:beforeAutospacing="0" w:after="0" w:afterAutospacing="0"/>
        <w:ind w:firstLine="709"/>
        <w:jc w:val="both"/>
        <w:rPr>
          <w:sz w:val="16"/>
          <w:szCs w:val="16"/>
          <w:lang w:val="uk-UA"/>
        </w:rPr>
      </w:pPr>
      <w:r w:rsidRPr="00A00F41">
        <w:rPr>
          <w:sz w:val="16"/>
          <w:szCs w:val="16"/>
          <w:lang w:val="uk-UA"/>
        </w:rPr>
        <w:t xml:space="preserve">Нормами п.п. 381.1.1 п. 381.1 ст. 381 Податкового кодексу України (далі – ПКУ) встановлено, що мінімальне податкове зобов’язання (далі – МПЗ) щодо земельної ділянки, нормативна грошова оцінка якої проведена, обчислюється за формулою: </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МПЗ = НГОд x</w:t>
      </w:r>
      <w:proofErr w:type="gramStart"/>
      <w:r w:rsidRPr="002B59E5">
        <w:rPr>
          <w:sz w:val="16"/>
          <w:szCs w:val="16"/>
        </w:rPr>
        <w:t xml:space="preserve"> К</w:t>
      </w:r>
      <w:proofErr w:type="gramEnd"/>
      <w:r w:rsidRPr="002B59E5">
        <w:rPr>
          <w:sz w:val="16"/>
          <w:szCs w:val="16"/>
        </w:rPr>
        <w:t xml:space="preserve"> x М / 12, </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 xml:space="preserve">де: </w:t>
      </w:r>
    </w:p>
    <w:p w:rsidR="00845A74" w:rsidRPr="00845A74" w:rsidRDefault="00845A74" w:rsidP="009129B7">
      <w:pPr>
        <w:pStyle w:val="a8"/>
        <w:spacing w:before="0" w:beforeAutospacing="0" w:after="0" w:afterAutospacing="0"/>
        <w:ind w:firstLine="709"/>
        <w:jc w:val="both"/>
        <w:rPr>
          <w:sz w:val="16"/>
          <w:szCs w:val="16"/>
        </w:rPr>
      </w:pPr>
      <w:r w:rsidRPr="002B59E5">
        <w:rPr>
          <w:sz w:val="16"/>
          <w:szCs w:val="16"/>
        </w:rPr>
        <w:t>МПЗ – мінімальне податкове зобов’язання;</w:t>
      </w:r>
      <w:r w:rsidRPr="00845A74">
        <w:rPr>
          <w:sz w:val="16"/>
          <w:szCs w:val="16"/>
        </w:rPr>
        <w:t xml:space="preserve">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НГОд – </w:t>
      </w:r>
      <w:proofErr w:type="gramStart"/>
      <w:r w:rsidRPr="00845A74">
        <w:rPr>
          <w:sz w:val="16"/>
          <w:szCs w:val="16"/>
        </w:rPr>
        <w:t>нормативна</w:t>
      </w:r>
      <w:proofErr w:type="gramEnd"/>
      <w:r w:rsidRPr="00845A74">
        <w:rPr>
          <w:sz w:val="16"/>
          <w:szCs w:val="16"/>
        </w:rPr>
        <w:t xml:space="preserve"> грошова оцінка відповідної земельної ділянки з урахуванням коефіцієнта індексації, визначеного відповідно до порядку, встановленого ПКУ для справляння плати за землю;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К – коефіцієнт, який становить 0,05;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М – кількість календарних місяців, протягом яких земельна ділянка перебуває у власності, оренді, користуванні на інших умовах (</w:t>
      </w:r>
      <w:proofErr w:type="gramStart"/>
      <w:r w:rsidRPr="00845A74">
        <w:rPr>
          <w:sz w:val="16"/>
          <w:szCs w:val="16"/>
        </w:rPr>
        <w:t>в</w:t>
      </w:r>
      <w:proofErr w:type="gramEnd"/>
      <w:r w:rsidRPr="00845A74">
        <w:rPr>
          <w:sz w:val="16"/>
          <w:szCs w:val="16"/>
        </w:rPr>
        <w:t xml:space="preserve"> тому числі на умовах емфітевзису) платника податків.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Щодо земельної ділянки, </w:t>
      </w:r>
      <w:proofErr w:type="gramStart"/>
      <w:r w:rsidRPr="00845A74">
        <w:rPr>
          <w:sz w:val="16"/>
          <w:szCs w:val="16"/>
        </w:rPr>
        <w:t>нормативна</w:t>
      </w:r>
      <w:proofErr w:type="gramEnd"/>
      <w:r w:rsidRPr="00845A74">
        <w:rPr>
          <w:sz w:val="16"/>
          <w:szCs w:val="16"/>
        </w:rPr>
        <w:t xml:space="preserve"> грошова оцінка якої не проведена, то відповідно до п.п. 381.1.2 п. 381.1 ст. 381 ПКУ МПЗ обчислюється за формулою: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lastRenderedPageBreak/>
        <w:t>МПЗ = НГО x S x</w:t>
      </w:r>
      <w:proofErr w:type="gramStart"/>
      <w:r w:rsidRPr="00845A74">
        <w:rPr>
          <w:sz w:val="16"/>
          <w:szCs w:val="16"/>
        </w:rPr>
        <w:t xml:space="preserve"> К</w:t>
      </w:r>
      <w:proofErr w:type="gramEnd"/>
      <w:r w:rsidRPr="00845A74">
        <w:rPr>
          <w:sz w:val="16"/>
          <w:szCs w:val="16"/>
        </w:rPr>
        <w:t xml:space="preserve"> x М / 12,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де: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МПЗ – мінімальне податкове зобов’язання;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НГО – нормативна грошова оцінка 1 гектара </w:t>
      </w:r>
      <w:proofErr w:type="gramStart"/>
      <w:r w:rsidRPr="00845A74">
        <w:rPr>
          <w:sz w:val="16"/>
          <w:szCs w:val="16"/>
        </w:rPr>
        <w:t>р</w:t>
      </w:r>
      <w:proofErr w:type="gramEnd"/>
      <w:r w:rsidRPr="00845A74">
        <w:rPr>
          <w:sz w:val="16"/>
          <w:szCs w:val="16"/>
        </w:rPr>
        <w:t xml:space="preserve">іллі по Автономній Республіці Крим або по області з урахуванням коефіцієнта індексації, визначеного відповідно до порядку, встановленого ПКУ для справляння плати за землю;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S – площа земельної ділянки в гектарах;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К – коефіцієнт, що становить 0,05;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М – кількість календарних місяців, протягом яких земельна ділянка перебуває у власності, оренді, користуванні на інших умовах (</w:t>
      </w:r>
      <w:proofErr w:type="gramStart"/>
      <w:r w:rsidRPr="00845A74">
        <w:rPr>
          <w:sz w:val="16"/>
          <w:szCs w:val="16"/>
        </w:rPr>
        <w:t>в</w:t>
      </w:r>
      <w:proofErr w:type="gramEnd"/>
      <w:r w:rsidRPr="00845A74">
        <w:rPr>
          <w:sz w:val="16"/>
          <w:szCs w:val="16"/>
        </w:rPr>
        <w:t xml:space="preserve"> тому числі на умовах емфітевзису) платника податків.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При обчисленні МПЗ платниками єдиного податку четвертої групи – фізичними особами – </w:t>
      </w:r>
      <w:proofErr w:type="gramStart"/>
      <w:r w:rsidRPr="00845A74">
        <w:rPr>
          <w:sz w:val="16"/>
          <w:szCs w:val="16"/>
        </w:rPr>
        <w:t>п</w:t>
      </w:r>
      <w:proofErr w:type="gramEnd"/>
      <w:r w:rsidRPr="00845A74">
        <w:rPr>
          <w:sz w:val="16"/>
          <w:szCs w:val="16"/>
        </w:rPr>
        <w:t xml:space="preserve">ідприємцями, які провадять діяльність виключно в межах фермерського господарства, зареєстрованого відповідно до Закону України «Про фермерське господарство», коефіцієнт «К», визначений у підпунктах 381.1.1 і 381.1.2 п. 381.1 ПКУ, застосовується у половинному розмірі (п.п.381.1.3 п. 381.1 ст. 381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МПЗ визначається за період володіння (користування) земельною ділянкою, який припадає на відповідний податковий (звітний) </w:t>
      </w:r>
      <w:proofErr w:type="gramStart"/>
      <w:r w:rsidRPr="00845A74">
        <w:rPr>
          <w:sz w:val="16"/>
          <w:szCs w:val="16"/>
        </w:rPr>
        <w:t>р</w:t>
      </w:r>
      <w:proofErr w:type="gramEnd"/>
      <w:r w:rsidRPr="00845A74">
        <w:rPr>
          <w:sz w:val="16"/>
          <w:szCs w:val="16"/>
        </w:rPr>
        <w:t xml:space="preserve">ік (п.п. 381.1.4 п. 381.1 ст. 381 ПКУ).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9129B7">
        <w:rPr>
          <w:rFonts w:ascii="Times New Roman" w:eastAsia="Times New Roman" w:hAnsi="Times New Roman" w:cs="Times New Roman"/>
          <w:b/>
          <w:bCs/>
          <w:kern w:val="36"/>
          <w:sz w:val="16"/>
          <w:szCs w:val="16"/>
          <w:lang w:val="uk-UA" w:eastAsia="ru-RU"/>
        </w:rPr>
        <w:t xml:space="preserve">Чи включається </w:t>
      </w:r>
      <w:r w:rsidRPr="002B59E5">
        <w:rPr>
          <w:rFonts w:ascii="Times New Roman" w:eastAsia="Times New Roman" w:hAnsi="Times New Roman" w:cs="Times New Roman"/>
          <w:b/>
          <w:bCs/>
          <w:kern w:val="36"/>
          <w:sz w:val="16"/>
          <w:szCs w:val="16"/>
          <w:lang w:val="uk-UA" w:eastAsia="ru-RU"/>
        </w:rPr>
        <w:t>резидентом Дія Сіті до додатку Дія винагорода за послуги з розроблення програмного забезпечення фізичній особі – нерезиденту за гіг-контрактом з виплатою у валюті?</w:t>
      </w:r>
    </w:p>
    <w:p w:rsidR="00845A74" w:rsidRPr="009129B7" w:rsidRDefault="00845A74" w:rsidP="009129B7">
      <w:pPr>
        <w:pStyle w:val="a8"/>
        <w:spacing w:before="0" w:beforeAutospacing="0" w:after="0" w:afterAutospacing="0"/>
        <w:ind w:firstLine="709"/>
        <w:jc w:val="both"/>
        <w:rPr>
          <w:sz w:val="16"/>
          <w:szCs w:val="16"/>
        </w:rPr>
      </w:pPr>
      <w:r w:rsidRPr="002B59E5">
        <w:rPr>
          <w:sz w:val="16"/>
          <w:szCs w:val="16"/>
        </w:rPr>
        <w:t>Головне управління ДПС у Дніпропетровській області інформує, що винагорода за послуги з розроблення програмного забезпечення фізичній особі – нерезиденту за гіг-контрактом з виплатою</w:t>
      </w:r>
      <w:r w:rsidRPr="009129B7">
        <w:rPr>
          <w:sz w:val="16"/>
          <w:szCs w:val="16"/>
        </w:rPr>
        <w:t xml:space="preserve"> у валюті резидентом</w:t>
      </w:r>
      <w:proofErr w:type="gramStart"/>
      <w:r w:rsidRPr="009129B7">
        <w:rPr>
          <w:sz w:val="16"/>
          <w:szCs w:val="16"/>
        </w:rPr>
        <w:t xml:space="preserve"> Д</w:t>
      </w:r>
      <w:proofErr w:type="gramEnd"/>
      <w:r w:rsidRPr="009129B7">
        <w:rPr>
          <w:sz w:val="16"/>
          <w:szCs w:val="16"/>
        </w:rPr>
        <w:t xml:space="preserve">ія Сіті включається до додатку Дія, якщо придбане програмне забезпечення є нематеріальним активом, вкладеним в об’єкти інвестицій за кордоном, та за нього кошти сплачені нерезиденту.  </w:t>
      </w:r>
    </w:p>
    <w:p w:rsidR="00845A74" w:rsidRPr="009129B7" w:rsidRDefault="00845A74" w:rsidP="009129B7">
      <w:pPr>
        <w:pStyle w:val="a8"/>
        <w:spacing w:before="0" w:beforeAutospacing="0" w:after="0" w:afterAutospacing="0"/>
        <w:ind w:firstLine="709"/>
        <w:jc w:val="both"/>
        <w:rPr>
          <w:sz w:val="16"/>
          <w:szCs w:val="16"/>
        </w:rPr>
      </w:pPr>
      <w:r w:rsidRPr="009129B7">
        <w:rPr>
          <w:sz w:val="16"/>
          <w:szCs w:val="16"/>
        </w:rPr>
        <w:t>Вартість такого вкладення в об’єкти інвестицій відображається у рядку 22.3.5 Додатку</w:t>
      </w:r>
      <w:proofErr w:type="gramStart"/>
      <w:r w:rsidRPr="009129B7">
        <w:rPr>
          <w:sz w:val="16"/>
          <w:szCs w:val="16"/>
        </w:rPr>
        <w:t xml:space="preserve"> Д</w:t>
      </w:r>
      <w:proofErr w:type="gramEnd"/>
      <w:r w:rsidRPr="009129B7">
        <w:rPr>
          <w:sz w:val="16"/>
          <w:szCs w:val="16"/>
        </w:rPr>
        <w:t xml:space="preserve">ІЯ та, відповідно враховуватися у рядках 22, 22.3 та 23 цього додатку. </w:t>
      </w:r>
    </w:p>
    <w:p w:rsidR="00845A74" w:rsidRPr="009129B7" w:rsidRDefault="00845A74" w:rsidP="009129B7">
      <w:pPr>
        <w:pStyle w:val="a8"/>
        <w:spacing w:before="0" w:beforeAutospacing="0" w:after="0" w:afterAutospacing="0"/>
        <w:ind w:firstLine="709"/>
        <w:jc w:val="both"/>
        <w:rPr>
          <w:sz w:val="16"/>
          <w:szCs w:val="16"/>
        </w:rPr>
      </w:pPr>
      <w:r w:rsidRPr="009129B7">
        <w:rPr>
          <w:sz w:val="16"/>
          <w:szCs w:val="16"/>
        </w:rPr>
        <w:t>Більше щодо звітності в режим</w:t>
      </w:r>
      <w:proofErr w:type="gramStart"/>
      <w:r w:rsidRPr="009129B7">
        <w:rPr>
          <w:sz w:val="16"/>
          <w:szCs w:val="16"/>
        </w:rPr>
        <w:t>і Д</w:t>
      </w:r>
      <w:proofErr w:type="gramEnd"/>
      <w:r w:rsidRPr="009129B7">
        <w:rPr>
          <w:sz w:val="16"/>
          <w:szCs w:val="16"/>
        </w:rPr>
        <w:t xml:space="preserve">ія Сіті – в Інформаційному листі ДПС № 1/2024 – за посиланням – </w:t>
      </w:r>
      <w:hyperlink r:id="rId14" w:history="1">
        <w:r w:rsidRPr="009129B7">
          <w:rPr>
            <w:rStyle w:val="a4"/>
            <w:sz w:val="16"/>
            <w:szCs w:val="16"/>
          </w:rPr>
          <w:t>https://tax.gov.ua/zakonodavstvo/podatki-ta-zbori/informatsiyni-listi/759471.html</w:t>
        </w:r>
      </w:hyperlink>
      <w:r w:rsidRPr="009129B7">
        <w:rPr>
          <w:sz w:val="16"/>
          <w:szCs w:val="16"/>
        </w:rPr>
        <w:t xml:space="preserve">.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highlight w:val="magenta"/>
          <w:lang w:val="uk-UA" w:eastAsia="ru-RU"/>
        </w:rPr>
      </w:pPr>
    </w:p>
    <w:p w:rsidR="00845A74" w:rsidRPr="00845A74"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Незадекларована праця не підтримує ЗСУ!</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На початок 2022 року близько 3 </w:t>
      </w:r>
      <w:proofErr w:type="gramStart"/>
      <w:r w:rsidRPr="00845A74">
        <w:rPr>
          <w:sz w:val="16"/>
          <w:szCs w:val="16"/>
        </w:rPr>
        <w:t>млн</w:t>
      </w:r>
      <w:proofErr w:type="gramEnd"/>
      <w:r w:rsidRPr="00845A74">
        <w:rPr>
          <w:sz w:val="16"/>
          <w:szCs w:val="16"/>
        </w:rPr>
        <w:t xml:space="preserve"> працівників працювали без оформлення трудових відносин. За умови виплати заробітної плати хоча б на </w:t>
      </w:r>
      <w:proofErr w:type="gramStart"/>
      <w:r w:rsidRPr="00845A74">
        <w:rPr>
          <w:sz w:val="16"/>
          <w:szCs w:val="16"/>
        </w:rPr>
        <w:t>р</w:t>
      </w:r>
      <w:proofErr w:type="gramEnd"/>
      <w:r w:rsidRPr="00845A74">
        <w:rPr>
          <w:sz w:val="16"/>
          <w:szCs w:val="16"/>
        </w:rPr>
        <w:t xml:space="preserve">івні мінімальної – це майже 100 мільярдів гривень податків та зборів на рік, які можуть бути направлені на захист нашої держави.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Пам’ятайте! Україна бореться з окупантами не лише зброєю, </w:t>
      </w:r>
      <w:proofErr w:type="gramStart"/>
      <w:r w:rsidRPr="00845A74">
        <w:rPr>
          <w:sz w:val="16"/>
          <w:szCs w:val="16"/>
        </w:rPr>
        <w:t>а й</w:t>
      </w:r>
      <w:proofErr w:type="gramEnd"/>
      <w:r w:rsidRPr="00845A74">
        <w:rPr>
          <w:sz w:val="16"/>
          <w:szCs w:val="16"/>
        </w:rPr>
        <w:t xml:space="preserve"> своєю працею, яка має бути задекларованою!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Той, хто уникає сплати податків, – не </w:t>
      </w:r>
      <w:proofErr w:type="gramStart"/>
      <w:r w:rsidRPr="00845A74">
        <w:rPr>
          <w:sz w:val="16"/>
          <w:szCs w:val="16"/>
        </w:rPr>
        <w:t>п</w:t>
      </w:r>
      <w:proofErr w:type="gramEnd"/>
      <w:r w:rsidRPr="00845A74">
        <w:rPr>
          <w:sz w:val="16"/>
          <w:szCs w:val="16"/>
        </w:rPr>
        <w:t xml:space="preserve">ідтримує наших захисників!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Місцеві бюджети Дніпропетровщини з початку 2024 року поповнились на понад 8,7 млрд грн ПДФО</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 xml:space="preserve">Платники впродовж січня – травня 2024 року спрямували до місцевих бюджетів Дніпропетровщини понад 8,7 </w:t>
      </w:r>
      <w:proofErr w:type="gramStart"/>
      <w:r w:rsidRPr="002B59E5">
        <w:rPr>
          <w:sz w:val="16"/>
          <w:szCs w:val="16"/>
        </w:rPr>
        <w:t>млрд</w:t>
      </w:r>
      <w:proofErr w:type="gramEnd"/>
      <w:r w:rsidRPr="002B59E5">
        <w:rPr>
          <w:sz w:val="16"/>
          <w:szCs w:val="16"/>
        </w:rPr>
        <w:t xml:space="preserve"> гривень податку на доходи фізичних осіб (ПДФО). Про </w:t>
      </w:r>
      <w:proofErr w:type="gramStart"/>
      <w:r w:rsidRPr="002B59E5">
        <w:rPr>
          <w:sz w:val="16"/>
          <w:szCs w:val="16"/>
        </w:rPr>
        <w:t>це пов</w:t>
      </w:r>
      <w:proofErr w:type="gramEnd"/>
      <w:r w:rsidRPr="002B59E5">
        <w:rPr>
          <w:sz w:val="16"/>
          <w:szCs w:val="16"/>
        </w:rPr>
        <w:t xml:space="preserve">ідомила в. о. начальника Головного управління ДПС у Дніпропетровській області Наталя Федаш.  </w:t>
      </w:r>
    </w:p>
    <w:p w:rsidR="00845A74" w:rsidRPr="00845A74" w:rsidRDefault="00845A74" w:rsidP="009129B7">
      <w:pPr>
        <w:pStyle w:val="a8"/>
        <w:spacing w:before="0" w:beforeAutospacing="0" w:after="0" w:afterAutospacing="0"/>
        <w:ind w:firstLine="709"/>
        <w:jc w:val="both"/>
        <w:rPr>
          <w:sz w:val="16"/>
          <w:szCs w:val="16"/>
        </w:rPr>
      </w:pPr>
      <w:r w:rsidRPr="002B59E5">
        <w:rPr>
          <w:sz w:val="16"/>
          <w:szCs w:val="16"/>
        </w:rPr>
        <w:t xml:space="preserve">«Податок на доходи фізичних осіб є однією з основних статей податкових надходжень до бюджетів усіх </w:t>
      </w:r>
      <w:proofErr w:type="gramStart"/>
      <w:r w:rsidRPr="002B59E5">
        <w:rPr>
          <w:sz w:val="16"/>
          <w:szCs w:val="16"/>
        </w:rPr>
        <w:t>р</w:t>
      </w:r>
      <w:proofErr w:type="gramEnd"/>
      <w:r w:rsidRPr="002B59E5">
        <w:rPr>
          <w:sz w:val="16"/>
          <w:szCs w:val="16"/>
        </w:rPr>
        <w:t xml:space="preserve">івнів. Його частка у місцевих бюджетах регіону у січні – травні поточного року склала понад 53,3 відсотки та має позитивну динаміку», – зазначила Наталя Федаш та акцентувала, що у порівнянні з відповідним періодом минулого року надходження ПДФО зросли майже на 1,4 </w:t>
      </w:r>
      <w:proofErr w:type="gramStart"/>
      <w:r w:rsidRPr="002B59E5">
        <w:rPr>
          <w:sz w:val="16"/>
          <w:szCs w:val="16"/>
        </w:rPr>
        <w:t>млрд</w:t>
      </w:r>
      <w:proofErr w:type="gramEnd"/>
      <w:r w:rsidRPr="002B59E5">
        <w:rPr>
          <w:sz w:val="16"/>
          <w:szCs w:val="16"/>
        </w:rPr>
        <w:t xml:space="preserve"> грн, або на 18,4 відсотків.</w:t>
      </w:r>
      <w:r w:rsidRPr="00845A74">
        <w:rPr>
          <w:sz w:val="16"/>
          <w:szCs w:val="16"/>
        </w:rPr>
        <w:t xml:space="preserve">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Очільниця податкової служби Дніпропетровського регіону дякує усім платникам, які виконують </w:t>
      </w:r>
      <w:proofErr w:type="gramStart"/>
      <w:r w:rsidRPr="00845A74">
        <w:rPr>
          <w:sz w:val="16"/>
          <w:szCs w:val="16"/>
        </w:rPr>
        <w:t>св</w:t>
      </w:r>
      <w:proofErr w:type="gramEnd"/>
      <w:r w:rsidRPr="00845A74">
        <w:rPr>
          <w:sz w:val="16"/>
          <w:szCs w:val="16"/>
        </w:rPr>
        <w:t xml:space="preserve">ій податковий обов’язок та у цих складних умовах сплачують податки до бюджетів усіх рівнів і забезпечують життєдіяльність не тільки регіону, а і усієї країни.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До уваги платників ПДВ та розробників програмного забезпечення!</w:t>
      </w:r>
    </w:p>
    <w:p w:rsidR="00845A74" w:rsidRPr="002B59E5" w:rsidRDefault="00845A74" w:rsidP="009129B7">
      <w:pPr>
        <w:pStyle w:val="a8"/>
        <w:spacing w:before="0" w:beforeAutospacing="0" w:after="0" w:afterAutospacing="0"/>
        <w:ind w:firstLine="709"/>
        <w:jc w:val="both"/>
        <w:rPr>
          <w:sz w:val="16"/>
          <w:szCs w:val="16"/>
          <w:lang w:val="uk-UA"/>
        </w:rPr>
      </w:pPr>
      <w:r w:rsidRPr="002B59E5">
        <w:rPr>
          <w:sz w:val="16"/>
          <w:szCs w:val="16"/>
          <w:lang w:val="uk-UA"/>
        </w:rPr>
        <w:t xml:space="preserve">Державна податкова служба України повідомляє про можливість обміну між контрагентами (продавцем та покупцем) розрахунками коригування кількісних і вартісних показників, що передбачають зменшення суми компенсації вартості товарів/послуг їх постачальнику (далі – РК(-)), з використанням електронного сервісу ДПС для обміну РК(-) між контрагентами – </w:t>
      </w:r>
      <w:r w:rsidRPr="002B59E5">
        <w:rPr>
          <w:sz w:val="16"/>
          <w:szCs w:val="16"/>
        </w:rPr>
        <w:t>Single</w:t>
      </w:r>
      <w:r w:rsidRPr="002B59E5">
        <w:rPr>
          <w:sz w:val="16"/>
          <w:szCs w:val="16"/>
          <w:lang w:val="uk-UA"/>
        </w:rPr>
        <w:t xml:space="preserve"> </w:t>
      </w:r>
      <w:r w:rsidRPr="002B59E5">
        <w:rPr>
          <w:sz w:val="16"/>
          <w:szCs w:val="16"/>
        </w:rPr>
        <w:t>Window</w:t>
      </w:r>
      <w:r w:rsidRPr="002B59E5">
        <w:rPr>
          <w:sz w:val="16"/>
          <w:szCs w:val="16"/>
          <w:lang w:val="uk-UA"/>
        </w:rPr>
        <w:t xml:space="preserve"> </w:t>
      </w:r>
      <w:r w:rsidRPr="002B59E5">
        <w:rPr>
          <w:sz w:val="16"/>
          <w:szCs w:val="16"/>
        </w:rPr>
        <w:t>of</w:t>
      </w:r>
      <w:r w:rsidRPr="002B59E5">
        <w:rPr>
          <w:sz w:val="16"/>
          <w:szCs w:val="16"/>
          <w:lang w:val="uk-UA"/>
        </w:rPr>
        <w:t xml:space="preserve"> </w:t>
      </w:r>
      <w:r w:rsidRPr="002B59E5">
        <w:rPr>
          <w:sz w:val="16"/>
          <w:szCs w:val="16"/>
        </w:rPr>
        <w:t>Electronic</w:t>
      </w:r>
      <w:r w:rsidRPr="002B59E5">
        <w:rPr>
          <w:sz w:val="16"/>
          <w:szCs w:val="16"/>
          <w:lang w:val="uk-UA"/>
        </w:rPr>
        <w:t xml:space="preserve"> </w:t>
      </w:r>
      <w:r w:rsidRPr="002B59E5">
        <w:rPr>
          <w:sz w:val="16"/>
          <w:szCs w:val="16"/>
        </w:rPr>
        <w:t>Documents</w:t>
      </w:r>
      <w:r w:rsidRPr="002B59E5">
        <w:rPr>
          <w:sz w:val="16"/>
          <w:szCs w:val="16"/>
          <w:lang w:val="uk-UA"/>
        </w:rPr>
        <w:t xml:space="preserve"> (</w:t>
      </w:r>
      <w:r w:rsidRPr="002B59E5">
        <w:rPr>
          <w:sz w:val="16"/>
          <w:szCs w:val="16"/>
        </w:rPr>
        <w:t>SWinED</w:t>
      </w:r>
      <w:r w:rsidRPr="002B59E5">
        <w:rPr>
          <w:sz w:val="16"/>
          <w:szCs w:val="16"/>
          <w:lang w:val="uk-UA"/>
        </w:rPr>
        <w:t xml:space="preserve">), </w:t>
      </w:r>
      <w:r w:rsidRPr="002B59E5">
        <w:rPr>
          <w:sz w:val="16"/>
          <w:szCs w:val="16"/>
        </w:rPr>
        <w:t>API</w:t>
      </w:r>
      <w:r w:rsidRPr="002B59E5">
        <w:rPr>
          <w:sz w:val="16"/>
          <w:szCs w:val="16"/>
          <w:lang w:val="uk-UA"/>
        </w:rPr>
        <w:t xml:space="preserve"> якого знаходиться за посиланням: </w:t>
      </w:r>
      <w:r w:rsidRPr="00845A74">
        <w:rPr>
          <w:sz w:val="16"/>
          <w:szCs w:val="16"/>
        </w:rPr>
        <w:t>http</w:t>
      </w:r>
      <w:r w:rsidRPr="002B59E5">
        <w:rPr>
          <w:sz w:val="16"/>
          <w:szCs w:val="16"/>
          <w:lang w:val="uk-UA"/>
        </w:rPr>
        <w:t>://</w:t>
      </w:r>
      <w:r w:rsidRPr="00845A74">
        <w:rPr>
          <w:sz w:val="16"/>
          <w:szCs w:val="16"/>
        </w:rPr>
        <w:t>obmen</w:t>
      </w:r>
      <w:r w:rsidRPr="002B59E5">
        <w:rPr>
          <w:sz w:val="16"/>
          <w:szCs w:val="16"/>
          <w:lang w:val="uk-UA"/>
        </w:rPr>
        <w:t>.</w:t>
      </w:r>
      <w:r w:rsidRPr="00845A74">
        <w:rPr>
          <w:sz w:val="16"/>
          <w:szCs w:val="16"/>
        </w:rPr>
        <w:t>tax</w:t>
      </w:r>
      <w:r w:rsidRPr="002B59E5">
        <w:rPr>
          <w:sz w:val="16"/>
          <w:szCs w:val="16"/>
          <w:lang w:val="uk-UA"/>
        </w:rPr>
        <w:t>.</w:t>
      </w:r>
      <w:r w:rsidRPr="00845A74">
        <w:rPr>
          <w:sz w:val="16"/>
          <w:szCs w:val="16"/>
        </w:rPr>
        <w:t>gov</w:t>
      </w:r>
      <w:r w:rsidRPr="002B59E5">
        <w:rPr>
          <w:sz w:val="16"/>
          <w:szCs w:val="16"/>
          <w:lang w:val="uk-UA"/>
        </w:rPr>
        <w:t>.</w:t>
      </w:r>
      <w:r w:rsidRPr="00845A74">
        <w:rPr>
          <w:sz w:val="16"/>
          <w:szCs w:val="16"/>
        </w:rPr>
        <w:t>ua</w:t>
      </w:r>
      <w:r w:rsidRPr="002B59E5">
        <w:rPr>
          <w:sz w:val="16"/>
          <w:szCs w:val="16"/>
          <w:lang w:val="uk-UA"/>
        </w:rPr>
        <w:t>.</w:t>
      </w:r>
      <w:r w:rsidRPr="00845A74">
        <w:rPr>
          <w:sz w:val="16"/>
          <w:szCs w:val="16"/>
        </w:rPr>
        <w:t> </w:t>
      </w:r>
      <w:r w:rsidRPr="002B59E5">
        <w:rPr>
          <w:sz w:val="16"/>
          <w:szCs w:val="16"/>
          <w:lang w:val="uk-UA"/>
        </w:rPr>
        <w:t xml:space="preserve">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Обмін на сервері здійснюється по </w:t>
      </w:r>
      <w:proofErr w:type="gramStart"/>
      <w:r w:rsidRPr="00845A74">
        <w:rPr>
          <w:sz w:val="16"/>
          <w:szCs w:val="16"/>
        </w:rPr>
        <w:t>прямому</w:t>
      </w:r>
      <w:proofErr w:type="gramEnd"/>
      <w:r w:rsidRPr="00845A74">
        <w:rPr>
          <w:sz w:val="16"/>
          <w:szCs w:val="16"/>
        </w:rPr>
        <w:t xml:space="preserve"> з’єднанню (протокол SOAP). Для криптографічних перетворень електронних документів використовуються сертифіковані засоби КЕП, які також використовуються для </w:t>
      </w:r>
      <w:proofErr w:type="gramStart"/>
      <w:r w:rsidRPr="00845A74">
        <w:rPr>
          <w:sz w:val="16"/>
          <w:szCs w:val="16"/>
        </w:rPr>
        <w:t>п</w:t>
      </w:r>
      <w:proofErr w:type="gramEnd"/>
      <w:r w:rsidRPr="00845A74">
        <w:rPr>
          <w:sz w:val="16"/>
          <w:szCs w:val="16"/>
        </w:rPr>
        <w:t xml:space="preserve">ідписання і шифрування електронних документів, що подаються до ІКС «Єдине вікно подання електронної звітності».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Функціонал системи SWinED передбачає </w:t>
      </w:r>
      <w:proofErr w:type="gramStart"/>
      <w:r w:rsidRPr="00845A74">
        <w:rPr>
          <w:sz w:val="16"/>
          <w:szCs w:val="16"/>
        </w:rPr>
        <w:t>п</w:t>
      </w:r>
      <w:proofErr w:type="gramEnd"/>
      <w:r w:rsidRPr="00845A74">
        <w:rPr>
          <w:sz w:val="16"/>
          <w:szCs w:val="16"/>
        </w:rPr>
        <w:t xml:space="preserve">ідтвердження отримання електронного документа (РК(-)) отримувачем, тобто фіксує дату отримання РК(-) отримувачем (покупцем) товарів/послуг від їх постачальника.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На сьогодні з використанням SWinED здійснюється обмін РК(-) між контрагентами у більш ніж 55% випадків </w:t>
      </w:r>
      <w:proofErr w:type="gramStart"/>
      <w:r w:rsidRPr="00845A74">
        <w:rPr>
          <w:sz w:val="16"/>
          <w:szCs w:val="16"/>
        </w:rPr>
        <w:t>в</w:t>
      </w:r>
      <w:proofErr w:type="gramEnd"/>
      <w:r w:rsidRPr="00845A74">
        <w:rPr>
          <w:sz w:val="16"/>
          <w:szCs w:val="16"/>
        </w:rPr>
        <w:t xml:space="preserve">ід загальної кількості таких обмінів між платниками податків.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*Для налаштування обміну Р</w:t>
      </w:r>
      <w:proofErr w:type="gramStart"/>
      <w:r w:rsidRPr="00845A74">
        <w:rPr>
          <w:sz w:val="16"/>
          <w:szCs w:val="16"/>
        </w:rPr>
        <w:t>К(</w:t>
      </w:r>
      <w:proofErr w:type="gramEnd"/>
      <w:r w:rsidRPr="00845A74">
        <w:rPr>
          <w:sz w:val="16"/>
          <w:szCs w:val="16"/>
        </w:rPr>
        <w:t xml:space="preserve">-) з контрагентами з використанням SWinED платники податків можуть звернутись до свого надавача послуг з обміну електронними документами та подання звітності.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Податкова Дніпропетровщини: у фокусі спілкування з бізнесом – важливі питання</w:t>
      </w:r>
    </w:p>
    <w:p w:rsidR="00845A74" w:rsidRPr="002B59E5" w:rsidRDefault="00845A74" w:rsidP="009129B7">
      <w:pPr>
        <w:pStyle w:val="a8"/>
        <w:spacing w:before="0" w:beforeAutospacing="0" w:after="0" w:afterAutospacing="0"/>
        <w:ind w:firstLine="709"/>
        <w:jc w:val="both"/>
        <w:rPr>
          <w:sz w:val="16"/>
          <w:szCs w:val="16"/>
          <w:lang w:val="uk-UA"/>
        </w:rPr>
      </w:pPr>
      <w:r w:rsidRPr="002B59E5">
        <w:rPr>
          <w:sz w:val="16"/>
          <w:szCs w:val="16"/>
          <w:lang w:val="uk-UA"/>
        </w:rPr>
        <w:t>Партнерство, відкритість, рівноправність, прозорість, довіра, паритетність – ключові принципи співпраці фахівців податкової служби Дніпропетровського регіону з платниками.</w:t>
      </w:r>
      <w:r w:rsidRPr="002B59E5">
        <w:rPr>
          <w:sz w:val="16"/>
          <w:szCs w:val="16"/>
        </w:rPr>
        <w:t> </w:t>
      </w:r>
      <w:r w:rsidRPr="002B59E5">
        <w:rPr>
          <w:sz w:val="16"/>
          <w:szCs w:val="16"/>
          <w:lang w:val="uk-UA"/>
        </w:rPr>
        <w:t xml:space="preserve"> </w:t>
      </w:r>
    </w:p>
    <w:p w:rsidR="00845A74" w:rsidRPr="00A00F41" w:rsidRDefault="00845A74" w:rsidP="009129B7">
      <w:pPr>
        <w:pStyle w:val="a8"/>
        <w:spacing w:before="0" w:beforeAutospacing="0" w:after="0" w:afterAutospacing="0"/>
        <w:ind w:firstLine="709"/>
        <w:jc w:val="both"/>
        <w:rPr>
          <w:sz w:val="16"/>
          <w:szCs w:val="16"/>
          <w:lang w:val="uk-UA"/>
        </w:rPr>
      </w:pPr>
      <w:r w:rsidRPr="00A00F41">
        <w:rPr>
          <w:sz w:val="16"/>
          <w:szCs w:val="16"/>
          <w:lang w:val="uk-UA"/>
        </w:rPr>
        <w:t>Зустрічі з представниками бізнесу – один з ефективних форматів комунікацій податкової, щоб безпосередньо від платників почути проблемні питання та обмінятись думками.</w:t>
      </w:r>
      <w:r w:rsidRPr="002B59E5">
        <w:rPr>
          <w:sz w:val="16"/>
          <w:szCs w:val="16"/>
        </w:rPr>
        <w:t> </w:t>
      </w:r>
      <w:r w:rsidRPr="00A00F41">
        <w:rPr>
          <w:sz w:val="16"/>
          <w:szCs w:val="16"/>
          <w:lang w:val="uk-UA"/>
        </w:rPr>
        <w:t xml:space="preserve"> </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 xml:space="preserve">Завдяки зверненню Товариства на комунікаційну податкову платформу Головного управління ДПС у Дніпропетровській області, що дозволяє мобільно, швидко та зручно отримати зворотній зв’язок, відбулася оперативна комунікація.  </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 xml:space="preserve">Тема онлайн зустрічі з платником за участі заступника Головного управління ДПС у Дніпропетровській області Максима Яіцького – надважлива.  </w:t>
      </w:r>
    </w:p>
    <w:p w:rsidR="00845A74" w:rsidRPr="009129B7" w:rsidRDefault="00845A74" w:rsidP="009129B7">
      <w:pPr>
        <w:pStyle w:val="a8"/>
        <w:spacing w:before="0" w:beforeAutospacing="0" w:after="0" w:afterAutospacing="0"/>
        <w:ind w:firstLine="709"/>
        <w:jc w:val="both"/>
        <w:rPr>
          <w:sz w:val="16"/>
          <w:szCs w:val="16"/>
        </w:rPr>
      </w:pPr>
      <w:r w:rsidRPr="002B59E5">
        <w:rPr>
          <w:sz w:val="16"/>
          <w:szCs w:val="16"/>
        </w:rPr>
        <w:t xml:space="preserve">У форматі конструктивного діалогу податківці обговорили з представниками </w:t>
      </w:r>
      <w:proofErr w:type="gramStart"/>
      <w:r w:rsidRPr="002B59E5">
        <w:rPr>
          <w:sz w:val="16"/>
          <w:szCs w:val="16"/>
        </w:rPr>
        <w:t>п</w:t>
      </w:r>
      <w:proofErr w:type="gramEnd"/>
      <w:r w:rsidRPr="002B59E5">
        <w:rPr>
          <w:sz w:val="16"/>
          <w:szCs w:val="16"/>
        </w:rPr>
        <w:t>ідприємства причини та наслідки зупинення реєстрації податкових</w:t>
      </w:r>
      <w:r w:rsidRPr="009129B7">
        <w:rPr>
          <w:sz w:val="16"/>
          <w:szCs w:val="16"/>
        </w:rPr>
        <w:t xml:space="preserve"> накладних/розрахунків коригування до них в Єдиному реєстрі податкових накладних. </w:t>
      </w:r>
    </w:p>
    <w:p w:rsidR="00845A74" w:rsidRPr="009129B7" w:rsidRDefault="00845A74" w:rsidP="009129B7">
      <w:pPr>
        <w:pStyle w:val="a8"/>
        <w:spacing w:before="0" w:beforeAutospacing="0" w:after="0" w:afterAutospacing="0"/>
        <w:ind w:firstLine="709"/>
        <w:jc w:val="both"/>
        <w:rPr>
          <w:sz w:val="16"/>
          <w:szCs w:val="16"/>
        </w:rPr>
      </w:pPr>
      <w:r w:rsidRPr="009129B7">
        <w:rPr>
          <w:sz w:val="16"/>
          <w:szCs w:val="16"/>
        </w:rPr>
        <w:t>Фахові відповіді, практичні поради та консультаційна допомога для вирішення нагальних питань – результат проведеного заходу для представникі</w:t>
      </w:r>
      <w:proofErr w:type="gramStart"/>
      <w:r w:rsidRPr="009129B7">
        <w:rPr>
          <w:sz w:val="16"/>
          <w:szCs w:val="16"/>
        </w:rPr>
        <w:t>в</w:t>
      </w:r>
      <w:proofErr w:type="gramEnd"/>
      <w:r w:rsidRPr="009129B7">
        <w:rPr>
          <w:sz w:val="16"/>
          <w:szCs w:val="16"/>
        </w:rPr>
        <w:t xml:space="preserve"> бізнесу. </w:t>
      </w:r>
    </w:p>
    <w:p w:rsidR="00845A74" w:rsidRPr="009129B7" w:rsidRDefault="00845A74" w:rsidP="009129B7">
      <w:pPr>
        <w:pStyle w:val="a8"/>
        <w:spacing w:before="0" w:beforeAutospacing="0" w:after="0" w:afterAutospacing="0"/>
        <w:ind w:firstLine="709"/>
        <w:jc w:val="both"/>
        <w:rPr>
          <w:sz w:val="16"/>
          <w:szCs w:val="16"/>
        </w:rPr>
      </w:pPr>
      <w:r w:rsidRPr="009129B7">
        <w:rPr>
          <w:sz w:val="16"/>
          <w:szCs w:val="16"/>
        </w:rPr>
        <w:t xml:space="preserve">Продовжуємо комунікації з платниками!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2B59E5"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Сучасні тренди українських стартапів</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 xml:space="preserve">Можливість побудувати бізнес в умовах воєнного часу - саме про це стартапи студентів Дніпровського технологічного університету (Університет). </w:t>
      </w:r>
    </w:p>
    <w:p w:rsidR="00845A74" w:rsidRPr="002B59E5" w:rsidRDefault="00845A74" w:rsidP="009129B7">
      <w:pPr>
        <w:pStyle w:val="a8"/>
        <w:spacing w:before="0" w:beforeAutospacing="0" w:after="0" w:afterAutospacing="0"/>
        <w:ind w:firstLine="709"/>
        <w:jc w:val="both"/>
        <w:rPr>
          <w:sz w:val="16"/>
          <w:szCs w:val="16"/>
        </w:rPr>
      </w:pPr>
      <w:r w:rsidRPr="002B59E5">
        <w:rPr>
          <w:sz w:val="16"/>
          <w:szCs w:val="16"/>
        </w:rPr>
        <w:t xml:space="preserve">Сьогодні здобувачі </w:t>
      </w:r>
      <w:proofErr w:type="gramStart"/>
      <w:r w:rsidRPr="002B59E5">
        <w:rPr>
          <w:sz w:val="16"/>
          <w:szCs w:val="16"/>
        </w:rPr>
        <w:t>другого</w:t>
      </w:r>
      <w:proofErr w:type="gramEnd"/>
      <w:r w:rsidRPr="002B59E5">
        <w:rPr>
          <w:sz w:val="16"/>
          <w:szCs w:val="16"/>
        </w:rPr>
        <w:t xml:space="preserve"> курсу Університету змагались у конкурсі «Бізнес моделювання стартап-проектів». Вперше </w:t>
      </w:r>
      <w:proofErr w:type="gramStart"/>
      <w:r w:rsidRPr="002B59E5">
        <w:rPr>
          <w:sz w:val="16"/>
          <w:szCs w:val="16"/>
        </w:rPr>
        <w:t>у</w:t>
      </w:r>
      <w:proofErr w:type="gramEnd"/>
      <w:r w:rsidRPr="002B59E5">
        <w:rPr>
          <w:sz w:val="16"/>
          <w:szCs w:val="16"/>
        </w:rPr>
        <w:t xml:space="preserve"> складі журі – податківці Дніпропетровщини. </w:t>
      </w:r>
    </w:p>
    <w:p w:rsidR="00845A74" w:rsidRPr="009129B7" w:rsidRDefault="00845A74" w:rsidP="009129B7">
      <w:pPr>
        <w:pStyle w:val="a8"/>
        <w:spacing w:before="0" w:beforeAutospacing="0" w:after="0" w:afterAutospacing="0"/>
        <w:ind w:firstLine="709"/>
        <w:jc w:val="both"/>
        <w:rPr>
          <w:sz w:val="16"/>
          <w:szCs w:val="16"/>
        </w:rPr>
      </w:pPr>
      <w:r w:rsidRPr="002B59E5">
        <w:rPr>
          <w:sz w:val="16"/>
          <w:szCs w:val="16"/>
        </w:rPr>
        <w:t>Серед проектів конкурсу, які розглянули експерти – бізнес</w:t>
      </w:r>
      <w:r w:rsidRPr="009129B7">
        <w:rPr>
          <w:sz w:val="16"/>
          <w:szCs w:val="16"/>
        </w:rPr>
        <w:t>-модель інноваційного маркетплейсу, комплексний за стосунок для догляду за домашніми тваринами, калькулятор для діабетикі</w:t>
      </w:r>
      <w:proofErr w:type="gramStart"/>
      <w:r w:rsidRPr="009129B7">
        <w:rPr>
          <w:sz w:val="16"/>
          <w:szCs w:val="16"/>
        </w:rPr>
        <w:t>в</w:t>
      </w:r>
      <w:proofErr w:type="gramEnd"/>
      <w:r w:rsidRPr="009129B7">
        <w:rPr>
          <w:sz w:val="16"/>
          <w:szCs w:val="16"/>
        </w:rPr>
        <w:t xml:space="preserve"> та багато інших. </w:t>
      </w:r>
    </w:p>
    <w:p w:rsidR="00845A74" w:rsidRPr="009129B7" w:rsidRDefault="00845A74" w:rsidP="009129B7">
      <w:pPr>
        <w:pStyle w:val="a8"/>
        <w:spacing w:before="0" w:beforeAutospacing="0" w:after="0" w:afterAutospacing="0"/>
        <w:ind w:firstLine="709"/>
        <w:jc w:val="both"/>
        <w:rPr>
          <w:sz w:val="16"/>
          <w:szCs w:val="16"/>
        </w:rPr>
      </w:pPr>
      <w:r w:rsidRPr="009129B7">
        <w:rPr>
          <w:sz w:val="16"/>
          <w:szCs w:val="16"/>
        </w:rPr>
        <w:t xml:space="preserve">Визначено кращих учасників.  </w:t>
      </w:r>
    </w:p>
    <w:p w:rsidR="00845A74" w:rsidRPr="009129B7" w:rsidRDefault="00845A74" w:rsidP="009129B7">
      <w:pPr>
        <w:pStyle w:val="a8"/>
        <w:spacing w:before="0" w:beforeAutospacing="0" w:after="0" w:afterAutospacing="0"/>
        <w:ind w:firstLine="709"/>
        <w:jc w:val="both"/>
        <w:rPr>
          <w:sz w:val="16"/>
          <w:szCs w:val="16"/>
        </w:rPr>
      </w:pPr>
      <w:r w:rsidRPr="009129B7">
        <w:rPr>
          <w:sz w:val="16"/>
          <w:szCs w:val="16"/>
        </w:rPr>
        <w:t>Сподіваємось, що такі бізне</w:t>
      </w:r>
      <w:proofErr w:type="gramStart"/>
      <w:r w:rsidRPr="009129B7">
        <w:rPr>
          <w:sz w:val="16"/>
          <w:szCs w:val="16"/>
        </w:rPr>
        <w:t>с-</w:t>
      </w:r>
      <w:proofErr w:type="gramEnd"/>
      <w:r w:rsidRPr="009129B7">
        <w:rPr>
          <w:sz w:val="16"/>
          <w:szCs w:val="16"/>
        </w:rPr>
        <w:t xml:space="preserve">ідеї принесуть користь не тільки нашому регіону, а і усій країні.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9129B7"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Щодо плати за землю по м.Дніпро в умовах воєнного стану</w:t>
      </w:r>
    </w:p>
    <w:p w:rsidR="00845A74" w:rsidRPr="002B59E5" w:rsidRDefault="006312A2" w:rsidP="00845A74">
      <w:pPr>
        <w:pStyle w:val="5"/>
        <w:rPr>
          <w:rFonts w:ascii="Times New Roman" w:hAnsi="Times New Roman" w:cs="Times New Roman"/>
          <w:sz w:val="16"/>
          <w:szCs w:val="16"/>
          <w:lang w:val="uk-UA"/>
        </w:rPr>
      </w:pPr>
      <w:hyperlink r:id="rId15" w:history="1">
        <w:r w:rsidR="00845A74" w:rsidRPr="009129B7">
          <w:rPr>
            <w:rStyle w:val="a4"/>
            <w:rFonts w:ascii="Times New Roman" w:hAnsi="Times New Roman" w:cs="Times New Roman"/>
            <w:sz w:val="16"/>
            <w:szCs w:val="16"/>
          </w:rPr>
          <w:t>https</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dp</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tax</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gov</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ua</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media</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ark</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videogalereya</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intervyu</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ta</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publichni</w:t>
        </w:r>
        <w:r w:rsidR="00845A74" w:rsidRPr="002B59E5">
          <w:rPr>
            <w:rStyle w:val="a4"/>
            <w:rFonts w:ascii="Times New Roman" w:hAnsi="Times New Roman" w:cs="Times New Roman"/>
            <w:sz w:val="16"/>
            <w:szCs w:val="16"/>
            <w:lang w:val="uk-UA"/>
          </w:rPr>
          <w:t>-</w:t>
        </w:r>
        <w:r w:rsidR="00845A74" w:rsidRPr="009129B7">
          <w:rPr>
            <w:rStyle w:val="a4"/>
            <w:rFonts w:ascii="Times New Roman" w:hAnsi="Times New Roman" w:cs="Times New Roman"/>
            <w:sz w:val="16"/>
            <w:szCs w:val="16"/>
          </w:rPr>
          <w:t>zayavi</w:t>
        </w:r>
        <w:r w:rsidR="00845A74" w:rsidRPr="002B59E5">
          <w:rPr>
            <w:rStyle w:val="a4"/>
            <w:rFonts w:ascii="Times New Roman" w:hAnsi="Times New Roman" w:cs="Times New Roman"/>
            <w:sz w:val="16"/>
            <w:szCs w:val="16"/>
            <w:lang w:val="uk-UA"/>
          </w:rPr>
          <w:t>/11101.</w:t>
        </w:r>
        <w:r w:rsidR="00845A74" w:rsidRPr="009129B7">
          <w:rPr>
            <w:rStyle w:val="a4"/>
            <w:rFonts w:ascii="Times New Roman" w:hAnsi="Times New Roman" w:cs="Times New Roman"/>
            <w:sz w:val="16"/>
            <w:szCs w:val="16"/>
          </w:rPr>
          <w:t>html</w:t>
        </w:r>
      </w:hyperlink>
      <w:r w:rsidR="00845A74" w:rsidRPr="002B59E5">
        <w:rPr>
          <w:rFonts w:ascii="Times New Roman" w:hAnsi="Times New Roman" w:cs="Times New Roman"/>
          <w:sz w:val="16"/>
          <w:szCs w:val="16"/>
          <w:lang w:val="uk-UA"/>
        </w:rPr>
        <w:t xml:space="preserve">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highlight w:val="magenta"/>
          <w:lang w:val="uk-UA" w:eastAsia="ru-RU"/>
        </w:rPr>
      </w:pPr>
    </w:p>
    <w:p w:rsidR="00845A74" w:rsidRPr="00845A74"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2B59E5">
        <w:rPr>
          <w:rFonts w:ascii="Times New Roman" w:eastAsia="Times New Roman" w:hAnsi="Times New Roman" w:cs="Times New Roman"/>
          <w:b/>
          <w:bCs/>
          <w:kern w:val="36"/>
          <w:sz w:val="16"/>
          <w:szCs w:val="16"/>
          <w:lang w:val="uk-UA" w:eastAsia="ru-RU"/>
        </w:rPr>
        <w:t>Задекларована праця = трудові і соціальні права</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Працювати за трудовим договором – вигідно!  </w:t>
      </w:r>
    </w:p>
    <w:p w:rsidR="00845A74" w:rsidRPr="00845A74" w:rsidRDefault="00845A74" w:rsidP="009129B7">
      <w:pPr>
        <w:pStyle w:val="a8"/>
        <w:spacing w:before="0" w:beforeAutospacing="0" w:after="0" w:afterAutospacing="0"/>
        <w:ind w:firstLine="709"/>
        <w:jc w:val="both"/>
        <w:rPr>
          <w:sz w:val="16"/>
          <w:szCs w:val="16"/>
        </w:rPr>
      </w:pPr>
      <w:proofErr w:type="gramStart"/>
      <w:r w:rsidRPr="00845A74">
        <w:rPr>
          <w:sz w:val="16"/>
          <w:szCs w:val="16"/>
        </w:rPr>
        <w:t>З</w:t>
      </w:r>
      <w:proofErr w:type="gramEnd"/>
      <w:r w:rsidRPr="00845A74">
        <w:rPr>
          <w:sz w:val="16"/>
          <w:szCs w:val="16"/>
        </w:rPr>
        <w:t xml:space="preserve"> моменту укладення трудового договору ви – найманий працівник, який має трудові права й соціальні гарантії.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Роботодавець не може змусити вас виконувати роботу, яка не передбачена трудовим договором і посадовою інструкцією. То ж, якщо </w:t>
      </w:r>
      <w:proofErr w:type="gramStart"/>
      <w:r w:rsidRPr="00845A74">
        <w:rPr>
          <w:sz w:val="16"/>
          <w:szCs w:val="16"/>
        </w:rPr>
        <w:t>ви не</w:t>
      </w:r>
      <w:proofErr w:type="gramEnd"/>
      <w:r w:rsidRPr="00845A74">
        <w:rPr>
          <w:sz w:val="16"/>
          <w:szCs w:val="16"/>
        </w:rPr>
        <w:t xml:space="preserve"> згодні з тим, що вам кажуть робити, можете відмовитися.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5140A0"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845A74">
        <w:rPr>
          <w:rFonts w:ascii="Times New Roman" w:eastAsia="Times New Roman" w:hAnsi="Times New Roman" w:cs="Times New Roman"/>
          <w:b/>
          <w:bCs/>
          <w:kern w:val="36"/>
          <w:sz w:val="16"/>
          <w:szCs w:val="16"/>
          <w:lang w:val="uk-UA" w:eastAsia="ru-RU"/>
        </w:rPr>
        <w:t xml:space="preserve">Засідання </w:t>
      </w:r>
      <w:r w:rsidRPr="005140A0">
        <w:rPr>
          <w:rFonts w:ascii="Times New Roman" w:eastAsia="Times New Roman" w:hAnsi="Times New Roman" w:cs="Times New Roman"/>
          <w:b/>
          <w:bCs/>
          <w:kern w:val="36"/>
          <w:sz w:val="16"/>
          <w:szCs w:val="16"/>
          <w:lang w:val="uk-UA" w:eastAsia="ru-RU"/>
        </w:rPr>
        <w:t xml:space="preserve">комітету за галузевою ознакою «Невиробнича сфера, в тому числі ЖКГ» Громадської ради: подання уточнюючої податкової декларації та сервіси ДПС </w:t>
      </w:r>
    </w:p>
    <w:p w:rsidR="00845A74" w:rsidRPr="005140A0" w:rsidRDefault="00845A74" w:rsidP="009129B7">
      <w:pPr>
        <w:pStyle w:val="a8"/>
        <w:spacing w:before="0" w:beforeAutospacing="0" w:after="0" w:afterAutospacing="0"/>
        <w:ind w:firstLine="709"/>
        <w:jc w:val="both"/>
        <w:rPr>
          <w:sz w:val="16"/>
          <w:szCs w:val="16"/>
        </w:rPr>
      </w:pPr>
      <w:r w:rsidRPr="005140A0">
        <w:rPr>
          <w:sz w:val="16"/>
          <w:szCs w:val="16"/>
        </w:rPr>
        <w:t xml:space="preserve">Проведено перше засідання комітету за галузевою ознакою «Невиробнича сфера, в тому числі ЖКГ» Громадської </w:t>
      </w:r>
      <w:proofErr w:type="gramStart"/>
      <w:r w:rsidRPr="005140A0">
        <w:rPr>
          <w:sz w:val="16"/>
          <w:szCs w:val="16"/>
        </w:rPr>
        <w:t>ради</w:t>
      </w:r>
      <w:proofErr w:type="gramEnd"/>
      <w:r w:rsidRPr="005140A0">
        <w:rPr>
          <w:sz w:val="16"/>
          <w:szCs w:val="16"/>
        </w:rPr>
        <w:t xml:space="preserve"> при Головному управлінні ДПС у Дніпропетровській області (далі – Комітет) за участі керівного складу та фахівців податкової Дніпропетровщини. </w:t>
      </w:r>
    </w:p>
    <w:p w:rsidR="00845A74" w:rsidRPr="00845A74" w:rsidRDefault="00845A74" w:rsidP="009129B7">
      <w:pPr>
        <w:pStyle w:val="a8"/>
        <w:spacing w:before="0" w:beforeAutospacing="0" w:after="0" w:afterAutospacing="0"/>
        <w:ind w:firstLine="709"/>
        <w:jc w:val="both"/>
        <w:rPr>
          <w:sz w:val="16"/>
          <w:szCs w:val="16"/>
        </w:rPr>
      </w:pPr>
      <w:r w:rsidRPr="005140A0">
        <w:rPr>
          <w:sz w:val="16"/>
          <w:szCs w:val="16"/>
        </w:rPr>
        <w:t xml:space="preserve">У центрі уваги – подання уточнюючої податкової декларації про майновий стан і доходи фізичною особою – </w:t>
      </w:r>
      <w:proofErr w:type="gramStart"/>
      <w:r w:rsidRPr="005140A0">
        <w:rPr>
          <w:sz w:val="16"/>
          <w:szCs w:val="16"/>
        </w:rPr>
        <w:t>п</w:t>
      </w:r>
      <w:proofErr w:type="gramEnd"/>
      <w:r w:rsidRPr="005140A0">
        <w:rPr>
          <w:sz w:val="16"/>
          <w:szCs w:val="16"/>
        </w:rPr>
        <w:t>ідприємцем на загальній системі оподаткування</w:t>
      </w:r>
      <w:r w:rsidRPr="00845A74">
        <w:rPr>
          <w:sz w:val="16"/>
          <w:szCs w:val="16"/>
        </w:rPr>
        <w:t xml:space="preserve">.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Окремо спілкувались про роботу сервісів</w:t>
      </w:r>
      <w:proofErr w:type="gramStart"/>
      <w:r w:rsidRPr="00845A74">
        <w:rPr>
          <w:sz w:val="16"/>
          <w:szCs w:val="16"/>
        </w:rPr>
        <w:t xml:space="preserve"> Д</w:t>
      </w:r>
      <w:proofErr w:type="gramEnd"/>
      <w:r w:rsidRPr="00845A74">
        <w:rPr>
          <w:sz w:val="16"/>
          <w:szCs w:val="16"/>
        </w:rPr>
        <w:t xml:space="preserve">ержавної податкової служби України: мобільний додаток «Моя податкова» та «Пульс».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Обговорення актуальних питань – у </w:t>
      </w:r>
      <w:proofErr w:type="gramStart"/>
      <w:r w:rsidRPr="00845A74">
        <w:rPr>
          <w:sz w:val="16"/>
          <w:szCs w:val="16"/>
        </w:rPr>
        <w:t>пр</w:t>
      </w:r>
      <w:proofErr w:type="gramEnd"/>
      <w:r w:rsidRPr="00845A74">
        <w:rPr>
          <w:sz w:val="16"/>
          <w:szCs w:val="16"/>
        </w:rPr>
        <w:t xml:space="preserve">іоритеті роботи Комітету. </w:t>
      </w:r>
      <w:r w:rsidRPr="009129B7">
        <w:rPr>
          <w:sz w:val="16"/>
          <w:szCs w:val="16"/>
        </w:rPr>
        <w:t> </w:t>
      </w:r>
      <w:r w:rsidRPr="00845A74">
        <w:rPr>
          <w:sz w:val="16"/>
          <w:szCs w:val="16"/>
        </w:rPr>
        <w:t xml:space="preserve"> </w:t>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9129B7"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5140A0">
        <w:rPr>
          <w:rFonts w:ascii="Times New Roman" w:eastAsia="Times New Roman" w:hAnsi="Times New Roman" w:cs="Times New Roman"/>
          <w:b/>
          <w:bCs/>
          <w:kern w:val="36"/>
          <w:sz w:val="16"/>
          <w:szCs w:val="16"/>
          <w:lang w:val="uk-UA" w:eastAsia="ru-RU"/>
        </w:rPr>
        <w:t>#ЗУ_3219 #РРО_ПРРО</w:t>
      </w:r>
    </w:p>
    <w:p w:rsidR="00845A74" w:rsidRDefault="00845A74" w:rsidP="00845A74">
      <w:pPr>
        <w:pStyle w:val="a8"/>
        <w:jc w:val="both"/>
      </w:pPr>
      <w:r>
        <w:rPr>
          <w:noProof/>
        </w:rPr>
        <w:lastRenderedPageBreak/>
        <w:drawing>
          <wp:inline distT="0" distB="0" distL="0" distR="0">
            <wp:extent cx="5791200" cy="3547110"/>
            <wp:effectExtent l="19050" t="0" r="0" b="0"/>
            <wp:docPr id="29" name="Рисунок 29" descr="https://dp.tax.gov.ua/data/material/000/667/790496/666170e8d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p.tax.gov.ua/data/material/000/667/790496/666170e8d3146.jpg"/>
                    <pic:cNvPicPr>
                      <a:picLocks noChangeAspect="1" noChangeArrowheads="1"/>
                    </pic:cNvPicPr>
                  </pic:nvPicPr>
                  <pic:blipFill>
                    <a:blip r:embed="rId16" cstate="print"/>
                    <a:srcRect/>
                    <a:stretch>
                      <a:fillRect/>
                    </a:stretch>
                  </pic:blipFill>
                  <pic:spPr bwMode="auto">
                    <a:xfrm>
                      <a:off x="0" y="0"/>
                      <a:ext cx="5799007" cy="3551892"/>
                    </a:xfrm>
                    <a:prstGeom prst="rect">
                      <a:avLst/>
                    </a:prstGeom>
                    <a:noFill/>
                    <a:ln w="9525">
                      <a:noFill/>
                      <a:miter lim="800000"/>
                      <a:headEnd/>
                      <a:tailEnd/>
                    </a:ln>
                  </pic:spPr>
                </pic:pic>
              </a:graphicData>
            </a:graphic>
          </wp:inline>
        </w:drawing>
      </w:r>
    </w:p>
    <w:p w:rsidR="009129B7" w:rsidRDefault="009129B7"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845A74" w:rsidRDefault="00845A74" w:rsidP="009129B7">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5140A0">
        <w:rPr>
          <w:rFonts w:ascii="Times New Roman" w:eastAsia="Times New Roman" w:hAnsi="Times New Roman" w:cs="Times New Roman"/>
          <w:b/>
          <w:bCs/>
          <w:kern w:val="36"/>
          <w:sz w:val="16"/>
          <w:szCs w:val="16"/>
          <w:lang w:val="uk-UA" w:eastAsia="ru-RU"/>
        </w:rPr>
        <w:t>Порядок надання суб’єктом господарювання документів (їх копій) для проведення перевірки</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Головне управління ДПС у Дніпропетровській області звертає увагу, що відповідно до п. 85.1 ст. 85 Податкового кодексу України (далі – ПКУ) забороняється витребування документів </w:t>
      </w:r>
      <w:proofErr w:type="gramStart"/>
      <w:r w:rsidRPr="00845A74">
        <w:rPr>
          <w:sz w:val="16"/>
          <w:szCs w:val="16"/>
        </w:rPr>
        <w:t>в</w:t>
      </w:r>
      <w:proofErr w:type="gramEnd"/>
      <w:r w:rsidRPr="00845A74">
        <w:rPr>
          <w:sz w:val="16"/>
          <w:szCs w:val="16"/>
        </w:rPr>
        <w:t xml:space="preserve">ід платника податків будь-якими посадовими (службовими) особами контролюючих органів у випадках, не передбачених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Згідно з п. 85.2 ст. 85 ПКУ платник податків зобов’язаний надати посадовим (службовим) особам контролюючих органів у повному обсязі </w:t>
      </w:r>
      <w:proofErr w:type="gramStart"/>
      <w:r w:rsidRPr="00845A74">
        <w:rPr>
          <w:sz w:val="16"/>
          <w:szCs w:val="16"/>
        </w:rPr>
        <w:t>вс</w:t>
      </w:r>
      <w:proofErr w:type="gramEnd"/>
      <w:r w:rsidRPr="00845A74">
        <w:rPr>
          <w:sz w:val="16"/>
          <w:szCs w:val="16"/>
        </w:rPr>
        <w:t xml:space="preserve">і документи, що належать або пов’язані з предметом перевірки. Такий обов’язок виникає у платника податків </w:t>
      </w:r>
      <w:proofErr w:type="gramStart"/>
      <w:r w:rsidRPr="00845A74">
        <w:rPr>
          <w:sz w:val="16"/>
          <w:szCs w:val="16"/>
        </w:rPr>
        <w:t>п</w:t>
      </w:r>
      <w:proofErr w:type="gramEnd"/>
      <w:r w:rsidRPr="00845A74">
        <w:rPr>
          <w:sz w:val="16"/>
          <w:szCs w:val="16"/>
        </w:rPr>
        <w:t xml:space="preserve">ісля початку перевірки. </w:t>
      </w:r>
    </w:p>
    <w:p w:rsidR="00845A74" w:rsidRPr="00845A74" w:rsidRDefault="00845A74" w:rsidP="009129B7">
      <w:pPr>
        <w:pStyle w:val="a8"/>
        <w:spacing w:before="0" w:beforeAutospacing="0" w:after="0" w:afterAutospacing="0"/>
        <w:ind w:firstLine="709"/>
        <w:jc w:val="both"/>
        <w:rPr>
          <w:sz w:val="16"/>
          <w:szCs w:val="16"/>
        </w:rPr>
      </w:pPr>
      <w:proofErr w:type="gramStart"/>
      <w:r w:rsidRPr="00845A74">
        <w:rPr>
          <w:sz w:val="16"/>
          <w:szCs w:val="16"/>
        </w:rPr>
        <w:t>При цьому 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від 22 травня 2003 року № 851-IV «Про електронні документи та електронний документообіг» із змінами та доповненнями (далі – Закон № 851) та від</w:t>
      </w:r>
      <w:proofErr w:type="gramEnd"/>
      <w:r w:rsidRPr="00845A74">
        <w:rPr>
          <w:sz w:val="16"/>
          <w:szCs w:val="16"/>
        </w:rPr>
        <w:t xml:space="preserve"> 05 жовтня 2017 року № 2155-VIII «Про електронну ідентифікацію та електронні довірчі послуги» із змінами та доповненнями (далі – Закон № 2155) копії таких документів, що створюються ним в електронній формі з </w:t>
      </w:r>
      <w:proofErr w:type="gramStart"/>
      <w:r w:rsidRPr="00845A74">
        <w:rPr>
          <w:sz w:val="16"/>
          <w:szCs w:val="16"/>
        </w:rPr>
        <w:t>обл</w:t>
      </w:r>
      <w:proofErr w:type="gramEnd"/>
      <w:r w:rsidRPr="00845A74">
        <w:rPr>
          <w:sz w:val="16"/>
          <w:szCs w:val="16"/>
        </w:rPr>
        <w:t xml:space="preserve">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w:t>
      </w:r>
      <w:proofErr w:type="gramStart"/>
      <w:r w:rsidRPr="00845A74">
        <w:rPr>
          <w:sz w:val="16"/>
          <w:szCs w:val="16"/>
        </w:rPr>
        <w:t>обл</w:t>
      </w:r>
      <w:proofErr w:type="gramEnd"/>
      <w:r w:rsidRPr="00845A74">
        <w:rPr>
          <w:sz w:val="16"/>
          <w:szCs w:val="16"/>
        </w:rPr>
        <w:t xml:space="preserve">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Для платників податкі</w:t>
      </w:r>
      <w:proofErr w:type="gramStart"/>
      <w:r w:rsidRPr="00845A74">
        <w:rPr>
          <w:sz w:val="16"/>
          <w:szCs w:val="16"/>
        </w:rPr>
        <w:t>в</w:t>
      </w:r>
      <w:proofErr w:type="gramEnd"/>
      <w:r w:rsidRPr="00845A74">
        <w:rPr>
          <w:sz w:val="16"/>
          <w:szCs w:val="16"/>
        </w:rPr>
        <w:t xml:space="preserve">, </w:t>
      </w:r>
      <w:proofErr w:type="gramStart"/>
      <w:r w:rsidRPr="00845A74">
        <w:rPr>
          <w:sz w:val="16"/>
          <w:szCs w:val="16"/>
        </w:rPr>
        <w:t>як</w:t>
      </w:r>
      <w:proofErr w:type="gramEnd"/>
      <w:r w:rsidRPr="00845A74">
        <w:rPr>
          <w:sz w:val="16"/>
          <w:szCs w:val="16"/>
        </w:rPr>
        <w:t xml:space="preserve">і відповідно до п. 85.2 ст. 85 ПКУ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 </w:t>
      </w:r>
      <w:proofErr w:type="gramStart"/>
      <w:r w:rsidRPr="00845A74">
        <w:rPr>
          <w:sz w:val="16"/>
          <w:szCs w:val="16"/>
        </w:rPr>
        <w:t>У</w:t>
      </w:r>
      <w:proofErr w:type="gramEnd"/>
      <w:r w:rsidRPr="00845A74">
        <w:rPr>
          <w:sz w:val="16"/>
          <w:szCs w:val="16"/>
        </w:rPr>
        <w:t xml:space="preserve"> </w:t>
      </w:r>
      <w:proofErr w:type="gramStart"/>
      <w:r w:rsidRPr="00845A74">
        <w:rPr>
          <w:sz w:val="16"/>
          <w:szCs w:val="16"/>
        </w:rPr>
        <w:t>раз</w:t>
      </w:r>
      <w:proofErr w:type="gramEnd"/>
      <w:r w:rsidRPr="00845A74">
        <w:rPr>
          <w:sz w:val="16"/>
          <w:szCs w:val="16"/>
        </w:rPr>
        <w:t xml:space="preserve">і невстановлення електронного формату та порядку надання такої інформації платник податків звільняється від обов’язку подання її в електронній формі.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Для проведення електронної перевірки платник податків забезпечує подання до контролюючого органу засобами електронного зв’язку в електронній формі з дотриманням вимог Законів № 851 та № 2155 документів, які відповідно до ПКУ пов’язані з обчисленням та сплатою податків і зборів (якщо такі документи створюються таким платником податків </w:t>
      </w:r>
      <w:proofErr w:type="gramStart"/>
      <w:r w:rsidRPr="00845A74">
        <w:rPr>
          <w:sz w:val="16"/>
          <w:szCs w:val="16"/>
        </w:rPr>
        <w:t>в</w:t>
      </w:r>
      <w:proofErr w:type="gramEnd"/>
      <w:r w:rsidRPr="00845A74">
        <w:rPr>
          <w:sz w:val="16"/>
          <w:szCs w:val="16"/>
        </w:rPr>
        <w:t xml:space="preserve"> електронній формі та </w:t>
      </w:r>
      <w:proofErr w:type="gramStart"/>
      <w:r w:rsidRPr="00845A74">
        <w:rPr>
          <w:sz w:val="16"/>
          <w:szCs w:val="16"/>
        </w:rPr>
        <w:t>зберігаються на машинних носіях інформації).</w:t>
      </w:r>
      <w:proofErr w:type="gramEnd"/>
      <w:r w:rsidRPr="00845A74">
        <w:rPr>
          <w:sz w:val="16"/>
          <w:szCs w:val="16"/>
        </w:rPr>
        <w:t xml:space="preserve">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Документи, що містять комерційну таємницю або є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w:t>
      </w:r>
      <w:proofErr w:type="gramStart"/>
      <w:r w:rsidRPr="00845A74">
        <w:rPr>
          <w:sz w:val="16"/>
          <w:szCs w:val="16"/>
        </w:rPr>
        <w:t>п</w:t>
      </w:r>
      <w:proofErr w:type="gramEnd"/>
      <w:r w:rsidRPr="00845A74">
        <w:rPr>
          <w:sz w:val="16"/>
          <w:szCs w:val="16"/>
        </w:rPr>
        <w:t xml:space="preserve">ідписують посадова (службова) особа контролюючого органу та платник податків (його представник) (п. 85.3 ст. 85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Відповідно до п. 85.4 ст. 85 ПКУ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w:t>
      </w:r>
      <w:proofErr w:type="gramStart"/>
      <w:r w:rsidRPr="00845A74">
        <w:rPr>
          <w:sz w:val="16"/>
          <w:szCs w:val="16"/>
        </w:rPr>
        <w:t>св</w:t>
      </w:r>
      <w:proofErr w:type="gramEnd"/>
      <w:r w:rsidRPr="00845A74">
        <w:rPr>
          <w:sz w:val="16"/>
          <w:szCs w:val="16"/>
        </w:rPr>
        <w:t xml:space="preserve">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w:t>
      </w:r>
      <w:proofErr w:type="gramStart"/>
      <w:r w:rsidRPr="00845A74">
        <w:rPr>
          <w:sz w:val="16"/>
          <w:szCs w:val="16"/>
        </w:rPr>
        <w:t>п</w:t>
      </w:r>
      <w:proofErr w:type="gramEnd"/>
      <w:r w:rsidRPr="00845A74">
        <w:rPr>
          <w:sz w:val="16"/>
          <w:szCs w:val="16"/>
        </w:rPr>
        <w:t xml:space="preserve">ідписом платника податків або його посадової особи та скріплені печаткою (за наявності).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Відповідний запит на отримання копій документів повинен бути поданий посадовою (службовою) особою контролюючого органу не </w:t>
      </w:r>
      <w:proofErr w:type="gramStart"/>
      <w:r w:rsidRPr="00845A74">
        <w:rPr>
          <w:sz w:val="16"/>
          <w:szCs w:val="16"/>
        </w:rPr>
        <w:t>п</w:t>
      </w:r>
      <w:proofErr w:type="gramEnd"/>
      <w:r w:rsidRPr="00845A74">
        <w:rPr>
          <w:sz w:val="16"/>
          <w:szCs w:val="16"/>
        </w:rPr>
        <w:t xml:space="preserve">ізніше ніж за п’ять робочих днів до дати закінчення перевірки.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Забороняється вилучення оригіналів первинних, фінансово-господарських, бухгалтерських та інших документі</w:t>
      </w:r>
      <w:proofErr w:type="gramStart"/>
      <w:r w:rsidRPr="00845A74">
        <w:rPr>
          <w:sz w:val="16"/>
          <w:szCs w:val="16"/>
        </w:rPr>
        <w:t>в</w:t>
      </w:r>
      <w:proofErr w:type="gramEnd"/>
      <w:r w:rsidRPr="00845A74">
        <w:rPr>
          <w:sz w:val="16"/>
          <w:szCs w:val="16"/>
        </w:rPr>
        <w:t xml:space="preserve"> за винятком випадків, передбачених кримінальним процесуальним законодавством (п. 85.5 ст. 85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формі, що засвідчує факт відмови, із зазначенням посади, </w:t>
      </w:r>
      <w:proofErr w:type="gramStart"/>
      <w:r w:rsidRPr="00845A74">
        <w:rPr>
          <w:sz w:val="16"/>
          <w:szCs w:val="16"/>
        </w:rPr>
        <w:t>пр</w:t>
      </w:r>
      <w:proofErr w:type="gramEnd"/>
      <w:r w:rsidRPr="00845A74">
        <w:rPr>
          <w:sz w:val="16"/>
          <w:szCs w:val="16"/>
        </w:rPr>
        <w:t xml:space="preserve">ізвища, імені, по батькові платника податків (його законного представника) та переліку документів, які йому запропоновано подати. Зазначений акт </w:t>
      </w:r>
      <w:proofErr w:type="gramStart"/>
      <w:r w:rsidRPr="00845A74">
        <w:rPr>
          <w:sz w:val="16"/>
          <w:szCs w:val="16"/>
        </w:rPr>
        <w:t>п</w:t>
      </w:r>
      <w:proofErr w:type="gramEnd"/>
      <w:r w:rsidRPr="00845A74">
        <w:rPr>
          <w:sz w:val="16"/>
          <w:szCs w:val="16"/>
        </w:rPr>
        <w:t xml:space="preserve">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w:t>
      </w:r>
      <w:proofErr w:type="gramStart"/>
      <w:r w:rsidRPr="00845A74">
        <w:rPr>
          <w:sz w:val="16"/>
          <w:szCs w:val="16"/>
        </w:rPr>
        <w:t>п</w:t>
      </w:r>
      <w:proofErr w:type="gramEnd"/>
      <w:r w:rsidRPr="00845A74">
        <w:rPr>
          <w:sz w:val="16"/>
          <w:szCs w:val="16"/>
        </w:rPr>
        <w:t xml:space="preserve">ідписання зазначеного акта в ньому вчиняється відповідний запис (п. 85.6 ст. 85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lastRenderedPageBreak/>
        <w:t xml:space="preserve">Отримання копій документів </w:t>
      </w:r>
      <w:proofErr w:type="gramStart"/>
      <w:r w:rsidRPr="00845A74">
        <w:rPr>
          <w:sz w:val="16"/>
          <w:szCs w:val="16"/>
        </w:rPr>
        <w:t>оформляється</w:t>
      </w:r>
      <w:proofErr w:type="gramEnd"/>
      <w:r w:rsidRPr="00845A74">
        <w:rPr>
          <w:sz w:val="16"/>
          <w:szCs w:val="16"/>
        </w:rPr>
        <w:t xml:space="preserve"> описом. Копія опису, складеного посадовими (службовими) особами контролюючого органу, вручається </w:t>
      </w:r>
      <w:proofErr w:type="gramStart"/>
      <w:r w:rsidRPr="00845A74">
        <w:rPr>
          <w:sz w:val="16"/>
          <w:szCs w:val="16"/>
        </w:rPr>
        <w:t>п</w:t>
      </w:r>
      <w:proofErr w:type="gramEnd"/>
      <w:r w:rsidRPr="00845A74">
        <w:rPr>
          <w:sz w:val="16"/>
          <w:szCs w:val="16"/>
        </w:rPr>
        <w:t xml:space="preserve">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w:t>
      </w:r>
      <w:proofErr w:type="gramStart"/>
      <w:r w:rsidRPr="00845A74">
        <w:rPr>
          <w:sz w:val="16"/>
          <w:szCs w:val="16"/>
        </w:rPr>
        <w:t>п</w:t>
      </w:r>
      <w:proofErr w:type="gramEnd"/>
      <w:r w:rsidRPr="00845A74">
        <w:rPr>
          <w:sz w:val="16"/>
          <w:szCs w:val="16"/>
        </w:rPr>
        <w:t xml:space="preserve">ідпису про отримання копії опису, то посадові (службові) особи контролюючого органу, які отримують копії, роблять відмітку про відмову від підпису (п. 85.7 ст. 85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Посадова (службова) особа контролюючого органу, яка </w:t>
      </w:r>
      <w:proofErr w:type="gramStart"/>
      <w:r w:rsidRPr="00845A74">
        <w:rPr>
          <w:sz w:val="16"/>
          <w:szCs w:val="16"/>
        </w:rPr>
        <w:t>проводить</w:t>
      </w:r>
      <w:proofErr w:type="gramEnd"/>
      <w:r w:rsidRPr="00845A74">
        <w:rPr>
          <w:sz w:val="16"/>
          <w:szCs w:val="16"/>
        </w:rPr>
        <w:t xml:space="preserve"> перевірку, у випадках, передбачених ПКУ,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w:t>
      </w:r>
      <w:proofErr w:type="gramStart"/>
      <w:r w:rsidRPr="00845A74">
        <w:rPr>
          <w:sz w:val="16"/>
          <w:szCs w:val="16"/>
        </w:rPr>
        <w:t>п</w:t>
      </w:r>
      <w:proofErr w:type="gramEnd"/>
      <w:r w:rsidRPr="00845A74">
        <w:rPr>
          <w:sz w:val="16"/>
          <w:szCs w:val="16"/>
        </w:rPr>
        <w:t xml:space="preserve">ідписом платника податків або його посадової особи та скріплені печаткою (за наявності) (п. 85.8 ст. 85 ПКУ).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Відповідно до п. 85.9 ст. 85 ПКУ у разі коли до початку або </w:t>
      </w:r>
      <w:proofErr w:type="gramStart"/>
      <w:r w:rsidRPr="00845A74">
        <w:rPr>
          <w:sz w:val="16"/>
          <w:szCs w:val="16"/>
        </w:rPr>
        <w:t>п</w:t>
      </w:r>
      <w:proofErr w:type="gramEnd"/>
      <w:r w:rsidRPr="00845A74">
        <w:rPr>
          <w:sz w:val="16"/>
          <w:szCs w:val="16"/>
        </w:rPr>
        <w:t xml:space="preserve">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доступ </w:t>
      </w:r>
      <w:proofErr w:type="gramStart"/>
      <w:r w:rsidRPr="00845A74">
        <w:rPr>
          <w:sz w:val="16"/>
          <w:szCs w:val="16"/>
        </w:rPr>
        <w:t>до</w:t>
      </w:r>
      <w:proofErr w:type="gramEnd"/>
      <w:r w:rsidRPr="00845A74">
        <w:rPr>
          <w:sz w:val="16"/>
          <w:szCs w:val="16"/>
        </w:rPr>
        <w:t xml:space="preserve"> перевірки таких документів. </w:t>
      </w:r>
    </w:p>
    <w:p w:rsidR="00845A74" w:rsidRPr="00845A74" w:rsidRDefault="00845A74" w:rsidP="009129B7">
      <w:pPr>
        <w:pStyle w:val="a8"/>
        <w:spacing w:before="0" w:beforeAutospacing="0" w:after="0" w:afterAutospacing="0"/>
        <w:ind w:firstLine="709"/>
        <w:jc w:val="both"/>
        <w:rPr>
          <w:sz w:val="16"/>
          <w:szCs w:val="16"/>
        </w:rPr>
      </w:pPr>
      <w:r w:rsidRPr="00845A74">
        <w:rPr>
          <w:sz w:val="16"/>
          <w:szCs w:val="16"/>
        </w:rPr>
        <w:t xml:space="preserve">Такі копії, засвідчені печаткою та </w:t>
      </w:r>
      <w:proofErr w:type="gramStart"/>
      <w:r w:rsidRPr="00845A74">
        <w:rPr>
          <w:sz w:val="16"/>
          <w:szCs w:val="16"/>
        </w:rPr>
        <w:t>п</w:t>
      </w:r>
      <w:proofErr w:type="gramEnd"/>
      <w:r w:rsidRPr="00845A74">
        <w:rPr>
          <w:sz w:val="16"/>
          <w:szCs w:val="16"/>
        </w:rPr>
        <w:t xml:space="preserve">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 </w:t>
      </w:r>
    </w:p>
    <w:p w:rsidR="00845A74" w:rsidRPr="00845A74" w:rsidRDefault="00845A74" w:rsidP="009129B7">
      <w:pPr>
        <w:pStyle w:val="a8"/>
        <w:spacing w:before="0" w:beforeAutospacing="0" w:after="0" w:afterAutospacing="0"/>
        <w:ind w:firstLine="709"/>
        <w:jc w:val="both"/>
        <w:rPr>
          <w:sz w:val="16"/>
          <w:szCs w:val="16"/>
        </w:rPr>
      </w:pPr>
      <w:proofErr w:type="gramStart"/>
      <w:r w:rsidRPr="00845A74">
        <w:rPr>
          <w:sz w:val="16"/>
          <w:szCs w:val="16"/>
        </w:rPr>
        <w:t>У</w:t>
      </w:r>
      <w:proofErr w:type="gramEnd"/>
      <w:r w:rsidRPr="00845A74">
        <w:rPr>
          <w:sz w:val="16"/>
          <w:szCs w:val="16"/>
        </w:rPr>
        <w:t xml:space="preserve"> </w:t>
      </w:r>
      <w:proofErr w:type="gramStart"/>
      <w:r w:rsidRPr="00845A74">
        <w:rPr>
          <w:sz w:val="16"/>
          <w:szCs w:val="16"/>
        </w:rPr>
        <w:t>раз</w:t>
      </w:r>
      <w:proofErr w:type="gramEnd"/>
      <w:r w:rsidRPr="00845A74">
        <w:rPr>
          <w:sz w:val="16"/>
          <w:szCs w:val="16"/>
        </w:rPr>
        <w:t xml:space="preserve">і якщо документи, зазначені в абзаці першому п. 85.9 ст. 85 ПКУ,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5140A0"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5140A0">
        <w:rPr>
          <w:rFonts w:ascii="Times New Roman" w:eastAsia="Times New Roman" w:hAnsi="Times New Roman" w:cs="Times New Roman"/>
          <w:b/>
          <w:bCs/>
          <w:kern w:val="36"/>
          <w:sz w:val="16"/>
          <w:szCs w:val="16"/>
          <w:lang w:val="uk-UA" w:eastAsia="ru-RU"/>
        </w:rPr>
        <w:t>Чи є доходом ФОПа – платника єдиного податку депозитні кошти, повернуті банком на поточний рахунок ФОПа після закінчення депозитного договору?</w:t>
      </w:r>
    </w:p>
    <w:p w:rsidR="00845A74" w:rsidRPr="00A00F41" w:rsidRDefault="00F010B5" w:rsidP="00F010B5">
      <w:pPr>
        <w:spacing w:after="0" w:line="240" w:lineRule="auto"/>
        <w:ind w:firstLine="709"/>
        <w:jc w:val="both"/>
        <w:rPr>
          <w:rFonts w:ascii="Times New Roman" w:hAnsi="Times New Roman" w:cs="Times New Roman"/>
          <w:sz w:val="16"/>
          <w:szCs w:val="16"/>
          <w:lang w:val="uk-UA"/>
        </w:rPr>
      </w:pPr>
      <w:r w:rsidRPr="005140A0">
        <w:rPr>
          <w:rFonts w:ascii="Times New Roman" w:hAnsi="Times New Roman" w:cs="Times New Roman"/>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845A74" w:rsidRPr="005140A0">
        <w:rPr>
          <w:rFonts w:ascii="Times New Roman" w:hAnsi="Times New Roman" w:cs="Times New Roman"/>
          <w:sz w:val="16"/>
          <w:szCs w:val="16"/>
          <w:lang w:val="uk-UA"/>
        </w:rPr>
        <w:t>повідомляє, що відповідно до п.п. 1 п. 292.1 ст. 292 Податкового кодексу України (далі – ПКУ) доходом платника єдиного податку для фізичної особи – підприємця є дохід, отриманий протягом податкового</w:t>
      </w:r>
      <w:r w:rsidR="00845A74" w:rsidRPr="00F010B5">
        <w:rPr>
          <w:rFonts w:ascii="Times New Roman" w:hAnsi="Times New Roman" w:cs="Times New Roman"/>
          <w:sz w:val="16"/>
          <w:szCs w:val="16"/>
          <w:lang w:val="uk-UA"/>
        </w:rPr>
        <w:t xml:space="preserve"> (звітного) періоду в грошовій формі (готівковій та/або безготівковій); матеріальній або нематеріальній формі, визначеній п. 292.3 ст. 292 ПКУ. </w:t>
      </w:r>
      <w:r w:rsidR="00845A74" w:rsidRPr="00A00F41">
        <w:rPr>
          <w:rFonts w:ascii="Times New Roman" w:hAnsi="Times New Roman" w:cs="Times New Roman"/>
          <w:sz w:val="16"/>
          <w:szCs w:val="16"/>
          <w:lang w:val="uk-UA"/>
        </w:rPr>
        <w:t xml:space="preserve">При цьому до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господарській діяльності. </w:t>
      </w:r>
    </w:p>
    <w:p w:rsidR="00845A74" w:rsidRPr="00845A74" w:rsidRDefault="00845A74" w:rsidP="00804F18">
      <w:pPr>
        <w:pStyle w:val="a8"/>
        <w:spacing w:before="0" w:beforeAutospacing="0" w:after="0" w:afterAutospacing="0"/>
        <w:ind w:firstLine="709"/>
        <w:jc w:val="both"/>
        <w:rPr>
          <w:sz w:val="16"/>
          <w:szCs w:val="16"/>
        </w:rPr>
      </w:pPr>
      <w:r w:rsidRPr="00F010B5">
        <w:rPr>
          <w:sz w:val="16"/>
          <w:szCs w:val="16"/>
        </w:rPr>
        <w:t xml:space="preserve">Згідно з п. 292.3 ст. 292 ПКУ до суми доходу платника єдиного податку </w:t>
      </w:r>
      <w:proofErr w:type="gramStart"/>
      <w:r w:rsidRPr="00F010B5">
        <w:rPr>
          <w:sz w:val="16"/>
          <w:szCs w:val="16"/>
        </w:rPr>
        <w:t>включається</w:t>
      </w:r>
      <w:proofErr w:type="gramEnd"/>
      <w:r w:rsidRPr="00F010B5">
        <w:rPr>
          <w:sz w:val="16"/>
          <w:szCs w:val="16"/>
        </w:rPr>
        <w:t xml:space="preserve"> вартість безоплатно отриманих</w:t>
      </w:r>
      <w:r w:rsidRPr="00845A74">
        <w:rPr>
          <w:sz w:val="16"/>
          <w:szCs w:val="16"/>
        </w:rPr>
        <w:t xml:space="preserve"> протягом звітного періоду товарів (робіт, послуг).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w:t>
      </w:r>
      <w:proofErr w:type="gramStart"/>
      <w:r w:rsidRPr="00845A74">
        <w:rPr>
          <w:sz w:val="16"/>
          <w:szCs w:val="16"/>
        </w:rPr>
        <w:t>чи їх</w:t>
      </w:r>
      <w:proofErr w:type="gramEnd"/>
      <w:r w:rsidRPr="00845A74">
        <w:rPr>
          <w:sz w:val="16"/>
          <w:szCs w:val="16"/>
        </w:rPr>
        <w:t xml:space="preserve"> повернення, а також товари, передані платнику єдиного податку на відповідальне зберігання і використані таким платником єдиного податку.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До суми доходу платника єдиного податку третьої групи, який є платником податку на додану вартість за звітний період також </w:t>
      </w:r>
      <w:proofErr w:type="gramStart"/>
      <w:r w:rsidRPr="00845A74">
        <w:rPr>
          <w:sz w:val="16"/>
          <w:szCs w:val="16"/>
        </w:rPr>
        <w:t>включається</w:t>
      </w:r>
      <w:proofErr w:type="gramEnd"/>
      <w:r w:rsidRPr="00845A74">
        <w:rPr>
          <w:sz w:val="16"/>
          <w:szCs w:val="16"/>
        </w:rPr>
        <w:t xml:space="preserve"> сума кредиторської заборгованості, за якою минув строк позовної давності.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Правила здійснення депозитних операцій встановлюються: </w:t>
      </w:r>
      <w:proofErr w:type="gramStart"/>
      <w:r w:rsidRPr="00845A74">
        <w:rPr>
          <w:sz w:val="16"/>
          <w:szCs w:val="16"/>
        </w:rPr>
        <w:t>для</w:t>
      </w:r>
      <w:proofErr w:type="gramEnd"/>
      <w:r w:rsidRPr="00845A74">
        <w:rPr>
          <w:sz w:val="16"/>
          <w:szCs w:val="16"/>
        </w:rPr>
        <w:t xml:space="preserve">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 (п.п. 14.1.44 п. 14.1 ст. 14 ПКУ).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Згідно з п. 11 розд. ІІ </w:t>
      </w:r>
      <w:proofErr w:type="gramStart"/>
      <w:r w:rsidRPr="00845A74">
        <w:rPr>
          <w:sz w:val="16"/>
          <w:szCs w:val="16"/>
        </w:rPr>
        <w:t>Положення про порядок здійснення банками України вкладних (депозитних) операцій та операцій з ощадними сертифікатами банку, затвердженого постановою Правління Національного банку України від 03 грудня 2003 року № 516 (у редакції постанови Правління Національного банку України від 14 липня 2022 року № 144) залучення банком вкладів (депозитів) в</w:t>
      </w:r>
      <w:proofErr w:type="gramEnd"/>
      <w:r w:rsidRPr="00845A74">
        <w:rPr>
          <w:sz w:val="16"/>
          <w:szCs w:val="16"/>
        </w:rPr>
        <w:t xml:space="preserve">ід вкладників </w:t>
      </w:r>
      <w:proofErr w:type="gramStart"/>
      <w:r w:rsidRPr="00845A74">
        <w:rPr>
          <w:sz w:val="16"/>
          <w:szCs w:val="16"/>
        </w:rPr>
        <w:t>п</w:t>
      </w:r>
      <w:proofErr w:type="gramEnd"/>
      <w:r w:rsidRPr="00845A74">
        <w:rPr>
          <w:sz w:val="16"/>
          <w:szCs w:val="16"/>
        </w:rPr>
        <w:t xml:space="preserve">ідтверджується договором банківського вкладу.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За договором банківського вкладу одна сторона (банк), що прийняла від іншої сторони (вкладника) або для неї грошову суму (вклад), що надійшла, зобов’язується виплачувати вкладникові цю суму та проценти </w:t>
      </w:r>
      <w:proofErr w:type="gramStart"/>
      <w:r w:rsidRPr="00845A74">
        <w:rPr>
          <w:sz w:val="16"/>
          <w:szCs w:val="16"/>
        </w:rPr>
        <w:t>на</w:t>
      </w:r>
      <w:proofErr w:type="gramEnd"/>
      <w:r w:rsidRPr="00845A74">
        <w:rPr>
          <w:sz w:val="16"/>
          <w:szCs w:val="16"/>
        </w:rPr>
        <w:t xml:space="preserve"> неї або дохід в іншій формі на умовах та в порядку, установлених договором.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Догові</w:t>
      </w:r>
      <w:proofErr w:type="gramStart"/>
      <w:r w:rsidRPr="00845A74">
        <w:rPr>
          <w:sz w:val="16"/>
          <w:szCs w:val="16"/>
        </w:rPr>
        <w:t>р</w:t>
      </w:r>
      <w:proofErr w:type="gramEnd"/>
      <w:r w:rsidRPr="00845A74">
        <w:rPr>
          <w:sz w:val="16"/>
          <w:szCs w:val="16"/>
        </w:rPr>
        <w:t xml:space="preserve"> банківського вкладу укладається на умовах видачі вкладу (депозиту) на першу вимогу (вклад (депозит) на вимогу) або на умовах повернення вкладу (депозиту) зі спливом установленого договором строку (строковий вклад (депозит)).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Таким чином, не є доходом фізичної особи – </w:t>
      </w:r>
      <w:proofErr w:type="gramStart"/>
      <w:r w:rsidRPr="00845A74">
        <w:rPr>
          <w:sz w:val="16"/>
          <w:szCs w:val="16"/>
        </w:rPr>
        <w:t>п</w:t>
      </w:r>
      <w:proofErr w:type="gramEnd"/>
      <w:r w:rsidRPr="00845A74">
        <w:rPr>
          <w:sz w:val="16"/>
          <w:szCs w:val="16"/>
        </w:rPr>
        <w:t xml:space="preserve">ідприємця – платника єдиного податку кошти, повернуті банком з депозитного рахунку фізичної особи – підприємця на його поточний рахунок після закінчення депозитного договору, якщо зазначені кошти були включені до доходу такого підприємця в період їх отримання.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C91D5E"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C91D5E">
        <w:rPr>
          <w:rFonts w:ascii="Times New Roman" w:eastAsia="Times New Roman" w:hAnsi="Times New Roman" w:cs="Times New Roman"/>
          <w:b/>
          <w:bCs/>
          <w:kern w:val="36"/>
          <w:sz w:val="16"/>
          <w:szCs w:val="16"/>
          <w:lang w:val="uk-UA" w:eastAsia="ru-RU"/>
        </w:rPr>
        <w:t>Щодо необхідності фізичній особі отримувати ліцензію для продажу особисто вирощеної тютюнової сировини підприємству, яке здійснює виготовлення тютюнових виробів</w:t>
      </w:r>
    </w:p>
    <w:p w:rsidR="00845A74" w:rsidRPr="00C91D5E" w:rsidRDefault="00845A74" w:rsidP="00804F18">
      <w:pPr>
        <w:pStyle w:val="a8"/>
        <w:spacing w:before="0" w:beforeAutospacing="0" w:after="0" w:afterAutospacing="0"/>
        <w:ind w:firstLine="709"/>
        <w:jc w:val="both"/>
        <w:rPr>
          <w:sz w:val="16"/>
          <w:szCs w:val="16"/>
          <w:lang w:val="uk-UA"/>
        </w:rPr>
      </w:pPr>
      <w:r w:rsidRPr="00C91D5E">
        <w:rPr>
          <w:sz w:val="16"/>
          <w:szCs w:val="16"/>
          <w:lang w:val="uk-UA"/>
        </w:rPr>
        <w:t>Головне управління ДПС у Дніпропетровській області звертає увагу, що відповідно до ст. 2 Закону України від 19 грудня 1995 року № 481/95-</w:t>
      </w:r>
      <w:r w:rsidRPr="00C91D5E">
        <w:rPr>
          <w:sz w:val="16"/>
          <w:szCs w:val="16"/>
        </w:rPr>
        <w:t>BP</w:t>
      </w:r>
      <w:r w:rsidRPr="00C91D5E">
        <w:rPr>
          <w:sz w:val="16"/>
          <w:szCs w:val="16"/>
          <w:lang w:val="uk-UA"/>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із змінами (далі – Закон № 481) виробництво тютюнових виробів здійснюється суб’єктами господарювання (у тому числі іноземними суб’єктами господарювання, які діють через свої зареєстровані постійні представництва) незалежно від форм власності за наявності відповідної ліцензії. </w:t>
      </w:r>
    </w:p>
    <w:p w:rsidR="00845A74" w:rsidRPr="00845A74" w:rsidRDefault="00845A74" w:rsidP="00804F18">
      <w:pPr>
        <w:pStyle w:val="a8"/>
        <w:spacing w:before="0" w:beforeAutospacing="0" w:after="0" w:afterAutospacing="0"/>
        <w:ind w:firstLine="709"/>
        <w:jc w:val="both"/>
        <w:rPr>
          <w:sz w:val="16"/>
          <w:szCs w:val="16"/>
        </w:rPr>
      </w:pPr>
      <w:r w:rsidRPr="00A00F41">
        <w:rPr>
          <w:sz w:val="16"/>
          <w:szCs w:val="16"/>
          <w:lang w:val="uk-UA"/>
        </w:rPr>
        <w:t xml:space="preserve">При цьому згідно із ст. 4 наказу Державного комітету України з питань технічного регулювання та споживчої політики від 11.10.2010 № 457 «Класифікація видів економічної діяльності ДК 009:2010» виробництво – це економічна діяльність, результатом якої є продукція. </w:t>
      </w:r>
      <w:r w:rsidRPr="00845A74">
        <w:rPr>
          <w:sz w:val="16"/>
          <w:szCs w:val="16"/>
        </w:rPr>
        <w:t xml:space="preserve">Це поняття використовують для позначення </w:t>
      </w:r>
      <w:proofErr w:type="gramStart"/>
      <w:r w:rsidRPr="00845A74">
        <w:rPr>
          <w:sz w:val="16"/>
          <w:szCs w:val="16"/>
        </w:rPr>
        <w:t>вс</w:t>
      </w:r>
      <w:proofErr w:type="gramEnd"/>
      <w:r w:rsidRPr="00845A74">
        <w:rPr>
          <w:sz w:val="16"/>
          <w:szCs w:val="16"/>
        </w:rPr>
        <w:t xml:space="preserve">іх видів економічної діяльності. Готова продукція – це продукція, процес перероблення якої завершено. </w:t>
      </w:r>
    </w:p>
    <w:p w:rsidR="00845A74" w:rsidRPr="00845A74" w:rsidRDefault="00845A74" w:rsidP="00804F18">
      <w:pPr>
        <w:pStyle w:val="a8"/>
        <w:spacing w:before="0" w:beforeAutospacing="0" w:after="0" w:afterAutospacing="0"/>
        <w:ind w:firstLine="709"/>
        <w:jc w:val="both"/>
        <w:rPr>
          <w:sz w:val="16"/>
          <w:szCs w:val="16"/>
        </w:rPr>
      </w:pPr>
      <w:proofErr w:type="gramStart"/>
      <w:r w:rsidRPr="00845A74">
        <w:rPr>
          <w:sz w:val="16"/>
          <w:szCs w:val="16"/>
        </w:rPr>
        <w:t xml:space="preserve">Крім того, ст. 1 Закону № 481 визначено, що тютюнові вироби – це сигарети з фільтром або без фільтру, цигарки, сигари, сигарили, а також люльковий, нюхальний, смоктальний, жувальний тютюн, махорка та інші вироби з тютюну чи його замінників для куріння, нюхання, смоктання, жування чи вдихання без горіння шляхом нагрівання. </w:t>
      </w:r>
      <w:proofErr w:type="gramEnd"/>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Отже, фізичні особи та фізичні особи – </w:t>
      </w:r>
      <w:proofErr w:type="gramStart"/>
      <w:r w:rsidRPr="00845A74">
        <w:rPr>
          <w:sz w:val="16"/>
          <w:szCs w:val="16"/>
        </w:rPr>
        <w:t>п</w:t>
      </w:r>
      <w:proofErr w:type="gramEnd"/>
      <w:r w:rsidRPr="00845A74">
        <w:rPr>
          <w:sz w:val="16"/>
          <w:szCs w:val="16"/>
        </w:rPr>
        <w:t xml:space="preserve">ідприємці, які здійснюють продаж вирощеної в особистому підсобному господарстві, на присадибній, дачній, садовій і городній ділянках тютюнової сировини, не повинні отримувати ліцензію.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C91D5E"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C91D5E">
        <w:rPr>
          <w:rFonts w:ascii="Times New Roman" w:eastAsia="Times New Roman" w:hAnsi="Times New Roman" w:cs="Times New Roman"/>
          <w:b/>
          <w:bCs/>
          <w:kern w:val="36"/>
          <w:sz w:val="16"/>
          <w:szCs w:val="16"/>
          <w:lang w:val="uk-UA" w:eastAsia="ru-RU"/>
        </w:rPr>
        <w:t>Зміни в оподаткуванні податком на прибуток інститутів спільного інвестування (ІСІ)</w:t>
      </w:r>
    </w:p>
    <w:p w:rsidR="00845A74" w:rsidRPr="00C91D5E" w:rsidRDefault="00845A74" w:rsidP="00804F18">
      <w:pPr>
        <w:pStyle w:val="a8"/>
        <w:spacing w:before="0" w:beforeAutospacing="0" w:after="0" w:afterAutospacing="0"/>
        <w:ind w:firstLine="709"/>
        <w:jc w:val="both"/>
        <w:rPr>
          <w:sz w:val="16"/>
          <w:szCs w:val="16"/>
          <w:lang w:val="uk-UA"/>
        </w:rPr>
      </w:pPr>
      <w:r w:rsidRPr="00C91D5E">
        <w:rPr>
          <w:sz w:val="16"/>
          <w:szCs w:val="16"/>
          <w:lang w:val="uk-UA"/>
        </w:rPr>
        <w:t>Головне управління ДПС у Дніпропетровській області нагадує, що змінами, передбаченими Законом України від 20 вересня 2022 року № 2600-</w:t>
      </w:r>
      <w:r w:rsidRPr="00C91D5E">
        <w:rPr>
          <w:sz w:val="16"/>
          <w:szCs w:val="16"/>
        </w:rPr>
        <w:t>IX</w:t>
      </w:r>
      <w:r w:rsidRPr="00C91D5E">
        <w:rPr>
          <w:sz w:val="16"/>
          <w:szCs w:val="16"/>
          <w:lang w:val="uk-UA"/>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(набрав чинності 10.10.2022) у п. 141.6 ст. 141 Податкового кодексу України (далі – ПКУ), надано визначення активів інституту спільного інвестування (ІСІ) – це сформована (оплачена) за рахунок коштів спільного інвестування сукупність майна, корпоративних прав, нерухомості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і вимог та інших активів. </w:t>
      </w:r>
    </w:p>
    <w:p w:rsidR="00845A74" w:rsidRPr="00A00F41" w:rsidRDefault="00845A74" w:rsidP="00804F18">
      <w:pPr>
        <w:pStyle w:val="a8"/>
        <w:spacing w:before="0" w:beforeAutospacing="0" w:after="0" w:afterAutospacing="0"/>
        <w:ind w:firstLine="709"/>
        <w:jc w:val="both"/>
        <w:rPr>
          <w:sz w:val="16"/>
          <w:szCs w:val="16"/>
          <w:lang w:val="uk-UA"/>
        </w:rPr>
      </w:pPr>
      <w:r w:rsidRPr="00A00F41">
        <w:rPr>
          <w:sz w:val="16"/>
          <w:szCs w:val="16"/>
          <w:lang w:val="uk-UA"/>
        </w:rPr>
        <w:t>Тобто, на відміну від попередньої редакції п. 141.6 ст. 141 ПКУ у ньому для цілей застосування податкової пільги з податку на прибуток підприємств для ІСІ надано окреме визначення активів ІСІ, яке є аналогічним визначенню цього терміну, наведеному у Законі України від 05 липня 2012 року № 5080-</w:t>
      </w:r>
      <w:r w:rsidRPr="00845A74">
        <w:rPr>
          <w:sz w:val="16"/>
          <w:szCs w:val="16"/>
        </w:rPr>
        <w:t>VI</w:t>
      </w:r>
      <w:r w:rsidRPr="00A00F41">
        <w:rPr>
          <w:sz w:val="16"/>
          <w:szCs w:val="16"/>
          <w:lang w:val="uk-UA"/>
        </w:rPr>
        <w:t xml:space="preserve"> «Про інститути спільного інвестування» та зміненому згідно з приписами Закону України від 15 серпня 2022 року № 2518-</w:t>
      </w:r>
      <w:r w:rsidRPr="00845A74">
        <w:rPr>
          <w:sz w:val="16"/>
          <w:szCs w:val="16"/>
        </w:rPr>
        <w:t>IX</w:t>
      </w:r>
      <w:r w:rsidRPr="00A00F41">
        <w:rPr>
          <w:sz w:val="16"/>
          <w:szCs w:val="16"/>
          <w:lang w:val="uk-UA"/>
        </w:rPr>
        <w:t xml:space="preserve"> «Про гарантування речових прав на об’єкти нерухомого майна, які будуть споруджені в майбутньому» шляхом додавання до визначення таких активів об’єктів незавершеного будівництва, майбутніх об’єктів нерухомості та спеціальних майнових прав на них. </w:t>
      </w:r>
    </w:p>
    <w:p w:rsidR="00845A74" w:rsidRPr="00A00F41" w:rsidRDefault="00845A74" w:rsidP="00804F18">
      <w:pPr>
        <w:pStyle w:val="a8"/>
        <w:spacing w:before="0" w:beforeAutospacing="0" w:after="0" w:afterAutospacing="0"/>
        <w:ind w:firstLine="709"/>
        <w:jc w:val="both"/>
        <w:rPr>
          <w:sz w:val="16"/>
          <w:szCs w:val="16"/>
          <w:lang w:val="uk-UA"/>
        </w:rPr>
      </w:pPr>
      <w:r w:rsidRPr="00A00F41">
        <w:rPr>
          <w:sz w:val="16"/>
          <w:szCs w:val="16"/>
          <w:lang w:val="uk-UA"/>
        </w:rPr>
        <w:t xml:space="preserve">Тому доходи, отримані ІСІ від здійснення операцій з об’єктами незавершеного будівництва/майбутнього об’єкта нерухомості, звільнятимуться від оподаткування податком на прибуток підприємств у разі, якщо такі об’єкти сформовані за рахунок коштів спільного інвестування. </w:t>
      </w:r>
    </w:p>
    <w:p w:rsidR="00845A74" w:rsidRPr="00A00F41" w:rsidRDefault="00845A74" w:rsidP="00804F18">
      <w:pPr>
        <w:pStyle w:val="a8"/>
        <w:spacing w:before="0" w:beforeAutospacing="0" w:after="0" w:afterAutospacing="0"/>
        <w:ind w:firstLine="709"/>
        <w:jc w:val="both"/>
        <w:rPr>
          <w:sz w:val="16"/>
          <w:szCs w:val="16"/>
          <w:lang w:val="uk-UA"/>
        </w:rPr>
      </w:pPr>
      <w:r w:rsidRPr="00A00F41">
        <w:rPr>
          <w:sz w:val="16"/>
          <w:szCs w:val="16"/>
          <w:lang w:val="uk-UA"/>
        </w:rPr>
        <w:t xml:space="preserve">Відповідні роз’яснення наведені в Інформаційному листі № 5/2022 «Особливості оподаткування операцій з об’єктами нерухомого майна, які будуть споруджені в майбутньому» (розділ ІІІ «Податок на прибуток»), розміщеному на вебпорталі ДПС у рубриці «Інформаційні матеріали» або у рубриці «Інформаційні листи» розділу «ВАЖЛИВА ІНФОРМАЦІЯ».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C91D5E"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C91D5E">
        <w:rPr>
          <w:rFonts w:ascii="Times New Roman" w:eastAsia="Times New Roman" w:hAnsi="Times New Roman" w:cs="Times New Roman"/>
          <w:b/>
          <w:bCs/>
          <w:kern w:val="36"/>
          <w:sz w:val="16"/>
          <w:szCs w:val="16"/>
          <w:lang w:val="uk-UA" w:eastAsia="ru-RU"/>
        </w:rPr>
        <w:t>Умови, за яких податкові вимоги, податкові повідомлення вважаються відкликаними</w:t>
      </w:r>
    </w:p>
    <w:p w:rsidR="00845A74" w:rsidRPr="00C91D5E" w:rsidRDefault="00845A74" w:rsidP="00804F18">
      <w:pPr>
        <w:pStyle w:val="a8"/>
        <w:spacing w:before="0" w:beforeAutospacing="0" w:after="0" w:afterAutospacing="0"/>
        <w:ind w:firstLine="709"/>
        <w:jc w:val="both"/>
        <w:rPr>
          <w:sz w:val="16"/>
          <w:szCs w:val="16"/>
          <w:lang w:val="uk-UA"/>
        </w:rPr>
      </w:pPr>
      <w:r w:rsidRPr="00C91D5E">
        <w:rPr>
          <w:sz w:val="16"/>
          <w:szCs w:val="16"/>
          <w:lang w:val="uk-UA"/>
        </w:rPr>
        <w:t xml:space="preserve">Головне управління ДПС у Дніпропетровській області нагадує, що згідно зі ст. 60 Податкового кодексу України (далі – ПКУ) податкове повідомлення-рішення або податкова вимога вважаються відкликаними, якщо: </w:t>
      </w:r>
    </w:p>
    <w:p w:rsidR="00845A74" w:rsidRPr="00845A74" w:rsidRDefault="00845A74" w:rsidP="00804F18">
      <w:pPr>
        <w:pStyle w:val="a8"/>
        <w:spacing w:before="0" w:beforeAutospacing="0" w:after="0" w:afterAutospacing="0"/>
        <w:ind w:firstLine="709"/>
        <w:jc w:val="both"/>
        <w:rPr>
          <w:sz w:val="16"/>
          <w:szCs w:val="16"/>
        </w:rPr>
      </w:pPr>
      <w:r w:rsidRPr="00C91D5E">
        <w:rPr>
          <w:sz w:val="16"/>
          <w:szCs w:val="16"/>
        </w:rPr>
        <w:t xml:space="preserve">- сума податкового боргу самостійно </w:t>
      </w:r>
      <w:proofErr w:type="gramStart"/>
      <w:r w:rsidRPr="00C91D5E">
        <w:rPr>
          <w:sz w:val="16"/>
          <w:szCs w:val="16"/>
        </w:rPr>
        <w:t>погашається</w:t>
      </w:r>
      <w:proofErr w:type="gramEnd"/>
      <w:r w:rsidRPr="00C91D5E">
        <w:rPr>
          <w:sz w:val="16"/>
          <w:szCs w:val="16"/>
        </w:rPr>
        <w:t xml:space="preserve"> платником податків</w:t>
      </w:r>
      <w:r w:rsidRPr="00845A74">
        <w:rPr>
          <w:sz w:val="16"/>
          <w:szCs w:val="16"/>
        </w:rPr>
        <w:t xml:space="preserve"> або органом стягнення (податкова вимога вважається відкликаною у день, протягом якого відбулося погашення суми податкового боргу в повному обсязі);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 контролюючий орган скасовує раніше прийняте податкове повідомлення-рішення про нарахування суми грошового зобов’язання або податкову вимогу (податкове повідомлення-рішення або податкова вимога вважаються відкликаними з дня прийняття контролюючим органом </w:t>
      </w:r>
      <w:proofErr w:type="gramStart"/>
      <w:r w:rsidRPr="00845A74">
        <w:rPr>
          <w:sz w:val="16"/>
          <w:szCs w:val="16"/>
        </w:rPr>
        <w:t>р</w:t>
      </w:r>
      <w:proofErr w:type="gramEnd"/>
      <w:r w:rsidRPr="00845A74">
        <w:rPr>
          <w:sz w:val="16"/>
          <w:szCs w:val="16"/>
        </w:rPr>
        <w:t xml:space="preserve">ішення про скасування такого податкового повідомлення-рішення або податкової вимоги); </w:t>
      </w:r>
    </w:p>
    <w:p w:rsidR="00845A74" w:rsidRPr="00845A74" w:rsidRDefault="00845A74" w:rsidP="00804F18">
      <w:pPr>
        <w:pStyle w:val="a8"/>
        <w:spacing w:before="0" w:beforeAutospacing="0" w:after="0" w:afterAutospacing="0"/>
        <w:ind w:firstLine="709"/>
        <w:jc w:val="both"/>
        <w:rPr>
          <w:sz w:val="16"/>
          <w:szCs w:val="16"/>
        </w:rPr>
      </w:pPr>
      <w:proofErr w:type="gramStart"/>
      <w:r w:rsidRPr="00845A74">
        <w:rPr>
          <w:sz w:val="16"/>
          <w:szCs w:val="16"/>
        </w:rPr>
        <w:t xml:space="preserve">-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грошового зобов’язання або податкового боргу); </w:t>
      </w:r>
      <w:proofErr w:type="gramEnd"/>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 </w:t>
      </w:r>
      <w:proofErr w:type="gramStart"/>
      <w:r w:rsidRPr="00845A74">
        <w:rPr>
          <w:sz w:val="16"/>
          <w:szCs w:val="16"/>
        </w:rPr>
        <w:t>р</w:t>
      </w:r>
      <w:proofErr w:type="gramEnd"/>
      <w:r w:rsidRPr="00845A74">
        <w:rPr>
          <w:sz w:val="16"/>
          <w:szCs w:val="16"/>
        </w:rPr>
        <w:t xml:space="preserve">ішенням суду, що набрало законної сили, скасовується повідомлення-рішення контролюючого органу або сума податкового боргу, визначена в податковій вимозі (податкове повідомлення-рішення або податкова вимога вважаються відкликаними у день набрання законної сили відповідним рішенням суду); </w:t>
      </w:r>
    </w:p>
    <w:p w:rsidR="00845A74" w:rsidRPr="00845A74" w:rsidRDefault="00845A74" w:rsidP="00804F18">
      <w:pPr>
        <w:pStyle w:val="a8"/>
        <w:spacing w:before="0" w:beforeAutospacing="0" w:after="0" w:afterAutospacing="0"/>
        <w:ind w:firstLine="709"/>
        <w:jc w:val="both"/>
        <w:rPr>
          <w:sz w:val="16"/>
          <w:szCs w:val="16"/>
        </w:rPr>
      </w:pPr>
      <w:r w:rsidRPr="00845A74">
        <w:rPr>
          <w:sz w:val="16"/>
          <w:szCs w:val="16"/>
        </w:rPr>
        <w:t xml:space="preserve">- </w:t>
      </w:r>
      <w:proofErr w:type="gramStart"/>
      <w:r w:rsidRPr="00845A74">
        <w:rPr>
          <w:sz w:val="16"/>
          <w:szCs w:val="16"/>
        </w:rPr>
        <w:t>р</w:t>
      </w:r>
      <w:proofErr w:type="gramEnd"/>
      <w:r w:rsidRPr="00845A74">
        <w:rPr>
          <w:sz w:val="16"/>
          <w:szCs w:val="16"/>
        </w:rPr>
        <w:t xml:space="preserve">ішенням суду, що набрало законної сили, зменшується сума грошового зобов’язання, визначена у податковому повідомленні-рішенні контролюючого органу, або сума податкового боргу, визначена в податковій вимозі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вимоги, які містять зменшену суму </w:t>
      </w:r>
      <w:proofErr w:type="gramStart"/>
      <w:r w:rsidRPr="00845A74">
        <w:rPr>
          <w:sz w:val="16"/>
          <w:szCs w:val="16"/>
        </w:rPr>
        <w:t>грошового</w:t>
      </w:r>
      <w:proofErr w:type="gramEnd"/>
      <w:r w:rsidRPr="00845A74">
        <w:rPr>
          <w:sz w:val="16"/>
          <w:szCs w:val="16"/>
        </w:rPr>
        <w:t xml:space="preserve"> зобов’язання або податкового боргу).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highlight w:val="magenta"/>
          <w:lang w:val="uk-UA" w:eastAsia="ru-RU"/>
        </w:rPr>
      </w:pPr>
    </w:p>
    <w:p w:rsidR="00845A74" w:rsidRPr="00C91D5E"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C91D5E">
        <w:rPr>
          <w:rFonts w:ascii="Times New Roman" w:eastAsia="Times New Roman" w:hAnsi="Times New Roman" w:cs="Times New Roman"/>
          <w:b/>
          <w:bCs/>
          <w:kern w:val="36"/>
          <w:sz w:val="16"/>
          <w:szCs w:val="16"/>
          <w:lang w:val="uk-UA" w:eastAsia="ru-RU"/>
        </w:rPr>
        <w:t xml:space="preserve">Закон № 3603: зміни до порядку справляння плати за землю </w:t>
      </w:r>
    </w:p>
    <w:p w:rsidR="00845A74" w:rsidRPr="00F010B5" w:rsidRDefault="00F010B5" w:rsidP="00F010B5">
      <w:pPr>
        <w:spacing w:after="0" w:line="240" w:lineRule="auto"/>
        <w:ind w:firstLine="709"/>
        <w:jc w:val="both"/>
        <w:rPr>
          <w:rFonts w:ascii="Times New Roman" w:hAnsi="Times New Roman" w:cs="Times New Roman"/>
          <w:sz w:val="16"/>
          <w:szCs w:val="16"/>
          <w:lang w:val="uk-UA"/>
        </w:rPr>
      </w:pPr>
      <w:r w:rsidRPr="00C91D5E">
        <w:rPr>
          <w:rFonts w:ascii="Times New Roman" w:hAnsi="Times New Roman" w:cs="Times New Roman"/>
          <w:sz w:val="16"/>
          <w:szCs w:val="16"/>
          <w:lang w:val="uk-UA"/>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845A74" w:rsidRPr="00C91D5E">
        <w:rPr>
          <w:rFonts w:ascii="Times New Roman" w:hAnsi="Times New Roman" w:cs="Times New Roman"/>
          <w:sz w:val="16"/>
          <w:szCs w:val="16"/>
          <w:lang w:val="uk-UA"/>
        </w:rPr>
        <w:t>нагадує, що Законом України від 23 лютого 2024 року № 3603-</w:t>
      </w:r>
      <w:r w:rsidR="00845A74" w:rsidRPr="00C91D5E">
        <w:rPr>
          <w:rFonts w:ascii="Times New Roman" w:hAnsi="Times New Roman" w:cs="Times New Roman"/>
          <w:sz w:val="16"/>
          <w:szCs w:val="16"/>
        </w:rPr>
        <w:t>IX</w:t>
      </w:r>
      <w:r w:rsidR="00845A74" w:rsidRPr="00C91D5E">
        <w:rPr>
          <w:rFonts w:ascii="Times New Roman" w:hAnsi="Times New Roman" w:cs="Times New Roman"/>
          <w:sz w:val="16"/>
          <w:szCs w:val="16"/>
          <w:lang w:val="uk-UA"/>
        </w:rPr>
        <w:t xml:space="preserve"> «Про внесення змін до Податкового кодексу України та інших законів України щодо вдосконалення онлайн-комунікації з платниками податків</w:t>
      </w:r>
      <w:r w:rsidR="00845A74" w:rsidRPr="00F010B5">
        <w:rPr>
          <w:rFonts w:ascii="Times New Roman" w:hAnsi="Times New Roman" w:cs="Times New Roman"/>
          <w:sz w:val="16"/>
          <w:szCs w:val="16"/>
          <w:lang w:val="uk-UA"/>
        </w:rPr>
        <w:t xml:space="preserve"> та уточнення окремих положень законодавства» (Закон №3603) з 16.03.2024 внесено зміни, зокрема до порядку справляння плати за землю. </w:t>
      </w:r>
    </w:p>
    <w:p w:rsidR="00845A74" w:rsidRPr="00804F18" w:rsidRDefault="00845A74" w:rsidP="00804F18">
      <w:pPr>
        <w:pStyle w:val="a8"/>
        <w:spacing w:before="0" w:beforeAutospacing="0" w:after="0" w:afterAutospacing="0"/>
        <w:ind w:firstLine="709"/>
        <w:jc w:val="both"/>
        <w:rPr>
          <w:sz w:val="16"/>
          <w:szCs w:val="16"/>
        </w:rPr>
      </w:pPr>
      <w:r w:rsidRPr="00A00F41">
        <w:rPr>
          <w:sz w:val="16"/>
          <w:szCs w:val="16"/>
          <w:lang w:val="uk-UA"/>
        </w:rPr>
        <w:t>Змінами Закону № 3603 до п. 12.3 ст. 12 Податкового кодексу України (далі – Кодекс) встановлено, що на підставі рішення органів, зазначених у частині третій ст.</w:t>
      </w:r>
      <w:r w:rsidRPr="00F010B5">
        <w:rPr>
          <w:sz w:val="16"/>
          <w:szCs w:val="16"/>
        </w:rPr>
        <w:t> </w:t>
      </w:r>
      <w:r w:rsidRPr="00A00F41">
        <w:rPr>
          <w:sz w:val="16"/>
          <w:szCs w:val="16"/>
          <w:lang w:val="uk-UA"/>
        </w:rPr>
        <w:t>33 Кодексу цивільного захисту України (крім керівників суб’єктів господарювання), про обов’язкову евакуацію населення</w:t>
      </w:r>
      <w:r w:rsidRPr="00F010B5">
        <w:rPr>
          <w:sz w:val="16"/>
          <w:szCs w:val="16"/>
        </w:rPr>
        <w:t> </w:t>
      </w:r>
      <w:r w:rsidRPr="00A00F41">
        <w:rPr>
          <w:sz w:val="16"/>
          <w:szCs w:val="16"/>
          <w:lang w:val="uk-UA"/>
        </w:rPr>
        <w:t xml:space="preserve">обов’язково приймається рішення органу місцевого самоврядування або військової адміністрації чи військово-цивільної адміністрації (на територіях, де тимчасово не здійснюють свої повноваження відповідні сільські, селищні, міські ради) про встановлення податкових пільг зі сплати плати за землю </w:t>
      </w:r>
      <w:r w:rsidRPr="00804F18">
        <w:rPr>
          <w:sz w:val="16"/>
          <w:szCs w:val="16"/>
        </w:rPr>
        <w:t xml:space="preserve">(земельного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 (далі – Рішення).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Відповідно до частини третьої статті 33 Кодексу цивільного захисту України </w:t>
      </w:r>
      <w:proofErr w:type="gramStart"/>
      <w:r w:rsidRPr="00804F18">
        <w:rPr>
          <w:sz w:val="16"/>
          <w:szCs w:val="16"/>
        </w:rPr>
        <w:t>р</w:t>
      </w:r>
      <w:proofErr w:type="gramEnd"/>
      <w:r w:rsidRPr="00804F18">
        <w:rPr>
          <w:sz w:val="16"/>
          <w:szCs w:val="16"/>
        </w:rPr>
        <w:t xml:space="preserve">ішення про проведення евакуації приймають, зокрема: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 на державному </w:t>
      </w:r>
      <w:proofErr w:type="gramStart"/>
      <w:r w:rsidRPr="00804F18">
        <w:rPr>
          <w:sz w:val="16"/>
          <w:szCs w:val="16"/>
        </w:rPr>
        <w:t>р</w:t>
      </w:r>
      <w:proofErr w:type="gramEnd"/>
      <w:r w:rsidRPr="00804F18">
        <w:rPr>
          <w:sz w:val="16"/>
          <w:szCs w:val="16"/>
        </w:rPr>
        <w:t xml:space="preserve">івні – Кабінет Міністрів України;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 на регіональному </w:t>
      </w:r>
      <w:proofErr w:type="gramStart"/>
      <w:r w:rsidRPr="00804F18">
        <w:rPr>
          <w:sz w:val="16"/>
          <w:szCs w:val="16"/>
        </w:rPr>
        <w:t>р</w:t>
      </w:r>
      <w:proofErr w:type="gramEnd"/>
      <w:r w:rsidRPr="00804F18">
        <w:rPr>
          <w:sz w:val="16"/>
          <w:szCs w:val="16"/>
        </w:rPr>
        <w:t xml:space="preserve">івні – Рада міністрів Автономної Республіки Крим, обласні, Київська та Севастопольська міські державні адміністрації;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 на місцевому </w:t>
      </w:r>
      <w:proofErr w:type="gramStart"/>
      <w:r w:rsidRPr="00804F18">
        <w:rPr>
          <w:sz w:val="16"/>
          <w:szCs w:val="16"/>
        </w:rPr>
        <w:t>р</w:t>
      </w:r>
      <w:proofErr w:type="gramEnd"/>
      <w:r w:rsidRPr="00804F18">
        <w:rPr>
          <w:sz w:val="16"/>
          <w:szCs w:val="16"/>
        </w:rPr>
        <w:t xml:space="preserve">івні – районні, районні у містах Києві чи Севастополі державні адміністрації, відповідні органи місцевого самоврядування.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Щодо справляння плати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(далі – знищені об’єкти нерухомості) повідомляємо наступне.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Законом № 3603 пункт 69 </w:t>
      </w:r>
      <w:proofErr w:type="gramStart"/>
      <w:r w:rsidRPr="00804F18">
        <w:rPr>
          <w:sz w:val="16"/>
          <w:szCs w:val="16"/>
        </w:rPr>
        <w:t>п</w:t>
      </w:r>
      <w:proofErr w:type="gramEnd"/>
      <w:r w:rsidRPr="00804F18">
        <w:rPr>
          <w:sz w:val="16"/>
          <w:szCs w:val="16"/>
        </w:rPr>
        <w:t>ідрозділу 10 розділу ХХ «Перехідні положення» Кодексу доповнено новим підпунктом 69.14</w:t>
      </w:r>
      <w:r w:rsidRPr="00804F18">
        <w:rPr>
          <w:sz w:val="16"/>
          <w:szCs w:val="16"/>
          <w:vertAlign w:val="superscript"/>
        </w:rPr>
        <w:t>1</w:t>
      </w:r>
      <w:r w:rsidRPr="00804F18">
        <w:rPr>
          <w:sz w:val="16"/>
          <w:szCs w:val="16"/>
        </w:rPr>
        <w:t xml:space="preserve">, згідно з яким не нараховується та не сплачується плата за землю (земельний податок та орендна плата за земельні ділянки державної та </w:t>
      </w:r>
      <w:r w:rsidRPr="00804F18">
        <w:rPr>
          <w:sz w:val="16"/>
          <w:szCs w:val="16"/>
        </w:rPr>
        <w:lastRenderedPageBreak/>
        <w:t>комунальної власності) за земельні ділянки, на яких розташовані знищені об’єкти нерухомості, дані про знищення яких та дані про земельні ділянки, на яких були розташовані зазначені знищені об’єкти нерухомості, внесені до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w:t>
      </w:r>
      <w:proofErr w:type="gramStart"/>
      <w:r w:rsidRPr="00804F18">
        <w:rPr>
          <w:sz w:val="16"/>
          <w:szCs w:val="16"/>
        </w:rPr>
        <w:t>стр</w:t>
      </w:r>
      <w:proofErr w:type="gramEnd"/>
      <w:r w:rsidRPr="00804F18">
        <w:rPr>
          <w:sz w:val="16"/>
          <w:szCs w:val="16"/>
        </w:rPr>
        <w:t xml:space="preserve"> майна), в межах площ (земельних ділянок), визначених цим підпунктом.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Площі земельних ділянок, на які поширюється дія цього </w:t>
      </w:r>
      <w:proofErr w:type="gramStart"/>
      <w:r w:rsidRPr="00804F18">
        <w:rPr>
          <w:sz w:val="16"/>
          <w:szCs w:val="16"/>
        </w:rPr>
        <w:t>п</w:t>
      </w:r>
      <w:proofErr w:type="gramEnd"/>
      <w:r w:rsidRPr="00804F18">
        <w:rPr>
          <w:sz w:val="16"/>
          <w:szCs w:val="16"/>
        </w:rPr>
        <w:t xml:space="preserve">ідпункту, обмежуються, зокрема, для юридичних осіб – власників знищених об’єктів нежитлової та житлової нерухомості: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- 100 відсотків площі земельної ділянки – </w:t>
      </w:r>
      <w:proofErr w:type="gramStart"/>
      <w:r w:rsidRPr="00804F18">
        <w:rPr>
          <w:sz w:val="16"/>
          <w:szCs w:val="16"/>
        </w:rPr>
        <w:t>у</w:t>
      </w:r>
      <w:proofErr w:type="gramEnd"/>
      <w:r w:rsidRPr="00804F18">
        <w:rPr>
          <w:sz w:val="16"/>
          <w:szCs w:val="16"/>
        </w:rPr>
        <w:t xml:space="preserve"> разі якщо загальна площа знищеного об’єкта нерухомості дорівнює або перевищує одну третину загальної площі земельної ділянки, на якій був розташований такий зруйнований об’єкт нерухомого майна;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- 50 відсотків площі земельної ділянки – </w:t>
      </w:r>
      <w:proofErr w:type="gramStart"/>
      <w:r w:rsidRPr="00804F18">
        <w:rPr>
          <w:sz w:val="16"/>
          <w:szCs w:val="16"/>
        </w:rPr>
        <w:t>у</w:t>
      </w:r>
      <w:proofErr w:type="gramEnd"/>
      <w:r w:rsidRPr="00804F18">
        <w:rPr>
          <w:sz w:val="16"/>
          <w:szCs w:val="16"/>
        </w:rPr>
        <w:t xml:space="preserve"> разі якщо загальна площа знищеного об’єкта нерухомості не перевищує одну третину загальної площі земельної ділянки, на якій був розташований такий зруйнований об’єкт нерухомого майна. </w:t>
      </w:r>
    </w:p>
    <w:p w:rsidR="00845A74" w:rsidRPr="00804F18" w:rsidRDefault="00845A74" w:rsidP="00804F18">
      <w:pPr>
        <w:pStyle w:val="a8"/>
        <w:spacing w:before="0" w:beforeAutospacing="0" w:after="0" w:afterAutospacing="0"/>
        <w:ind w:firstLine="709"/>
        <w:jc w:val="both"/>
        <w:rPr>
          <w:sz w:val="16"/>
          <w:szCs w:val="16"/>
        </w:rPr>
      </w:pPr>
      <w:proofErr w:type="gramStart"/>
      <w:r w:rsidRPr="00804F18">
        <w:rPr>
          <w:sz w:val="16"/>
          <w:szCs w:val="16"/>
        </w:rPr>
        <w:t>Плата за землю за земельні ділянки, на яких розташовані знищені об’єкти нерухомості, не нараховується і 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в якому зареєстровано речове право на новозбудований на такій земельній</w:t>
      </w:r>
      <w:proofErr w:type="gramEnd"/>
      <w:r w:rsidRPr="00804F18">
        <w:rPr>
          <w:sz w:val="16"/>
          <w:szCs w:val="16"/>
        </w:rPr>
        <w:t xml:space="preserve"> ділянці об’єкт житлової та/або нежитлової нерухомості в Державному реє</w:t>
      </w:r>
      <w:proofErr w:type="gramStart"/>
      <w:r w:rsidRPr="00804F18">
        <w:rPr>
          <w:sz w:val="16"/>
          <w:szCs w:val="16"/>
        </w:rPr>
        <w:t>стр</w:t>
      </w:r>
      <w:proofErr w:type="gramEnd"/>
      <w:r w:rsidRPr="00804F18">
        <w:rPr>
          <w:sz w:val="16"/>
          <w:szCs w:val="16"/>
        </w:rPr>
        <w:t xml:space="preserve">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січня 2026 року.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Платники плати за землю, які до дати набрання чинності Законом № 3603 відповідно до п. 286.2 ст. 286 Кодексу задекларували податкові зобов’язання з плати за землю за земельні ділянки, визначені цим </w:t>
      </w:r>
      <w:proofErr w:type="gramStart"/>
      <w:r w:rsidRPr="00804F18">
        <w:rPr>
          <w:sz w:val="16"/>
          <w:szCs w:val="16"/>
        </w:rPr>
        <w:t>п</w:t>
      </w:r>
      <w:proofErr w:type="gramEnd"/>
      <w:r w:rsidRPr="00804F18">
        <w:rPr>
          <w:sz w:val="16"/>
          <w:szCs w:val="16"/>
        </w:rPr>
        <w:t xml:space="preserve">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w:t>
      </w:r>
      <w:proofErr w:type="gramStart"/>
      <w:r w:rsidRPr="00804F18">
        <w:rPr>
          <w:sz w:val="16"/>
          <w:szCs w:val="16"/>
        </w:rPr>
        <w:t>в</w:t>
      </w:r>
      <w:proofErr w:type="gramEnd"/>
      <w:r w:rsidRPr="00804F18">
        <w:rPr>
          <w:sz w:val="16"/>
          <w:szCs w:val="16"/>
        </w:rPr>
        <w:t xml:space="preserve"> порядку, визначеному Кодексом, уточнюючих податкових декларацій.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Відповідно до </w:t>
      </w:r>
      <w:proofErr w:type="gramStart"/>
      <w:r w:rsidRPr="00804F18">
        <w:rPr>
          <w:sz w:val="16"/>
          <w:szCs w:val="16"/>
        </w:rPr>
        <w:t>п</w:t>
      </w:r>
      <w:proofErr w:type="gramEnd"/>
      <w:r w:rsidRPr="00804F18">
        <w:rPr>
          <w:sz w:val="16"/>
          <w:szCs w:val="16"/>
        </w:rPr>
        <w:t>ідпункту 5 пункту 2 Порядку ведення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затвердженого постановою Кабінету Міністрів України від 13.06.2023 № 624 «Деякі питання забезпечення функціонування Державного реєстру майна, пошкодженого та знищеного внаслідок бойових дій, терористичних актів, диверсій, спричинених збройною агресією</w:t>
      </w:r>
      <w:proofErr w:type="gramStart"/>
      <w:r w:rsidRPr="00804F18">
        <w:rPr>
          <w:sz w:val="16"/>
          <w:szCs w:val="16"/>
        </w:rPr>
        <w:t xml:space="preserve"> Р</w:t>
      </w:r>
      <w:proofErr w:type="gramEnd"/>
      <w:r w:rsidRPr="00804F18">
        <w:rPr>
          <w:sz w:val="16"/>
          <w:szCs w:val="16"/>
        </w:rPr>
        <w:t xml:space="preserve">осійської Федерації проти України» (далі – Порядок), внесення і коригування інформації (документів) про пошкоджене та знищене майно, про осіб, майно яких пошкоджено або знищено, шкоду та збитки, завдані внаслідок пошкодження такого майна, а також іншої інформації, визначеної Порядком, забезпечує публічний реєстратор.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Перелік публічних реєстраторів Реєстру майна визначено пунктом 15 Порядку, до яких, зокрема, належать місцеві держадміністрації, військові адміністрації, військово-цивільні адміністрації; виконавчі органи сільських, селищних, міських, районних у мі</w:t>
      </w:r>
      <w:proofErr w:type="gramStart"/>
      <w:r w:rsidRPr="00804F18">
        <w:rPr>
          <w:sz w:val="16"/>
          <w:szCs w:val="16"/>
        </w:rPr>
        <w:t>ст</w:t>
      </w:r>
      <w:proofErr w:type="gramEnd"/>
      <w:r w:rsidRPr="00804F18">
        <w:rPr>
          <w:sz w:val="16"/>
          <w:szCs w:val="16"/>
        </w:rPr>
        <w:t xml:space="preserve">і (у разі їх створення) рад.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Отже, з питання щодо переліку документів та дій, які необхідно вчинити, щоб скористатися особливим порядком справляння плати за землю, платникам </w:t>
      </w:r>
      <w:proofErr w:type="gramStart"/>
      <w:r w:rsidRPr="00804F18">
        <w:rPr>
          <w:sz w:val="16"/>
          <w:szCs w:val="16"/>
        </w:rPr>
        <w:t>доц</w:t>
      </w:r>
      <w:proofErr w:type="gramEnd"/>
      <w:r w:rsidRPr="00804F18">
        <w:rPr>
          <w:sz w:val="16"/>
          <w:szCs w:val="16"/>
        </w:rPr>
        <w:t xml:space="preserve">ільно звернутися до відповідного публічного реєстратора за місцезнаходженням земельної ділянки. </w:t>
      </w:r>
    </w:p>
    <w:p w:rsidR="00845A74" w:rsidRPr="00804F18" w:rsidRDefault="00845A74" w:rsidP="00804F18">
      <w:pPr>
        <w:pStyle w:val="a8"/>
        <w:spacing w:before="0" w:beforeAutospacing="0" w:after="0" w:afterAutospacing="0"/>
        <w:ind w:firstLine="709"/>
        <w:jc w:val="both"/>
        <w:rPr>
          <w:sz w:val="16"/>
          <w:szCs w:val="16"/>
        </w:rPr>
      </w:pPr>
      <w:r w:rsidRPr="00804F18">
        <w:rPr>
          <w:sz w:val="16"/>
          <w:szCs w:val="16"/>
        </w:rPr>
        <w:t xml:space="preserve">Інформація розміщена на головній сторінці вебпорталу ДПС України за посиланням </w:t>
      </w:r>
      <w:hyperlink r:id="rId17" w:history="1">
        <w:r w:rsidRPr="00804F18">
          <w:rPr>
            <w:rStyle w:val="a4"/>
            <w:sz w:val="16"/>
            <w:szCs w:val="16"/>
          </w:rPr>
          <w:t>https://tax.gov.ua/media-tsentr/novini/789557.html</w:t>
        </w:r>
      </w:hyperlink>
      <w:r w:rsidRPr="00804F18">
        <w:rPr>
          <w:sz w:val="16"/>
          <w:szCs w:val="16"/>
        </w:rPr>
        <w:t xml:space="preserve"> .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845A74"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C91D5E">
        <w:rPr>
          <w:rFonts w:ascii="Times New Roman" w:eastAsia="Times New Roman" w:hAnsi="Times New Roman" w:cs="Times New Roman"/>
          <w:b/>
          <w:bCs/>
          <w:kern w:val="36"/>
          <w:sz w:val="16"/>
          <w:szCs w:val="16"/>
          <w:lang w:val="uk-UA" w:eastAsia="ru-RU"/>
        </w:rPr>
        <w:t>Незадекларована праця – погано для всіх</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Незадекларована праця обмежує права працівників. Працівники, які не мають належним чином оформлених трудових відносин, позбавляються права на гідні умови праці, захист своїх інтересів у сфері праці, гарантій у </w:t>
      </w:r>
      <w:proofErr w:type="gramStart"/>
      <w:r w:rsidRPr="00845A74">
        <w:rPr>
          <w:rFonts w:ascii="Times New Roman" w:eastAsia="Times New Roman" w:hAnsi="Times New Roman" w:cs="Times New Roman"/>
          <w:sz w:val="16"/>
          <w:szCs w:val="16"/>
          <w:lang w:eastAsia="ru-RU"/>
        </w:rPr>
        <w:t>соц</w:t>
      </w:r>
      <w:proofErr w:type="gramEnd"/>
      <w:r w:rsidRPr="00845A74">
        <w:rPr>
          <w:rFonts w:ascii="Times New Roman" w:eastAsia="Times New Roman" w:hAnsi="Times New Roman" w:cs="Times New Roman"/>
          <w:sz w:val="16"/>
          <w:szCs w:val="16"/>
          <w:lang w:eastAsia="ru-RU"/>
        </w:rPr>
        <w:t xml:space="preserve">іальному захисті. Незадекларована праця дає роботодавцям необмежені можливості тиску на працівників та примушення їх до роботи на умовах роботодавця.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Погоджуєтеся працювати без </w:t>
      </w:r>
      <w:proofErr w:type="gramStart"/>
      <w:r w:rsidRPr="00845A74">
        <w:rPr>
          <w:rFonts w:ascii="Times New Roman" w:eastAsia="Times New Roman" w:hAnsi="Times New Roman" w:cs="Times New Roman"/>
          <w:sz w:val="16"/>
          <w:szCs w:val="16"/>
          <w:lang w:eastAsia="ru-RU"/>
        </w:rPr>
        <w:t>трудового</w:t>
      </w:r>
      <w:proofErr w:type="gramEnd"/>
      <w:r w:rsidRPr="00845A74">
        <w:rPr>
          <w:rFonts w:ascii="Times New Roman" w:eastAsia="Times New Roman" w:hAnsi="Times New Roman" w:cs="Times New Roman"/>
          <w:sz w:val="16"/>
          <w:szCs w:val="16"/>
          <w:lang w:eastAsia="ru-RU"/>
        </w:rPr>
        <w:t xml:space="preserve"> договору?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Не розраховуйте на </w:t>
      </w:r>
      <w:proofErr w:type="gramStart"/>
      <w:r w:rsidRPr="00845A74">
        <w:rPr>
          <w:rFonts w:ascii="Times New Roman" w:eastAsia="Times New Roman" w:hAnsi="Times New Roman" w:cs="Times New Roman"/>
          <w:sz w:val="16"/>
          <w:szCs w:val="16"/>
          <w:lang w:eastAsia="ru-RU"/>
        </w:rPr>
        <w:t>г</w:t>
      </w:r>
      <w:proofErr w:type="gramEnd"/>
      <w:r w:rsidRPr="00845A74">
        <w:rPr>
          <w:rFonts w:ascii="Times New Roman" w:eastAsia="Times New Roman" w:hAnsi="Times New Roman" w:cs="Times New Roman"/>
          <w:sz w:val="16"/>
          <w:szCs w:val="16"/>
          <w:lang w:eastAsia="ru-RU"/>
        </w:rPr>
        <w:t xml:space="preserve">ідні умови праці та виконання усних домовленостей.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Вас можуть необґрунтовано оштрафувати, звільнити без повідомлення, не заплатити лікарняні чи компенсацію в разі нещасного випадку.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І не сподівайтеся на </w:t>
      </w:r>
      <w:proofErr w:type="gramStart"/>
      <w:r w:rsidRPr="00845A74">
        <w:rPr>
          <w:rFonts w:ascii="Times New Roman" w:eastAsia="Times New Roman" w:hAnsi="Times New Roman" w:cs="Times New Roman"/>
          <w:sz w:val="16"/>
          <w:szCs w:val="16"/>
          <w:lang w:eastAsia="ru-RU"/>
        </w:rPr>
        <w:t>г</w:t>
      </w:r>
      <w:proofErr w:type="gramEnd"/>
      <w:r w:rsidRPr="00845A74">
        <w:rPr>
          <w:rFonts w:ascii="Times New Roman" w:eastAsia="Times New Roman" w:hAnsi="Times New Roman" w:cs="Times New Roman"/>
          <w:sz w:val="16"/>
          <w:szCs w:val="16"/>
          <w:lang w:eastAsia="ru-RU"/>
        </w:rPr>
        <w:t xml:space="preserve">ідну пенсію у старості.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Відсутність гарантій у трудових відносинах – погані умови праці, штрафи, відсутність впевненості у завтрашньому дні та </w:t>
      </w:r>
      <w:proofErr w:type="gramStart"/>
      <w:r w:rsidRPr="00845A74">
        <w:rPr>
          <w:rFonts w:ascii="Times New Roman" w:eastAsia="Times New Roman" w:hAnsi="Times New Roman" w:cs="Times New Roman"/>
          <w:sz w:val="16"/>
          <w:szCs w:val="16"/>
          <w:lang w:eastAsia="ru-RU"/>
        </w:rPr>
        <w:t>соц</w:t>
      </w:r>
      <w:proofErr w:type="gramEnd"/>
      <w:r w:rsidRPr="00845A74">
        <w:rPr>
          <w:rFonts w:ascii="Times New Roman" w:eastAsia="Times New Roman" w:hAnsi="Times New Roman" w:cs="Times New Roman"/>
          <w:sz w:val="16"/>
          <w:szCs w:val="16"/>
          <w:lang w:eastAsia="ru-RU"/>
        </w:rPr>
        <w:t xml:space="preserve">іального захисту, і зрештою, трудова експлуатація.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C91D5E"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845A74">
        <w:rPr>
          <w:rFonts w:ascii="Times New Roman" w:eastAsia="Times New Roman" w:hAnsi="Times New Roman" w:cs="Times New Roman"/>
          <w:b/>
          <w:bCs/>
          <w:kern w:val="36"/>
          <w:sz w:val="16"/>
          <w:szCs w:val="16"/>
          <w:lang w:val="uk-UA" w:eastAsia="ru-RU"/>
        </w:rPr>
        <w:t xml:space="preserve">Які </w:t>
      </w:r>
      <w:r w:rsidRPr="00C91D5E">
        <w:rPr>
          <w:rFonts w:ascii="Times New Roman" w:eastAsia="Times New Roman" w:hAnsi="Times New Roman" w:cs="Times New Roman"/>
          <w:b/>
          <w:bCs/>
          <w:kern w:val="36"/>
          <w:sz w:val="16"/>
          <w:szCs w:val="16"/>
          <w:lang w:val="uk-UA" w:eastAsia="ru-RU"/>
        </w:rPr>
        <w:t>фізичні особи відносяться до сільськогосподарських товаровиробників з метою визначення об’єкта оподаткування податком на нерухоме майно?</w:t>
      </w:r>
    </w:p>
    <w:p w:rsidR="00845A74" w:rsidRPr="00C91D5E" w:rsidRDefault="00F010B5" w:rsidP="00804F18">
      <w:pPr>
        <w:spacing w:after="0" w:line="240" w:lineRule="auto"/>
        <w:ind w:firstLine="709"/>
        <w:jc w:val="both"/>
        <w:rPr>
          <w:rFonts w:ascii="Times New Roman" w:eastAsia="Times New Roman" w:hAnsi="Times New Roman" w:cs="Times New Roman"/>
          <w:sz w:val="16"/>
          <w:szCs w:val="16"/>
          <w:lang w:val="uk-UA" w:eastAsia="ru-RU"/>
        </w:rPr>
      </w:pPr>
      <w:r w:rsidRPr="00C91D5E">
        <w:rPr>
          <w:rFonts w:ascii="Times New Roman" w:hAnsi="Times New Roman" w:cs="Times New Roman"/>
          <w:sz w:val="16"/>
          <w:szCs w:val="16"/>
          <w:lang w:val="uk-UA"/>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w:t>
      </w:r>
      <w:r w:rsidRPr="00C91D5E">
        <w:rPr>
          <w:sz w:val="16"/>
          <w:szCs w:val="16"/>
          <w:lang w:val="uk-UA"/>
        </w:rPr>
        <w:t xml:space="preserve"> </w:t>
      </w:r>
      <w:r w:rsidR="00845A74" w:rsidRPr="00C91D5E">
        <w:rPr>
          <w:rFonts w:ascii="Times New Roman" w:eastAsia="Times New Roman" w:hAnsi="Times New Roman" w:cs="Times New Roman"/>
          <w:sz w:val="16"/>
          <w:szCs w:val="16"/>
          <w:lang w:val="uk-UA" w:eastAsia="ru-RU"/>
        </w:rPr>
        <w:t xml:space="preserve">інформує. </w:t>
      </w:r>
    </w:p>
    <w:p w:rsidR="00845A74" w:rsidRPr="00A00F41" w:rsidRDefault="00845A74" w:rsidP="00804F18">
      <w:pPr>
        <w:spacing w:after="0" w:line="240" w:lineRule="auto"/>
        <w:ind w:firstLine="709"/>
        <w:jc w:val="both"/>
        <w:rPr>
          <w:rFonts w:ascii="Times New Roman" w:eastAsia="Times New Roman" w:hAnsi="Times New Roman" w:cs="Times New Roman"/>
          <w:sz w:val="16"/>
          <w:szCs w:val="16"/>
          <w:lang w:val="uk-UA" w:eastAsia="ru-RU"/>
        </w:rPr>
      </w:pPr>
      <w:r w:rsidRPr="00A00F41">
        <w:rPr>
          <w:rFonts w:ascii="Times New Roman" w:eastAsia="Times New Roman" w:hAnsi="Times New Roman" w:cs="Times New Roman"/>
          <w:sz w:val="16"/>
          <w:szCs w:val="16"/>
          <w:lang w:val="uk-UA" w:eastAsia="ru-RU"/>
        </w:rPr>
        <w:t xml:space="preserve">Платниками податку на нерухоме майно, відмінне від земельної ділянки, є фізичні та юридичні особи, в тому числі нерезиденти, які є власниками об’єктів житлової та/або нежитлової нерухомості (п.п. 266.1.1 п. 266.1 ст. 266 Податкового кодексу України (далі – ПКУ)). </w:t>
      </w:r>
    </w:p>
    <w:p w:rsidR="00845A74" w:rsidRPr="00A00F41" w:rsidRDefault="00845A74" w:rsidP="00804F18">
      <w:pPr>
        <w:spacing w:after="0" w:line="240" w:lineRule="auto"/>
        <w:ind w:firstLine="709"/>
        <w:jc w:val="both"/>
        <w:rPr>
          <w:rFonts w:ascii="Times New Roman" w:eastAsia="Times New Roman" w:hAnsi="Times New Roman" w:cs="Times New Roman"/>
          <w:sz w:val="16"/>
          <w:szCs w:val="16"/>
          <w:lang w:val="uk-UA" w:eastAsia="ru-RU"/>
        </w:rPr>
      </w:pPr>
      <w:r w:rsidRPr="00A00F41">
        <w:rPr>
          <w:rFonts w:ascii="Times New Roman" w:eastAsia="Times New Roman" w:hAnsi="Times New Roman" w:cs="Times New Roman"/>
          <w:sz w:val="16"/>
          <w:szCs w:val="16"/>
          <w:lang w:val="uk-UA" w:eastAsia="ru-RU"/>
        </w:rPr>
        <w:t xml:space="preserve">Не є об’єктом оподаткування податком на нерухоме майно, відмінне від земельної ділянки,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та споруд НК 018:2023, та не здаються їх власниками в оренду, лізинг, позичку (п.п. «ж» п.п. 266.2.2 п. 266.2 ст. 266 ПКУ). </w:t>
      </w:r>
    </w:p>
    <w:p w:rsidR="00845A74" w:rsidRPr="00A00F41" w:rsidRDefault="00845A74" w:rsidP="00804F18">
      <w:pPr>
        <w:spacing w:after="0" w:line="240" w:lineRule="auto"/>
        <w:ind w:firstLine="709"/>
        <w:jc w:val="both"/>
        <w:rPr>
          <w:rFonts w:ascii="Times New Roman" w:eastAsia="Times New Roman" w:hAnsi="Times New Roman" w:cs="Times New Roman"/>
          <w:sz w:val="16"/>
          <w:szCs w:val="16"/>
          <w:lang w:val="uk-UA" w:eastAsia="ru-RU"/>
        </w:rPr>
      </w:pPr>
      <w:r w:rsidRPr="00A00F41">
        <w:rPr>
          <w:rFonts w:ascii="Times New Roman" w:eastAsia="Times New Roman" w:hAnsi="Times New Roman" w:cs="Times New Roman"/>
          <w:sz w:val="16"/>
          <w:szCs w:val="16"/>
          <w:lang w:val="uk-UA" w:eastAsia="ru-RU"/>
        </w:rPr>
        <w:t xml:space="preserve">Сільськогосподарський товаровиробник – це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 (п.п. 14.1.235 п. 14.1 ст. 14 ПКУ). </w:t>
      </w:r>
    </w:p>
    <w:p w:rsidR="00845A74" w:rsidRPr="00A00F41" w:rsidRDefault="00845A74" w:rsidP="00804F18">
      <w:pPr>
        <w:spacing w:after="0" w:line="240" w:lineRule="auto"/>
        <w:ind w:firstLine="709"/>
        <w:jc w:val="both"/>
        <w:rPr>
          <w:rFonts w:ascii="Times New Roman" w:eastAsia="Times New Roman" w:hAnsi="Times New Roman" w:cs="Times New Roman"/>
          <w:sz w:val="16"/>
          <w:szCs w:val="16"/>
          <w:lang w:val="uk-UA" w:eastAsia="ru-RU"/>
        </w:rPr>
      </w:pPr>
      <w:r w:rsidRPr="00A00F41">
        <w:rPr>
          <w:rFonts w:ascii="Times New Roman" w:eastAsia="Times New Roman" w:hAnsi="Times New Roman" w:cs="Times New Roman"/>
          <w:sz w:val="16"/>
          <w:szCs w:val="16"/>
          <w:lang w:val="uk-UA" w:eastAsia="ru-RU"/>
        </w:rPr>
        <w:t xml:space="preserve">Отже, до фізичних осіб – сільськогосподарських товаровиробників, з метою визначення об’єкта оподаткування податком на нерухоме майно, відмінне від земельної ділянки, відносять фізичних осіб – підприємців, які займаються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потужностях, у тому числі власновиробленої сировини на давальницьких умовах, та здійснюють операції з її постачання.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6854CD"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r w:rsidRPr="006854CD">
        <w:rPr>
          <w:rFonts w:ascii="Times New Roman" w:eastAsia="Times New Roman" w:hAnsi="Times New Roman" w:cs="Times New Roman"/>
          <w:b/>
          <w:bCs/>
          <w:kern w:val="36"/>
          <w:sz w:val="16"/>
          <w:szCs w:val="16"/>
          <w:lang w:val="uk-UA" w:eastAsia="ru-RU"/>
        </w:rPr>
        <w:t>Фактичні перевірки суб’єктів господарювання Дніпропетровщини</w:t>
      </w:r>
    </w:p>
    <w:p w:rsidR="00845A74" w:rsidRPr="00A00F41" w:rsidRDefault="00845A74" w:rsidP="00804F18">
      <w:pPr>
        <w:spacing w:after="0" w:line="240" w:lineRule="auto"/>
        <w:ind w:firstLine="709"/>
        <w:jc w:val="both"/>
        <w:rPr>
          <w:rFonts w:ascii="Times New Roman" w:eastAsia="Times New Roman" w:hAnsi="Times New Roman" w:cs="Times New Roman"/>
          <w:sz w:val="16"/>
          <w:szCs w:val="16"/>
          <w:lang w:val="uk-UA" w:eastAsia="ru-RU"/>
        </w:rPr>
      </w:pPr>
      <w:r w:rsidRPr="00A00F41">
        <w:rPr>
          <w:rFonts w:ascii="Times New Roman" w:eastAsia="Times New Roman" w:hAnsi="Times New Roman" w:cs="Times New Roman"/>
          <w:sz w:val="16"/>
          <w:szCs w:val="16"/>
          <w:lang w:val="uk-UA" w:eastAsia="ru-RU"/>
        </w:rPr>
        <w:t xml:space="preserve">Головне управління ДПС у Дніпропетровській області (далі – ГУ ДПС) на постійній основі здійснює контроль за ризикоорієнтованими об’єктами торгівлі або надання послуг. </w:t>
      </w:r>
    </w:p>
    <w:p w:rsidR="00845A74" w:rsidRPr="00A00F41" w:rsidRDefault="00845A74" w:rsidP="00804F18">
      <w:pPr>
        <w:spacing w:after="0" w:line="240" w:lineRule="auto"/>
        <w:ind w:firstLine="709"/>
        <w:jc w:val="both"/>
        <w:rPr>
          <w:rFonts w:ascii="Times New Roman" w:eastAsia="Times New Roman" w:hAnsi="Times New Roman" w:cs="Times New Roman"/>
          <w:sz w:val="16"/>
          <w:szCs w:val="16"/>
          <w:lang w:val="uk-UA" w:eastAsia="ru-RU"/>
        </w:rPr>
      </w:pPr>
      <w:r w:rsidRPr="00A00F41">
        <w:rPr>
          <w:rFonts w:ascii="Times New Roman" w:eastAsia="Times New Roman" w:hAnsi="Times New Roman" w:cs="Times New Roman"/>
          <w:sz w:val="16"/>
          <w:szCs w:val="16"/>
          <w:lang w:val="uk-UA" w:eastAsia="ru-RU"/>
        </w:rPr>
        <w:t>За результатами моніторингу та аналізу господарської діяльності суб’єктів господарювання з питань офіційного оформлення відповідної кількості найманих працівників, реальних обсягів проведених розрахункових операцій через зареєстровані належним чином РРО/ПРРО встановлено наступне.</w:t>
      </w:r>
      <w:r w:rsidRPr="00845A74">
        <w:rPr>
          <w:rFonts w:ascii="Times New Roman" w:eastAsia="Times New Roman" w:hAnsi="Times New Roman" w:cs="Times New Roman"/>
          <w:sz w:val="16"/>
          <w:szCs w:val="16"/>
          <w:lang w:eastAsia="ru-RU"/>
        </w:rPr>
        <w:t> </w:t>
      </w:r>
      <w:r w:rsidRPr="00A00F41">
        <w:rPr>
          <w:rFonts w:ascii="Times New Roman" w:eastAsia="Times New Roman" w:hAnsi="Times New Roman" w:cs="Times New Roman"/>
          <w:sz w:val="16"/>
          <w:szCs w:val="16"/>
          <w:lang w:val="uk-UA" w:eastAsia="ru-RU"/>
        </w:rPr>
        <w:t xml:space="preserve">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У двох кафе </w:t>
      </w:r>
      <w:proofErr w:type="gramStart"/>
      <w:r w:rsidRPr="00845A74">
        <w:rPr>
          <w:rFonts w:ascii="Times New Roman" w:eastAsia="Times New Roman" w:hAnsi="Times New Roman" w:cs="Times New Roman"/>
          <w:sz w:val="16"/>
          <w:szCs w:val="16"/>
          <w:lang w:eastAsia="ru-RU"/>
        </w:rPr>
        <w:t>м</w:t>
      </w:r>
      <w:proofErr w:type="gramEnd"/>
      <w:r w:rsidRPr="00845A74">
        <w:rPr>
          <w:rFonts w:ascii="Times New Roman" w:eastAsia="Times New Roman" w:hAnsi="Times New Roman" w:cs="Times New Roman"/>
          <w:sz w:val="16"/>
          <w:szCs w:val="16"/>
          <w:lang w:eastAsia="ru-RU"/>
        </w:rPr>
        <w:t xml:space="preserve">. Кривого Рогу виявлено ознаки порушення законодавства у частині проведення розрахункових операцій. </w:t>
      </w:r>
      <w:proofErr w:type="gramStart"/>
      <w:r w:rsidRPr="00845A74">
        <w:rPr>
          <w:rFonts w:ascii="Times New Roman" w:eastAsia="Times New Roman" w:hAnsi="Times New Roman" w:cs="Times New Roman"/>
          <w:sz w:val="16"/>
          <w:szCs w:val="16"/>
          <w:lang w:eastAsia="ru-RU"/>
        </w:rPr>
        <w:t>П</w:t>
      </w:r>
      <w:proofErr w:type="gramEnd"/>
      <w:r w:rsidRPr="00845A74">
        <w:rPr>
          <w:rFonts w:ascii="Times New Roman" w:eastAsia="Times New Roman" w:hAnsi="Times New Roman" w:cs="Times New Roman"/>
          <w:sz w:val="16"/>
          <w:szCs w:val="16"/>
          <w:lang w:eastAsia="ru-RU"/>
        </w:rPr>
        <w:t xml:space="preserve">ід час проведення фактичних перевірок цих об’єктів підтвердились факти проведення розрахункових операцій зі споживачами (фізичними особами) без видачі відповідних розрахункових документів.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За наслідками зазначених перевірок зафіксовано порушень на загальну суму 380 тис</w:t>
      </w:r>
      <w:proofErr w:type="gramStart"/>
      <w:r w:rsidRPr="00845A74">
        <w:rPr>
          <w:rFonts w:ascii="Times New Roman" w:eastAsia="Times New Roman" w:hAnsi="Times New Roman" w:cs="Times New Roman"/>
          <w:sz w:val="16"/>
          <w:szCs w:val="16"/>
          <w:lang w:eastAsia="ru-RU"/>
        </w:rPr>
        <w:t>.</w:t>
      </w:r>
      <w:proofErr w:type="gramEnd"/>
      <w:r w:rsidRPr="00845A74">
        <w:rPr>
          <w:rFonts w:ascii="Times New Roman" w:eastAsia="Times New Roman" w:hAnsi="Times New Roman" w:cs="Times New Roman"/>
          <w:sz w:val="16"/>
          <w:szCs w:val="16"/>
          <w:lang w:eastAsia="ru-RU"/>
        </w:rPr>
        <w:t xml:space="preserve"> </w:t>
      </w:r>
      <w:proofErr w:type="gramStart"/>
      <w:r w:rsidRPr="00845A74">
        <w:rPr>
          <w:rFonts w:ascii="Times New Roman" w:eastAsia="Times New Roman" w:hAnsi="Times New Roman" w:cs="Times New Roman"/>
          <w:sz w:val="16"/>
          <w:szCs w:val="16"/>
          <w:lang w:eastAsia="ru-RU"/>
        </w:rPr>
        <w:t>г</w:t>
      </w:r>
      <w:proofErr w:type="gramEnd"/>
      <w:r w:rsidRPr="00845A74">
        <w:rPr>
          <w:rFonts w:ascii="Times New Roman" w:eastAsia="Times New Roman" w:hAnsi="Times New Roman" w:cs="Times New Roman"/>
          <w:sz w:val="16"/>
          <w:szCs w:val="16"/>
          <w:lang w:eastAsia="ru-RU"/>
        </w:rPr>
        <w:t xml:space="preserve">ривень.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Враховуючи викладене, з метою попередження настання негативних наслідків у майбутньому ГУ ДПС закликає представників бізнесу неухильно виконувати вимоги </w:t>
      </w:r>
      <w:proofErr w:type="gramStart"/>
      <w:r w:rsidRPr="00845A74">
        <w:rPr>
          <w:rFonts w:ascii="Times New Roman" w:eastAsia="Times New Roman" w:hAnsi="Times New Roman" w:cs="Times New Roman"/>
          <w:sz w:val="16"/>
          <w:szCs w:val="16"/>
          <w:lang w:eastAsia="ru-RU"/>
        </w:rPr>
        <w:t>чинного</w:t>
      </w:r>
      <w:proofErr w:type="gramEnd"/>
      <w:r w:rsidRPr="00845A74">
        <w:rPr>
          <w:rFonts w:ascii="Times New Roman" w:eastAsia="Times New Roman" w:hAnsi="Times New Roman" w:cs="Times New Roman"/>
          <w:sz w:val="16"/>
          <w:szCs w:val="16"/>
          <w:lang w:eastAsia="ru-RU"/>
        </w:rPr>
        <w:t xml:space="preserve"> законодавства України. </w:t>
      </w:r>
    </w:p>
    <w:p w:rsidR="00804F18" w:rsidRDefault="00804F18"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val="uk-UA" w:eastAsia="ru-RU"/>
        </w:rPr>
      </w:pPr>
    </w:p>
    <w:p w:rsidR="00845A74" w:rsidRPr="00845A74" w:rsidRDefault="00845A74" w:rsidP="00804F18">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845A74">
        <w:rPr>
          <w:rFonts w:ascii="Times New Roman" w:eastAsia="Times New Roman" w:hAnsi="Times New Roman" w:cs="Times New Roman"/>
          <w:b/>
          <w:bCs/>
          <w:kern w:val="36"/>
          <w:sz w:val="16"/>
          <w:szCs w:val="16"/>
          <w:lang w:eastAsia="ru-RU"/>
        </w:rPr>
        <w:t xml:space="preserve">Протягом січня – травня 2024 року платники Дніпропетровщини спрямували до бюджетів понад 3,0 </w:t>
      </w:r>
      <w:proofErr w:type="gramStart"/>
      <w:r w:rsidRPr="00845A74">
        <w:rPr>
          <w:rFonts w:ascii="Times New Roman" w:eastAsia="Times New Roman" w:hAnsi="Times New Roman" w:cs="Times New Roman"/>
          <w:b/>
          <w:bCs/>
          <w:kern w:val="36"/>
          <w:sz w:val="16"/>
          <w:szCs w:val="16"/>
          <w:lang w:eastAsia="ru-RU"/>
        </w:rPr>
        <w:t>млрд</w:t>
      </w:r>
      <w:proofErr w:type="gramEnd"/>
      <w:r w:rsidRPr="00845A74">
        <w:rPr>
          <w:rFonts w:ascii="Times New Roman" w:eastAsia="Times New Roman" w:hAnsi="Times New Roman" w:cs="Times New Roman"/>
          <w:b/>
          <w:bCs/>
          <w:kern w:val="36"/>
          <w:sz w:val="16"/>
          <w:szCs w:val="16"/>
          <w:lang w:eastAsia="ru-RU"/>
        </w:rPr>
        <w:t xml:space="preserve"> грн податку на прибуток підприємств </w:t>
      </w:r>
    </w:p>
    <w:p w:rsidR="00845A74" w:rsidRPr="006854CD" w:rsidRDefault="00845A74" w:rsidP="00804F18">
      <w:pPr>
        <w:spacing w:after="0" w:line="240" w:lineRule="auto"/>
        <w:ind w:firstLine="709"/>
        <w:jc w:val="both"/>
        <w:rPr>
          <w:rFonts w:ascii="Times New Roman" w:eastAsia="Times New Roman" w:hAnsi="Times New Roman" w:cs="Times New Roman"/>
          <w:sz w:val="16"/>
          <w:szCs w:val="16"/>
          <w:lang w:eastAsia="ru-RU"/>
        </w:rPr>
      </w:pPr>
      <w:proofErr w:type="gramStart"/>
      <w:r w:rsidRPr="00845A74">
        <w:rPr>
          <w:rFonts w:ascii="Times New Roman" w:eastAsia="Times New Roman" w:hAnsi="Times New Roman" w:cs="Times New Roman"/>
          <w:sz w:val="16"/>
          <w:szCs w:val="16"/>
          <w:lang w:eastAsia="ru-RU"/>
        </w:rPr>
        <w:t>З</w:t>
      </w:r>
      <w:proofErr w:type="gramEnd"/>
      <w:r w:rsidRPr="00845A74">
        <w:rPr>
          <w:rFonts w:ascii="Times New Roman" w:eastAsia="Times New Roman" w:hAnsi="Times New Roman" w:cs="Times New Roman"/>
          <w:sz w:val="16"/>
          <w:szCs w:val="16"/>
          <w:lang w:eastAsia="ru-RU"/>
        </w:rPr>
        <w:t xml:space="preserve"> початку поточного року платниками Дніпропетровського регіону забезпечено надходження до державного та місцевих бюджетів понад 3,0 млрд грн </w:t>
      </w:r>
      <w:r w:rsidRPr="006854CD">
        <w:rPr>
          <w:rFonts w:ascii="Times New Roman" w:eastAsia="Times New Roman" w:hAnsi="Times New Roman" w:cs="Times New Roman"/>
          <w:sz w:val="16"/>
          <w:szCs w:val="16"/>
          <w:lang w:eastAsia="ru-RU"/>
        </w:rPr>
        <w:t xml:space="preserve">податку на прибуток підприємств. </w:t>
      </w:r>
    </w:p>
    <w:p w:rsidR="00845A74" w:rsidRPr="006854CD"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6854CD">
        <w:rPr>
          <w:rFonts w:ascii="Times New Roman" w:eastAsia="Times New Roman" w:hAnsi="Times New Roman" w:cs="Times New Roman"/>
          <w:sz w:val="16"/>
          <w:szCs w:val="16"/>
          <w:lang w:eastAsia="ru-RU"/>
        </w:rPr>
        <w:t xml:space="preserve">Про це повідомила очільниця Головного управління ДПС у Дніпропетровській області Наталя Федаш і зазначила, що у порівнянні з січнем – травнем 2023 року бюджети усіх </w:t>
      </w:r>
      <w:proofErr w:type="gramStart"/>
      <w:r w:rsidRPr="006854CD">
        <w:rPr>
          <w:rFonts w:ascii="Times New Roman" w:eastAsia="Times New Roman" w:hAnsi="Times New Roman" w:cs="Times New Roman"/>
          <w:sz w:val="16"/>
          <w:szCs w:val="16"/>
          <w:lang w:eastAsia="ru-RU"/>
        </w:rPr>
        <w:t>р</w:t>
      </w:r>
      <w:proofErr w:type="gramEnd"/>
      <w:r w:rsidRPr="006854CD">
        <w:rPr>
          <w:rFonts w:ascii="Times New Roman" w:eastAsia="Times New Roman" w:hAnsi="Times New Roman" w:cs="Times New Roman"/>
          <w:sz w:val="16"/>
          <w:szCs w:val="16"/>
          <w:lang w:eastAsia="ru-RU"/>
        </w:rPr>
        <w:t xml:space="preserve">івнів отримали податку на прибуток на понад 1,1 млрд грн, або на 61,8 відс., більше.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6854CD">
        <w:rPr>
          <w:rFonts w:ascii="Times New Roman" w:eastAsia="Times New Roman" w:hAnsi="Times New Roman" w:cs="Times New Roman"/>
          <w:sz w:val="16"/>
          <w:szCs w:val="16"/>
          <w:lang w:eastAsia="ru-RU"/>
        </w:rPr>
        <w:t xml:space="preserve">При цьому, до державного бюджету надійшло податку на прибуток майже 2,7 </w:t>
      </w:r>
      <w:proofErr w:type="gramStart"/>
      <w:r w:rsidRPr="006854CD">
        <w:rPr>
          <w:rFonts w:ascii="Times New Roman" w:eastAsia="Times New Roman" w:hAnsi="Times New Roman" w:cs="Times New Roman"/>
          <w:sz w:val="16"/>
          <w:szCs w:val="16"/>
          <w:lang w:eastAsia="ru-RU"/>
        </w:rPr>
        <w:t>млрд</w:t>
      </w:r>
      <w:proofErr w:type="gramEnd"/>
      <w:r w:rsidRPr="006854CD">
        <w:rPr>
          <w:rFonts w:ascii="Times New Roman" w:eastAsia="Times New Roman" w:hAnsi="Times New Roman" w:cs="Times New Roman"/>
          <w:sz w:val="16"/>
          <w:szCs w:val="16"/>
          <w:lang w:eastAsia="ru-RU"/>
        </w:rPr>
        <w:t xml:space="preserve"> гривень. Позитивна динаміка порівняно з аналогічним періодом 2023 року складає понад 1 </w:t>
      </w:r>
      <w:proofErr w:type="gramStart"/>
      <w:r w:rsidRPr="006854CD">
        <w:rPr>
          <w:rFonts w:ascii="Times New Roman" w:eastAsia="Times New Roman" w:hAnsi="Times New Roman" w:cs="Times New Roman"/>
          <w:sz w:val="16"/>
          <w:szCs w:val="16"/>
          <w:lang w:eastAsia="ru-RU"/>
        </w:rPr>
        <w:t>млрд</w:t>
      </w:r>
      <w:proofErr w:type="gramEnd"/>
      <w:r w:rsidRPr="006854CD">
        <w:rPr>
          <w:rFonts w:ascii="Times New Roman" w:eastAsia="Times New Roman" w:hAnsi="Times New Roman" w:cs="Times New Roman"/>
          <w:sz w:val="16"/>
          <w:szCs w:val="16"/>
          <w:lang w:eastAsia="ru-RU"/>
        </w:rPr>
        <w:t xml:space="preserve"> грн, або 63,5 відсотки.</w:t>
      </w:r>
      <w:r w:rsidRPr="00845A74">
        <w:rPr>
          <w:rFonts w:ascii="Times New Roman" w:eastAsia="Times New Roman" w:hAnsi="Times New Roman" w:cs="Times New Roman"/>
          <w:sz w:val="16"/>
          <w:szCs w:val="16"/>
          <w:lang w:eastAsia="ru-RU"/>
        </w:rPr>
        <w:t xml:space="preserve">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Місцеві бюджети наповнились податком на прибуток впродовж п’яти місяців 2024 року на понад 0,3 </w:t>
      </w:r>
      <w:proofErr w:type="gramStart"/>
      <w:r w:rsidRPr="00845A74">
        <w:rPr>
          <w:rFonts w:ascii="Times New Roman" w:eastAsia="Times New Roman" w:hAnsi="Times New Roman" w:cs="Times New Roman"/>
          <w:sz w:val="16"/>
          <w:szCs w:val="16"/>
          <w:lang w:eastAsia="ru-RU"/>
        </w:rPr>
        <w:t>млрд</w:t>
      </w:r>
      <w:proofErr w:type="gramEnd"/>
      <w:r w:rsidRPr="00845A74">
        <w:rPr>
          <w:rFonts w:ascii="Times New Roman" w:eastAsia="Times New Roman" w:hAnsi="Times New Roman" w:cs="Times New Roman"/>
          <w:sz w:val="16"/>
          <w:szCs w:val="16"/>
          <w:lang w:eastAsia="ru-RU"/>
        </w:rPr>
        <w:t xml:space="preserve"> гривень. Це на понад 0,1 </w:t>
      </w:r>
      <w:proofErr w:type="gramStart"/>
      <w:r w:rsidRPr="00845A74">
        <w:rPr>
          <w:rFonts w:ascii="Times New Roman" w:eastAsia="Times New Roman" w:hAnsi="Times New Roman" w:cs="Times New Roman"/>
          <w:sz w:val="16"/>
          <w:szCs w:val="16"/>
          <w:lang w:eastAsia="ru-RU"/>
        </w:rPr>
        <w:t>млрд</w:t>
      </w:r>
      <w:proofErr w:type="gramEnd"/>
      <w:r w:rsidRPr="00845A74">
        <w:rPr>
          <w:rFonts w:ascii="Times New Roman" w:eastAsia="Times New Roman" w:hAnsi="Times New Roman" w:cs="Times New Roman"/>
          <w:sz w:val="16"/>
          <w:szCs w:val="16"/>
          <w:lang w:eastAsia="ru-RU"/>
        </w:rPr>
        <w:t xml:space="preserve"> грн, або 49,7 відс., більше відповідного періоду минулого року. </w:t>
      </w:r>
    </w:p>
    <w:p w:rsidR="00845A74" w:rsidRPr="00845A74" w:rsidRDefault="00845A74" w:rsidP="00804F18">
      <w:pPr>
        <w:spacing w:after="0" w:line="240" w:lineRule="auto"/>
        <w:ind w:firstLine="709"/>
        <w:jc w:val="both"/>
        <w:rPr>
          <w:rFonts w:ascii="Times New Roman" w:eastAsia="Times New Roman" w:hAnsi="Times New Roman" w:cs="Times New Roman"/>
          <w:sz w:val="16"/>
          <w:szCs w:val="16"/>
          <w:lang w:eastAsia="ru-RU"/>
        </w:rPr>
      </w:pPr>
      <w:r w:rsidRPr="00845A74">
        <w:rPr>
          <w:rFonts w:ascii="Times New Roman" w:eastAsia="Times New Roman" w:hAnsi="Times New Roman" w:cs="Times New Roman"/>
          <w:sz w:val="16"/>
          <w:szCs w:val="16"/>
          <w:lang w:eastAsia="ru-RU"/>
        </w:rPr>
        <w:t xml:space="preserve">Керівниця податкової служби Дніпропетровщини подякувала суб’єктам господарювання, які продовжують сумлінно </w:t>
      </w:r>
      <w:proofErr w:type="gramStart"/>
      <w:r w:rsidRPr="00845A74">
        <w:rPr>
          <w:rFonts w:ascii="Times New Roman" w:eastAsia="Times New Roman" w:hAnsi="Times New Roman" w:cs="Times New Roman"/>
          <w:sz w:val="16"/>
          <w:szCs w:val="16"/>
          <w:lang w:eastAsia="ru-RU"/>
        </w:rPr>
        <w:t>п</w:t>
      </w:r>
      <w:proofErr w:type="gramEnd"/>
      <w:r w:rsidRPr="00845A74">
        <w:rPr>
          <w:rFonts w:ascii="Times New Roman" w:eastAsia="Times New Roman" w:hAnsi="Times New Roman" w:cs="Times New Roman"/>
          <w:sz w:val="16"/>
          <w:szCs w:val="16"/>
          <w:lang w:eastAsia="ru-RU"/>
        </w:rPr>
        <w:t xml:space="preserve">ідтримувати державу та Збройні Сили України сплаченими податками. </w:t>
      </w:r>
    </w:p>
    <w:p w:rsidR="00301F0F" w:rsidRPr="00845A74" w:rsidRDefault="00301F0F"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651D0" w:rsidRPr="00A651D0" w:rsidRDefault="00A651D0"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651D0">
        <w:rPr>
          <w:rFonts w:ascii="Times New Roman" w:eastAsia="Times New Roman" w:hAnsi="Times New Roman" w:cs="Times New Roman"/>
          <w:b/>
          <w:bCs/>
          <w:kern w:val="36"/>
          <w:sz w:val="16"/>
          <w:szCs w:val="16"/>
          <w:lang w:eastAsia="ru-RU"/>
        </w:rPr>
        <w:t xml:space="preserve">Комунікаційна податкова платформа: самостійне виправлення помилок в податкових деклараціях </w:t>
      </w:r>
      <w:proofErr w:type="gramStart"/>
      <w:r w:rsidRPr="00A651D0">
        <w:rPr>
          <w:rFonts w:ascii="Times New Roman" w:eastAsia="Times New Roman" w:hAnsi="Times New Roman" w:cs="Times New Roman"/>
          <w:b/>
          <w:bCs/>
          <w:kern w:val="36"/>
          <w:sz w:val="16"/>
          <w:szCs w:val="16"/>
          <w:lang w:eastAsia="ru-RU"/>
        </w:rPr>
        <w:t>п</w:t>
      </w:r>
      <w:proofErr w:type="gramEnd"/>
      <w:r w:rsidRPr="00A651D0">
        <w:rPr>
          <w:rFonts w:ascii="Times New Roman" w:eastAsia="Times New Roman" w:hAnsi="Times New Roman" w:cs="Times New Roman"/>
          <w:b/>
          <w:bCs/>
          <w:kern w:val="36"/>
          <w:sz w:val="16"/>
          <w:szCs w:val="16"/>
          <w:lang w:eastAsia="ru-RU"/>
        </w:rPr>
        <w:t xml:space="preserve">ід час дії воєнного стану </w:t>
      </w:r>
    </w:p>
    <w:p w:rsidR="00A651D0" w:rsidRPr="00AD58F6" w:rsidRDefault="00A651D0" w:rsidP="003D2F2E">
      <w:pPr>
        <w:pStyle w:val="a8"/>
        <w:spacing w:before="0" w:beforeAutospacing="0" w:after="0" w:afterAutospacing="0"/>
        <w:ind w:firstLine="709"/>
        <w:jc w:val="both"/>
        <w:rPr>
          <w:sz w:val="16"/>
          <w:szCs w:val="16"/>
        </w:rPr>
      </w:pPr>
      <w:r w:rsidRPr="00AD58F6">
        <w:rPr>
          <w:sz w:val="16"/>
          <w:szCs w:val="16"/>
        </w:rPr>
        <w:t xml:space="preserve">За зверненням представника аграрного сектору на комунікаційну податкову платформу Головного управління ДПС у Дніпропетровській області проведено онлайн зустріч за участі керівництва та фахівців податкової служби регіону. </w:t>
      </w:r>
    </w:p>
    <w:p w:rsidR="00A651D0" w:rsidRPr="00A651D0" w:rsidRDefault="00A651D0" w:rsidP="003D2F2E">
      <w:pPr>
        <w:pStyle w:val="a8"/>
        <w:spacing w:before="0" w:beforeAutospacing="0" w:after="0" w:afterAutospacing="0"/>
        <w:ind w:firstLine="709"/>
        <w:jc w:val="both"/>
        <w:rPr>
          <w:sz w:val="16"/>
          <w:szCs w:val="16"/>
        </w:rPr>
      </w:pPr>
      <w:r w:rsidRPr="00AD58F6">
        <w:rPr>
          <w:sz w:val="16"/>
          <w:szCs w:val="16"/>
        </w:rPr>
        <w:t>Податківці розповіли, що при дотриманні положень податкового законодавства, у разі самостійного виправлення помилок та уточнення показників податкової</w:t>
      </w:r>
      <w:r w:rsidRPr="00A651D0">
        <w:rPr>
          <w:sz w:val="16"/>
          <w:szCs w:val="16"/>
        </w:rPr>
        <w:t xml:space="preserve"> звітності, </w:t>
      </w:r>
      <w:proofErr w:type="gramStart"/>
      <w:r w:rsidRPr="00A651D0">
        <w:rPr>
          <w:sz w:val="16"/>
          <w:szCs w:val="16"/>
        </w:rPr>
        <w:t>п</w:t>
      </w:r>
      <w:proofErr w:type="gramEnd"/>
      <w:r w:rsidRPr="00A651D0">
        <w:rPr>
          <w:sz w:val="16"/>
          <w:szCs w:val="16"/>
        </w:rPr>
        <w:t xml:space="preserve">ід час дії воєнного стану на території України, платник звільняється від нарахування та сплати штрафних санкцій і пені.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Спеціалісти акцентували увагу на перевагах електронних серві</w:t>
      </w:r>
      <w:proofErr w:type="gramStart"/>
      <w:r w:rsidRPr="00A651D0">
        <w:rPr>
          <w:sz w:val="16"/>
          <w:szCs w:val="16"/>
        </w:rPr>
        <w:t>с</w:t>
      </w:r>
      <w:proofErr w:type="gramEnd"/>
      <w:r w:rsidRPr="00A651D0">
        <w:rPr>
          <w:sz w:val="16"/>
          <w:szCs w:val="16"/>
        </w:rPr>
        <w:t xml:space="preserve">ів ДПС та мобільного додатку «Моя податкова».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Працюємо разом на спільний результат! </w:t>
      </w:r>
    </w:p>
    <w:p w:rsidR="00301F0F" w:rsidRPr="006C0732" w:rsidRDefault="00301F0F"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651D0" w:rsidRPr="00A651D0" w:rsidRDefault="00A651D0"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651D0">
        <w:rPr>
          <w:rFonts w:ascii="Times New Roman" w:eastAsia="Times New Roman" w:hAnsi="Times New Roman" w:cs="Times New Roman"/>
          <w:b/>
          <w:bCs/>
          <w:kern w:val="36"/>
          <w:sz w:val="16"/>
          <w:szCs w:val="16"/>
          <w:lang w:eastAsia="ru-RU"/>
        </w:rPr>
        <w:t>До уваги фінансових агенті</w:t>
      </w:r>
      <w:proofErr w:type="gramStart"/>
      <w:r w:rsidRPr="00A651D0">
        <w:rPr>
          <w:rFonts w:ascii="Times New Roman" w:eastAsia="Times New Roman" w:hAnsi="Times New Roman" w:cs="Times New Roman"/>
          <w:b/>
          <w:bCs/>
          <w:kern w:val="36"/>
          <w:sz w:val="16"/>
          <w:szCs w:val="16"/>
          <w:lang w:eastAsia="ru-RU"/>
        </w:rPr>
        <w:t>в</w:t>
      </w:r>
      <w:proofErr w:type="gramEnd"/>
      <w:r w:rsidRPr="00A651D0">
        <w:rPr>
          <w:rFonts w:ascii="Times New Roman" w:eastAsia="Times New Roman" w:hAnsi="Times New Roman" w:cs="Times New Roman"/>
          <w:b/>
          <w:bCs/>
          <w:kern w:val="36"/>
          <w:sz w:val="16"/>
          <w:szCs w:val="16"/>
          <w:lang w:eastAsia="ru-RU"/>
        </w:rPr>
        <w:t>!</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Державна податкова служба України нагаду</w:t>
      </w:r>
      <w:proofErr w:type="gramStart"/>
      <w:r w:rsidRPr="00A651D0">
        <w:rPr>
          <w:rFonts w:ascii="Times New Roman" w:eastAsia="Times New Roman" w:hAnsi="Times New Roman" w:cs="Times New Roman"/>
          <w:sz w:val="16"/>
          <w:szCs w:val="16"/>
          <w:lang w:eastAsia="ru-RU"/>
        </w:rPr>
        <w:t>є,</w:t>
      </w:r>
      <w:proofErr w:type="gramEnd"/>
      <w:r w:rsidRPr="00A651D0">
        <w:rPr>
          <w:rFonts w:ascii="Times New Roman" w:eastAsia="Times New Roman" w:hAnsi="Times New Roman" w:cs="Times New Roman"/>
          <w:sz w:val="16"/>
          <w:szCs w:val="16"/>
          <w:lang w:eastAsia="ru-RU"/>
        </w:rPr>
        <w:t xml:space="preserve"> що на виконання Угоди між Урядом України та Урядом Сполучених Штатів Америки для поліпшення виконання податкових правил й застосування положень Закону США «Про податкові вимоги до іноземних рахунків» (FATCA) триває кампанія щодо подання звітності FATCA за 2023 рік.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Граничний строк подання – до 00:00 (за київським часом) 1 липня 2024 року.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Усі питання, які виникають </w:t>
      </w:r>
      <w:proofErr w:type="gramStart"/>
      <w:r w:rsidRPr="00A651D0">
        <w:rPr>
          <w:rFonts w:ascii="Times New Roman" w:eastAsia="Times New Roman" w:hAnsi="Times New Roman" w:cs="Times New Roman"/>
          <w:sz w:val="16"/>
          <w:szCs w:val="16"/>
          <w:lang w:eastAsia="ru-RU"/>
        </w:rPr>
        <w:t>при</w:t>
      </w:r>
      <w:proofErr w:type="gramEnd"/>
      <w:r w:rsidRPr="00A651D0">
        <w:rPr>
          <w:rFonts w:ascii="Times New Roman" w:eastAsia="Times New Roman" w:hAnsi="Times New Roman" w:cs="Times New Roman"/>
          <w:sz w:val="16"/>
          <w:szCs w:val="16"/>
          <w:lang w:eastAsia="ru-RU"/>
        </w:rPr>
        <w:t xml:space="preserve"> подачі звітності, для отримання відповіді можна направити засобами електронного зв’язку на електронні адреси ДПС: FATCA@tax.gov.ua та info_FATCA@tax.gov.ua.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Просимо </w:t>
      </w:r>
      <w:proofErr w:type="gramStart"/>
      <w:r w:rsidRPr="00A651D0">
        <w:rPr>
          <w:rFonts w:ascii="Times New Roman" w:eastAsia="Times New Roman" w:hAnsi="Times New Roman" w:cs="Times New Roman"/>
          <w:sz w:val="16"/>
          <w:szCs w:val="16"/>
          <w:lang w:eastAsia="ru-RU"/>
        </w:rPr>
        <w:t>вс</w:t>
      </w:r>
      <w:proofErr w:type="gramEnd"/>
      <w:r w:rsidRPr="00A651D0">
        <w:rPr>
          <w:rFonts w:ascii="Times New Roman" w:eastAsia="Times New Roman" w:hAnsi="Times New Roman" w:cs="Times New Roman"/>
          <w:sz w:val="16"/>
          <w:szCs w:val="16"/>
          <w:lang w:eastAsia="ru-RU"/>
        </w:rPr>
        <w:t xml:space="preserve">іх фінансових агентів, які підзвітні FATCA, долучитися до своєчасного подання звітності. </w:t>
      </w:r>
    </w:p>
    <w:p w:rsidR="00301F0F" w:rsidRPr="006C0732" w:rsidRDefault="00301F0F"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651D0" w:rsidRPr="00A651D0" w:rsidRDefault="00A651D0"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651D0">
        <w:rPr>
          <w:rFonts w:ascii="Times New Roman" w:eastAsia="Times New Roman" w:hAnsi="Times New Roman" w:cs="Times New Roman"/>
          <w:b/>
          <w:bCs/>
          <w:kern w:val="36"/>
          <w:sz w:val="16"/>
          <w:szCs w:val="16"/>
          <w:lang w:eastAsia="ru-RU"/>
        </w:rPr>
        <w:t xml:space="preserve">Задекларована праця = трудові і </w:t>
      </w:r>
      <w:proofErr w:type="gramStart"/>
      <w:r w:rsidRPr="00A651D0">
        <w:rPr>
          <w:rFonts w:ascii="Times New Roman" w:eastAsia="Times New Roman" w:hAnsi="Times New Roman" w:cs="Times New Roman"/>
          <w:b/>
          <w:bCs/>
          <w:kern w:val="36"/>
          <w:sz w:val="16"/>
          <w:szCs w:val="16"/>
          <w:lang w:eastAsia="ru-RU"/>
        </w:rPr>
        <w:t>соц</w:t>
      </w:r>
      <w:proofErr w:type="gramEnd"/>
      <w:r w:rsidRPr="00A651D0">
        <w:rPr>
          <w:rFonts w:ascii="Times New Roman" w:eastAsia="Times New Roman" w:hAnsi="Times New Roman" w:cs="Times New Roman"/>
          <w:b/>
          <w:bCs/>
          <w:kern w:val="36"/>
          <w:sz w:val="16"/>
          <w:szCs w:val="16"/>
          <w:lang w:eastAsia="ru-RU"/>
        </w:rPr>
        <w:t>іальні права</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Працювати за трудовим договором – вигідно! Трудове законодавство гарантує найманому працівнику здорові та безпечні умови праці, оплачувані відпустки й лікарняні. Вам допоможуть у разі нещасного випадку на роботі,  нададуть </w:t>
      </w:r>
      <w:proofErr w:type="gramStart"/>
      <w:r w:rsidRPr="00A651D0">
        <w:rPr>
          <w:rFonts w:ascii="Times New Roman" w:eastAsia="Times New Roman" w:hAnsi="Times New Roman" w:cs="Times New Roman"/>
          <w:sz w:val="16"/>
          <w:szCs w:val="16"/>
          <w:lang w:eastAsia="ru-RU"/>
        </w:rPr>
        <w:t>п</w:t>
      </w:r>
      <w:proofErr w:type="gramEnd"/>
      <w:r w:rsidRPr="00A651D0">
        <w:rPr>
          <w:rFonts w:ascii="Times New Roman" w:eastAsia="Times New Roman" w:hAnsi="Times New Roman" w:cs="Times New Roman"/>
          <w:sz w:val="16"/>
          <w:szCs w:val="16"/>
          <w:lang w:eastAsia="ru-RU"/>
        </w:rPr>
        <w:t xml:space="preserve">ільги, якщо у вас є малолітні діти. Всього цього позбавлені незадекларовані працівники.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proofErr w:type="gramStart"/>
      <w:r w:rsidRPr="00A651D0">
        <w:rPr>
          <w:rFonts w:ascii="Times New Roman" w:eastAsia="Times New Roman" w:hAnsi="Times New Roman" w:cs="Times New Roman"/>
          <w:sz w:val="16"/>
          <w:szCs w:val="16"/>
          <w:lang w:eastAsia="ru-RU"/>
        </w:rPr>
        <w:t>З</w:t>
      </w:r>
      <w:proofErr w:type="gramEnd"/>
      <w:r w:rsidRPr="00A651D0">
        <w:rPr>
          <w:rFonts w:ascii="Times New Roman" w:eastAsia="Times New Roman" w:hAnsi="Times New Roman" w:cs="Times New Roman"/>
          <w:sz w:val="16"/>
          <w:szCs w:val="16"/>
          <w:lang w:eastAsia="ru-RU"/>
        </w:rPr>
        <w:t xml:space="preserve"> моменту укладення трудового договору ви – найманий працівник, який має трудові права й соціальні гарантії.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Ви маєте право на безпечні та </w:t>
      </w:r>
      <w:proofErr w:type="gramStart"/>
      <w:r w:rsidRPr="00A651D0">
        <w:rPr>
          <w:rFonts w:ascii="Times New Roman" w:eastAsia="Times New Roman" w:hAnsi="Times New Roman" w:cs="Times New Roman"/>
          <w:sz w:val="16"/>
          <w:szCs w:val="16"/>
          <w:lang w:eastAsia="ru-RU"/>
        </w:rPr>
        <w:t>здоров</w:t>
      </w:r>
      <w:proofErr w:type="gramEnd"/>
      <w:r w:rsidRPr="00A651D0">
        <w:rPr>
          <w:rFonts w:ascii="Times New Roman" w:eastAsia="Times New Roman" w:hAnsi="Times New Roman" w:cs="Times New Roman"/>
          <w:sz w:val="16"/>
          <w:szCs w:val="16"/>
          <w:lang w:eastAsia="ru-RU"/>
        </w:rPr>
        <w:t xml:space="preserve">і умови праці. Роботодавець зобов’язаний: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proofErr w:type="gramStart"/>
      <w:r w:rsidRPr="00A651D0">
        <w:rPr>
          <w:rFonts w:ascii="Times New Roman" w:eastAsia="Times New Roman" w:hAnsi="Times New Roman" w:cs="Times New Roman"/>
          <w:sz w:val="16"/>
          <w:szCs w:val="16"/>
          <w:lang w:eastAsia="ru-RU"/>
        </w:rPr>
        <w:t>перев</w:t>
      </w:r>
      <w:proofErr w:type="gramEnd"/>
      <w:r w:rsidRPr="00A651D0">
        <w:rPr>
          <w:rFonts w:ascii="Times New Roman" w:eastAsia="Times New Roman" w:hAnsi="Times New Roman" w:cs="Times New Roman"/>
          <w:sz w:val="16"/>
          <w:szCs w:val="16"/>
          <w:lang w:eastAsia="ru-RU"/>
        </w:rPr>
        <w:t xml:space="preserve">іряти умови на робочих місцях,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надавати спецодяг і взуття, засоби індивідуального захисту,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організовувати навчання з охорони праці та медичні огляди. </w:t>
      </w:r>
    </w:p>
    <w:p w:rsidR="00A651D0" w:rsidRPr="00A651D0" w:rsidRDefault="00A651D0" w:rsidP="003D2F2E">
      <w:pPr>
        <w:spacing w:after="0" w:line="240" w:lineRule="auto"/>
        <w:ind w:firstLine="709"/>
        <w:jc w:val="both"/>
        <w:rPr>
          <w:rFonts w:ascii="Times New Roman" w:eastAsia="Times New Roman" w:hAnsi="Times New Roman" w:cs="Times New Roman"/>
          <w:sz w:val="16"/>
          <w:szCs w:val="16"/>
          <w:lang w:eastAsia="ru-RU"/>
        </w:rPr>
      </w:pPr>
      <w:r w:rsidRPr="00A651D0">
        <w:rPr>
          <w:rFonts w:ascii="Times New Roman" w:eastAsia="Times New Roman" w:hAnsi="Times New Roman" w:cs="Times New Roman"/>
          <w:sz w:val="16"/>
          <w:szCs w:val="16"/>
          <w:lang w:eastAsia="ru-RU"/>
        </w:rPr>
        <w:t xml:space="preserve">Якщо ж умови праці шкідливі, ви отримуєте додаткову відпустку, </w:t>
      </w:r>
      <w:proofErr w:type="gramStart"/>
      <w:r w:rsidRPr="00A651D0">
        <w:rPr>
          <w:rFonts w:ascii="Times New Roman" w:eastAsia="Times New Roman" w:hAnsi="Times New Roman" w:cs="Times New Roman"/>
          <w:sz w:val="16"/>
          <w:szCs w:val="16"/>
          <w:lang w:eastAsia="ru-RU"/>
        </w:rPr>
        <w:t>п</w:t>
      </w:r>
      <w:proofErr w:type="gramEnd"/>
      <w:r w:rsidRPr="00A651D0">
        <w:rPr>
          <w:rFonts w:ascii="Times New Roman" w:eastAsia="Times New Roman" w:hAnsi="Times New Roman" w:cs="Times New Roman"/>
          <w:sz w:val="16"/>
          <w:szCs w:val="16"/>
          <w:lang w:eastAsia="ru-RU"/>
        </w:rPr>
        <w:t xml:space="preserve">ідвищену оплату, ранній вихід на пенсію та інші пільги. </w:t>
      </w:r>
    </w:p>
    <w:p w:rsidR="00A651D0" w:rsidRPr="00301F0F" w:rsidRDefault="00A651D0"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p>
    <w:p w:rsidR="00A651D0" w:rsidRPr="00A651D0" w:rsidRDefault="00A651D0"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651D0">
        <w:rPr>
          <w:rFonts w:ascii="Times New Roman" w:eastAsia="Times New Roman" w:hAnsi="Times New Roman" w:cs="Times New Roman"/>
          <w:b/>
          <w:bCs/>
          <w:kern w:val="36"/>
          <w:sz w:val="16"/>
          <w:szCs w:val="16"/>
          <w:lang w:eastAsia="ru-RU"/>
        </w:rPr>
        <w:t xml:space="preserve">Додаток ТЦ до Податкової декларації з податку на прибуток </w:t>
      </w:r>
      <w:proofErr w:type="gramStart"/>
      <w:r w:rsidRPr="00AD58F6">
        <w:rPr>
          <w:rFonts w:ascii="Times New Roman" w:eastAsia="Times New Roman" w:hAnsi="Times New Roman" w:cs="Times New Roman"/>
          <w:b/>
          <w:bCs/>
          <w:kern w:val="36"/>
          <w:sz w:val="16"/>
          <w:szCs w:val="16"/>
          <w:lang w:eastAsia="ru-RU"/>
        </w:rPr>
        <w:t>п</w:t>
      </w:r>
      <w:proofErr w:type="gramEnd"/>
      <w:r w:rsidRPr="00AD58F6">
        <w:rPr>
          <w:rFonts w:ascii="Times New Roman" w:eastAsia="Times New Roman" w:hAnsi="Times New Roman" w:cs="Times New Roman"/>
          <w:b/>
          <w:bCs/>
          <w:kern w:val="36"/>
          <w:sz w:val="16"/>
          <w:szCs w:val="16"/>
          <w:lang w:eastAsia="ru-RU"/>
        </w:rPr>
        <w:t>ідприємств: зміни, які</w:t>
      </w:r>
      <w:r w:rsidRPr="00A651D0">
        <w:rPr>
          <w:rFonts w:ascii="Times New Roman" w:eastAsia="Times New Roman" w:hAnsi="Times New Roman" w:cs="Times New Roman"/>
          <w:b/>
          <w:bCs/>
          <w:kern w:val="36"/>
          <w:sz w:val="16"/>
          <w:szCs w:val="16"/>
          <w:lang w:eastAsia="ru-RU"/>
        </w:rPr>
        <w:t xml:space="preserve"> </w:t>
      </w:r>
      <w:r w:rsidRPr="00301F0F">
        <w:rPr>
          <w:rFonts w:ascii="Times New Roman" w:eastAsia="Times New Roman" w:hAnsi="Times New Roman" w:cs="Times New Roman"/>
          <w:b/>
          <w:bCs/>
          <w:kern w:val="36"/>
          <w:sz w:val="16"/>
          <w:szCs w:val="16"/>
          <w:lang w:eastAsia="ru-RU"/>
        </w:rPr>
        <w:t>набули чинності</w:t>
      </w:r>
    </w:p>
    <w:p w:rsidR="00A651D0" w:rsidRPr="00A651D0" w:rsidRDefault="00A651D0" w:rsidP="003D2F2E">
      <w:pPr>
        <w:pStyle w:val="a8"/>
        <w:spacing w:before="0" w:beforeAutospacing="0" w:after="0" w:afterAutospacing="0"/>
        <w:ind w:firstLine="709"/>
        <w:jc w:val="both"/>
        <w:rPr>
          <w:sz w:val="16"/>
          <w:szCs w:val="16"/>
        </w:rPr>
      </w:pPr>
      <w:r w:rsidRPr="00A651D0">
        <w:rPr>
          <w:noProof/>
          <w:sz w:val="16"/>
          <w:szCs w:val="16"/>
        </w:rPr>
        <w:drawing>
          <wp:inline distT="0" distB="0" distL="0" distR="0">
            <wp:extent cx="4876800" cy="2743200"/>
            <wp:effectExtent l="19050" t="0" r="0" b="0"/>
            <wp:docPr id="1" name="Рисунок 1" descr="https://dp.tax.gov.ua/data/material/000/667/790133/66603d01879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p.tax.gov.ua/data/material/000/667/790133/66603d01879d6.png"/>
                    <pic:cNvPicPr>
                      <a:picLocks noChangeAspect="1" noChangeArrowheads="1"/>
                    </pic:cNvPicPr>
                  </pic:nvPicPr>
                  <pic:blipFill>
                    <a:blip r:embed="rId18" cstate="print"/>
                    <a:srcRect/>
                    <a:stretch>
                      <a:fillRect/>
                    </a:stretch>
                  </pic:blipFill>
                  <pic:spPr bwMode="auto">
                    <a:xfrm>
                      <a:off x="0" y="0"/>
                      <a:ext cx="4888207" cy="2749616"/>
                    </a:xfrm>
                    <a:prstGeom prst="rect">
                      <a:avLst/>
                    </a:prstGeom>
                    <a:noFill/>
                    <a:ln w="9525">
                      <a:noFill/>
                      <a:miter lim="800000"/>
                      <a:headEnd/>
                      <a:tailEnd/>
                    </a:ln>
                  </pic:spPr>
                </pic:pic>
              </a:graphicData>
            </a:graphic>
          </wp:inline>
        </w:drawing>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Державна податкова служба України повідомля</w:t>
      </w:r>
      <w:proofErr w:type="gramStart"/>
      <w:r w:rsidRPr="00A651D0">
        <w:rPr>
          <w:sz w:val="16"/>
          <w:szCs w:val="16"/>
        </w:rPr>
        <w:t>є,</w:t>
      </w:r>
      <w:proofErr w:type="gramEnd"/>
      <w:r w:rsidRPr="00A651D0">
        <w:rPr>
          <w:sz w:val="16"/>
          <w:szCs w:val="16"/>
        </w:rPr>
        <w:t xml:space="preserve"> що 06.02.2024 набрав чинності наказ Міністерства фінансів України від 07.12.2023 № 673 «Про внесення змін до деяких нормативно-правових актів Міністерства фінансів України», зареєстрований в Міністерстві юстиції України 21.12.2023 за № 2223/41279 (далі – наказ № 673) (зі змінами).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Цим наказом з метою удосконалення контролю за дотриманням умов контрольованих операцій (далі – КО) принципу «витягнутої руки» внесено зміни до форми додатку ТЦ (Самостійне коригування ціни контрольованої операції і сум податкових зобов’язань платника податку) до Податкової декларації з податку на прибуток </w:t>
      </w:r>
      <w:proofErr w:type="gramStart"/>
      <w:r w:rsidRPr="00A651D0">
        <w:rPr>
          <w:sz w:val="16"/>
          <w:szCs w:val="16"/>
        </w:rPr>
        <w:t>п</w:t>
      </w:r>
      <w:proofErr w:type="gramEnd"/>
      <w:r w:rsidRPr="00A651D0">
        <w:rPr>
          <w:sz w:val="16"/>
          <w:szCs w:val="16"/>
        </w:rPr>
        <w:t xml:space="preserve">ідприємств (далі – додаток ТЦ), затвердженої наказом Міністерства фінансів України від 20.10.2015 № 897, зареєстрованим в Міністерстві юстиції України 11.11.2015 за № 1415/27860 (зі змінами).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Про зазначене повідомлялось на вебпорталі ДПС у розділі: Головна/Прес-центр/Новини (посилання – </w:t>
      </w:r>
      <w:hyperlink r:id="rId19" w:history="1">
        <w:r w:rsidRPr="00A651D0">
          <w:rPr>
            <w:rStyle w:val="a4"/>
            <w:sz w:val="16"/>
            <w:szCs w:val="16"/>
          </w:rPr>
          <w:t>https://tax.gov.ua/media-tsentr/novini/760868.html)</w:t>
        </w:r>
      </w:hyperlink>
      <w:r w:rsidRPr="00A651D0">
        <w:rPr>
          <w:sz w:val="16"/>
          <w:szCs w:val="16"/>
        </w:rPr>
        <w:t xml:space="preserve">.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Варто звернути увагу на такі основні зміни до додатку ТЦ, а саме: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графи 5 та 6 – доповнено інформацією щодо необхідності зазначення не лише контрактів (договорів), а і змін до них, які </w:t>
      </w:r>
      <w:proofErr w:type="gramStart"/>
      <w:r w:rsidRPr="00A651D0">
        <w:rPr>
          <w:sz w:val="16"/>
          <w:szCs w:val="16"/>
        </w:rPr>
        <w:t>п</w:t>
      </w:r>
      <w:proofErr w:type="gramEnd"/>
      <w:r w:rsidRPr="00A651D0">
        <w:rPr>
          <w:sz w:val="16"/>
          <w:szCs w:val="16"/>
        </w:rPr>
        <w:t xml:space="preserve">ідтверджують узгодження сторонами суттєвих умов КО, зокрема, характеристик ціни товарів, обсягу, умов постачання, оплати та відповідальності сторін операції (приклад заповнення граф 5 та 6 наведено в інфографіці);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графа 16 – з метою розмежування інформації стосовно сторони, що </w:t>
      </w:r>
      <w:proofErr w:type="gramStart"/>
      <w:r w:rsidRPr="00A651D0">
        <w:rPr>
          <w:sz w:val="16"/>
          <w:szCs w:val="16"/>
        </w:rPr>
        <w:t>досл</w:t>
      </w:r>
      <w:proofErr w:type="gramEnd"/>
      <w:r w:rsidRPr="00A651D0">
        <w:rPr>
          <w:sz w:val="16"/>
          <w:szCs w:val="16"/>
        </w:rPr>
        <w:t xml:space="preserve">іджується на резидента та нерезидента при продажу товарів (робіт, послуг), змінено назву графи (мінімальне значення діапазону цін / рентабельності для резидента та максимальне значення діапазону рентабельності для нерезидента);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графа 18 – з метою розмежування інформації стосовно сторони, що </w:t>
      </w:r>
      <w:proofErr w:type="gramStart"/>
      <w:r w:rsidRPr="00A651D0">
        <w:rPr>
          <w:sz w:val="16"/>
          <w:szCs w:val="16"/>
        </w:rPr>
        <w:t>досл</w:t>
      </w:r>
      <w:proofErr w:type="gramEnd"/>
      <w:r w:rsidRPr="00A651D0">
        <w:rPr>
          <w:sz w:val="16"/>
          <w:szCs w:val="16"/>
        </w:rPr>
        <w:t xml:space="preserve">іджується на резидента та нерезидента при придбанні товарів (робіт, послуг), змінено назву графи (максимальне значення діапазону цін / мінімальне значення діапазону рентабельності для резидента та максимальне значення діапазону рентабельності для нерезидента);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додано </w:t>
      </w:r>
      <w:proofErr w:type="gramStart"/>
      <w:r w:rsidRPr="00A651D0">
        <w:rPr>
          <w:sz w:val="16"/>
          <w:szCs w:val="16"/>
        </w:rPr>
        <w:t>нов</w:t>
      </w:r>
      <w:proofErr w:type="gramEnd"/>
      <w:r w:rsidRPr="00A651D0">
        <w:rPr>
          <w:sz w:val="16"/>
          <w:szCs w:val="16"/>
        </w:rPr>
        <w:t xml:space="preserve">і графи, в яких відображається інформація щодо: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графа 17.1 – ціни або показника, що коригується </w:t>
      </w:r>
      <w:proofErr w:type="gramStart"/>
      <w:r w:rsidRPr="00A651D0">
        <w:rPr>
          <w:sz w:val="16"/>
          <w:szCs w:val="16"/>
        </w:rPr>
        <w:t>при</w:t>
      </w:r>
      <w:proofErr w:type="gramEnd"/>
      <w:r w:rsidRPr="00A651D0">
        <w:rPr>
          <w:sz w:val="16"/>
          <w:szCs w:val="16"/>
        </w:rPr>
        <w:t xml:space="preserve"> продажу товарів (робіт, послуг);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графа 17.2 – кількості або обсягу, що коригується </w:t>
      </w:r>
      <w:proofErr w:type="gramStart"/>
      <w:r w:rsidRPr="00A651D0">
        <w:rPr>
          <w:sz w:val="16"/>
          <w:szCs w:val="16"/>
        </w:rPr>
        <w:t>при</w:t>
      </w:r>
      <w:proofErr w:type="gramEnd"/>
      <w:r w:rsidRPr="00A651D0">
        <w:rPr>
          <w:sz w:val="16"/>
          <w:szCs w:val="16"/>
        </w:rPr>
        <w:t xml:space="preserve"> продажу товарів (робіт, послуг);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 графа 17.3 – одиниці виміру </w:t>
      </w:r>
      <w:proofErr w:type="gramStart"/>
      <w:r w:rsidRPr="00A651D0">
        <w:rPr>
          <w:sz w:val="16"/>
          <w:szCs w:val="16"/>
        </w:rPr>
        <w:t>при</w:t>
      </w:r>
      <w:proofErr w:type="gramEnd"/>
      <w:r w:rsidRPr="00A651D0">
        <w:rPr>
          <w:sz w:val="16"/>
          <w:szCs w:val="16"/>
        </w:rPr>
        <w:t xml:space="preserve"> продажу товарів (робіт, послуг);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графа 19.1 – ціни або показника, що коригується при придбанні товарі</w:t>
      </w:r>
      <w:proofErr w:type="gramStart"/>
      <w:r w:rsidRPr="00A651D0">
        <w:rPr>
          <w:sz w:val="16"/>
          <w:szCs w:val="16"/>
        </w:rPr>
        <w:t>в</w:t>
      </w:r>
      <w:proofErr w:type="gramEnd"/>
      <w:r w:rsidRPr="00A651D0">
        <w:rPr>
          <w:sz w:val="16"/>
          <w:szCs w:val="16"/>
        </w:rPr>
        <w:t xml:space="preserve"> (робіт, послуг);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графа 19.2 – кількості або обсягу, що коригується при придбанні товарі</w:t>
      </w:r>
      <w:proofErr w:type="gramStart"/>
      <w:r w:rsidRPr="00A651D0">
        <w:rPr>
          <w:sz w:val="16"/>
          <w:szCs w:val="16"/>
        </w:rPr>
        <w:t>в</w:t>
      </w:r>
      <w:proofErr w:type="gramEnd"/>
      <w:r w:rsidRPr="00A651D0">
        <w:rPr>
          <w:sz w:val="16"/>
          <w:szCs w:val="16"/>
        </w:rPr>
        <w:t xml:space="preserve"> (робіт, послуг);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графа 19.3 – одиниці виміру при придбанні товарі</w:t>
      </w:r>
      <w:proofErr w:type="gramStart"/>
      <w:r w:rsidRPr="00A651D0">
        <w:rPr>
          <w:sz w:val="16"/>
          <w:szCs w:val="16"/>
        </w:rPr>
        <w:t>в</w:t>
      </w:r>
      <w:proofErr w:type="gramEnd"/>
      <w:r w:rsidRPr="00A651D0">
        <w:rPr>
          <w:sz w:val="16"/>
          <w:szCs w:val="16"/>
        </w:rPr>
        <w:t xml:space="preserve"> (робіт, послуг).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Доопрацьовану ХML-схему Податкової декларації з податку на прибуток </w:t>
      </w:r>
      <w:proofErr w:type="gramStart"/>
      <w:r w:rsidRPr="00A651D0">
        <w:rPr>
          <w:sz w:val="16"/>
          <w:szCs w:val="16"/>
        </w:rPr>
        <w:t>п</w:t>
      </w:r>
      <w:proofErr w:type="gramEnd"/>
      <w:r w:rsidRPr="00A651D0">
        <w:rPr>
          <w:sz w:val="16"/>
          <w:szCs w:val="16"/>
        </w:rPr>
        <w:t xml:space="preserve">ідприємств (з додатками) (J0100126 з приміткою «для розробників)», оприлюднено на вебпорталі ДПС у розділі: Головна/Електронна звітність/Платникам податків про електронну звітність/Інформаційно-аналітичне забезпечення/Реєстр електронних форм податкових документів. </w:t>
      </w:r>
    </w:p>
    <w:p w:rsidR="00A651D0" w:rsidRPr="00A651D0" w:rsidRDefault="00A651D0" w:rsidP="003D2F2E">
      <w:pPr>
        <w:pStyle w:val="a8"/>
        <w:spacing w:before="0" w:beforeAutospacing="0" w:after="0" w:afterAutospacing="0"/>
        <w:ind w:firstLine="709"/>
        <w:jc w:val="both"/>
        <w:rPr>
          <w:sz w:val="16"/>
          <w:szCs w:val="16"/>
        </w:rPr>
      </w:pPr>
      <w:proofErr w:type="gramStart"/>
      <w:r w:rsidRPr="00A651D0">
        <w:rPr>
          <w:sz w:val="16"/>
          <w:szCs w:val="16"/>
        </w:rPr>
        <w:t>Відповідно до положень пункту 46.6 статті 46 Податкового кодексу України (далі – Кодекс), якщо в результаті зміни правил оподаткування змінюються форми податкової звітності, до визначення нових форм декларацій (розрахунків), які набирають чинності для складання звітності за податковий період, що настає за податковим періодом, у якому відбулося їхнє оприлюднення, є чинними</w:t>
      </w:r>
      <w:proofErr w:type="gramEnd"/>
      <w:r w:rsidRPr="00A651D0">
        <w:rPr>
          <w:sz w:val="16"/>
          <w:szCs w:val="16"/>
        </w:rPr>
        <w:t xml:space="preserve"> форми декларацій (розрахунків), чинні до такого визначення.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Зважаючи на зазначене, додатки ТЦ, подані платниками податків за неоновленою версією електронних форматі</w:t>
      </w:r>
      <w:proofErr w:type="gramStart"/>
      <w:r w:rsidRPr="00A651D0">
        <w:rPr>
          <w:sz w:val="16"/>
          <w:szCs w:val="16"/>
        </w:rPr>
        <w:t>в</w:t>
      </w:r>
      <w:proofErr w:type="gramEnd"/>
      <w:r w:rsidRPr="00A651D0">
        <w:rPr>
          <w:sz w:val="16"/>
          <w:szCs w:val="16"/>
        </w:rPr>
        <w:t xml:space="preserve"> до набрання чинності наказу № 673, вважаються дійсними.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У разі подання уточнюючого розрахунку до податкової декларації з податку на прибуток </w:t>
      </w:r>
      <w:proofErr w:type="gramStart"/>
      <w:r w:rsidRPr="00A651D0">
        <w:rPr>
          <w:sz w:val="16"/>
          <w:szCs w:val="16"/>
        </w:rPr>
        <w:t>п</w:t>
      </w:r>
      <w:proofErr w:type="gramEnd"/>
      <w:r w:rsidRPr="00A651D0">
        <w:rPr>
          <w:sz w:val="16"/>
          <w:szCs w:val="16"/>
        </w:rPr>
        <w:t>ідприємств за попередній податковий (звітний) рік з метою здійснення самостійного коригування відповідно до статті 39 Кодексу або при визначенні бази оподаткування відповідно до підпункту 141.91.3 пункту 141.91 статті 141 Кодексу у разі здійснення контрольованих операцій, якщо їх умови не відповідають принципу «витягнутої руки», у строк не пізніше</w:t>
      </w:r>
      <w:r w:rsidRPr="00A651D0">
        <w:rPr>
          <w:sz w:val="16"/>
          <w:szCs w:val="16"/>
        </w:rPr>
        <w:br/>
        <w:t xml:space="preserve">01 жовтня року, наступного за звітним, штраф у розмірі трьох відсотків </w:t>
      </w:r>
      <w:proofErr w:type="gramStart"/>
      <w:r w:rsidRPr="00A651D0">
        <w:rPr>
          <w:sz w:val="16"/>
          <w:szCs w:val="16"/>
        </w:rPr>
        <w:t>в</w:t>
      </w:r>
      <w:proofErr w:type="gramEnd"/>
      <w:r w:rsidRPr="00A651D0">
        <w:rPr>
          <w:sz w:val="16"/>
          <w:szCs w:val="16"/>
        </w:rPr>
        <w:t xml:space="preserve">ід суми недоплати не застосовується (пункт 50.1 статті 50 Кодексу). </w:t>
      </w:r>
    </w:p>
    <w:p w:rsidR="00A651D0" w:rsidRPr="00A651D0" w:rsidRDefault="00A651D0" w:rsidP="003D2F2E">
      <w:pPr>
        <w:pStyle w:val="a8"/>
        <w:spacing w:before="0" w:beforeAutospacing="0" w:after="0" w:afterAutospacing="0"/>
        <w:ind w:firstLine="709"/>
        <w:jc w:val="both"/>
        <w:rPr>
          <w:sz w:val="16"/>
          <w:szCs w:val="16"/>
        </w:rPr>
      </w:pPr>
      <w:r w:rsidRPr="00A651D0">
        <w:rPr>
          <w:sz w:val="16"/>
          <w:szCs w:val="16"/>
        </w:rPr>
        <w:t xml:space="preserve">Платники податку на прибуток у разі здійснення самостійного коригування ціни контрольованої операції і сум податкових зобов’язань платника податку, проведеного відповідно до </w:t>
      </w:r>
      <w:proofErr w:type="gramStart"/>
      <w:r w:rsidRPr="00A651D0">
        <w:rPr>
          <w:sz w:val="16"/>
          <w:szCs w:val="16"/>
        </w:rPr>
        <w:t>п</w:t>
      </w:r>
      <w:proofErr w:type="gramEnd"/>
      <w:r w:rsidRPr="00A651D0">
        <w:rPr>
          <w:sz w:val="16"/>
          <w:szCs w:val="16"/>
        </w:rPr>
        <w:t xml:space="preserve">ідпункту 39.5.4 пункту 39.5 статті 39 розділу I Кодексу, матимуть змогу подати додаток ТЦ за оновленою формою (у тому числі у зв’язку з уточненням показників за податковий (звітний) 2023 </w:t>
      </w:r>
      <w:proofErr w:type="gramStart"/>
      <w:r w:rsidRPr="00A651D0">
        <w:rPr>
          <w:sz w:val="16"/>
          <w:szCs w:val="16"/>
        </w:rPr>
        <w:t>р</w:t>
      </w:r>
      <w:proofErr w:type="gramEnd"/>
      <w:r w:rsidRPr="00A651D0">
        <w:rPr>
          <w:sz w:val="16"/>
          <w:szCs w:val="16"/>
        </w:rPr>
        <w:t xml:space="preserve">ік), починаючи з 01.07.2024. </w:t>
      </w:r>
    </w:p>
    <w:p w:rsidR="00E6735C" w:rsidRPr="00A651D0" w:rsidRDefault="00E6735C" w:rsidP="003D2F2E">
      <w:pPr>
        <w:spacing w:after="0" w:line="240" w:lineRule="auto"/>
        <w:ind w:firstLine="709"/>
        <w:jc w:val="center"/>
        <w:outlineLvl w:val="0"/>
        <w:rPr>
          <w:rFonts w:ascii="Times New Roman" w:eastAsia="Times New Roman" w:hAnsi="Times New Roman" w:cs="Times New Roman"/>
          <w:b/>
          <w:bCs/>
          <w:kern w:val="36"/>
          <w:sz w:val="16"/>
          <w:szCs w:val="16"/>
          <w:lang w:eastAsia="ru-RU"/>
        </w:rPr>
      </w:pPr>
    </w:p>
    <w:p w:rsidR="000F68F7" w:rsidRPr="00AD58F6" w:rsidRDefault="00B75ABF" w:rsidP="00301F0F">
      <w:pPr>
        <w:spacing w:before="100" w:beforeAutospacing="1" w:after="100" w:afterAutospacing="1" w:line="240" w:lineRule="auto"/>
        <w:ind w:firstLine="709"/>
        <w:jc w:val="center"/>
        <w:outlineLvl w:val="0"/>
        <w:rPr>
          <w:rFonts w:ascii="Times New Roman" w:eastAsia="Times New Roman" w:hAnsi="Times New Roman" w:cs="Times New Roman"/>
          <w:b/>
          <w:bCs/>
          <w:kern w:val="36"/>
          <w:sz w:val="16"/>
          <w:szCs w:val="16"/>
          <w:lang w:eastAsia="ru-RU"/>
        </w:rPr>
      </w:pPr>
      <w:r w:rsidRPr="00AD58F6">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0F68F7" w:rsidRPr="00A651D0" w:rsidRDefault="00B75ABF" w:rsidP="003D2F2E">
      <w:pPr>
        <w:pStyle w:val="a8"/>
        <w:spacing w:before="0" w:beforeAutospacing="0" w:after="0" w:afterAutospacing="0"/>
        <w:ind w:firstLine="709"/>
        <w:jc w:val="both"/>
        <w:rPr>
          <w:bCs/>
          <w:kern w:val="36"/>
          <w:sz w:val="16"/>
          <w:szCs w:val="16"/>
        </w:rPr>
      </w:pPr>
      <w:proofErr w:type="gramStart"/>
      <w:r w:rsidRPr="00AD58F6">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AD58F6">
        <w:rPr>
          <w:sz w:val="16"/>
          <w:szCs w:val="16"/>
        </w:rPr>
        <w:t xml:space="preserve"> Нікопольської, Марганецької, Томаківської державних податкових інспекцій та ДПІ у м</w:t>
      </w:r>
      <w:proofErr w:type="gramStart"/>
      <w:r w:rsidRPr="00AD58F6">
        <w:rPr>
          <w:sz w:val="16"/>
          <w:szCs w:val="16"/>
        </w:rPr>
        <w:t>.П</w:t>
      </w:r>
      <w:proofErr w:type="gramEnd"/>
      <w:r w:rsidRPr="00AD58F6">
        <w:rPr>
          <w:sz w:val="16"/>
          <w:szCs w:val="16"/>
        </w:rPr>
        <w:t>окрові) нагадує, що під час виконання своїх службових повноважень працівники органів ДФС зобов’язані неухильно додержуватися загальновизнаних</w:t>
      </w:r>
      <w:r w:rsidRPr="00AD58F6">
        <w:rPr>
          <w:bCs/>
          <w:kern w:val="36"/>
          <w:sz w:val="16"/>
          <w:szCs w:val="16"/>
        </w:rPr>
        <w:t xml:space="preserve"> етичних норм</w:t>
      </w:r>
      <w:r w:rsidRPr="00A651D0">
        <w:rPr>
          <w:bCs/>
          <w:kern w:val="36"/>
          <w:sz w:val="16"/>
          <w:szCs w:val="16"/>
        </w:rPr>
        <w:t xml:space="preserve">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w:t>
      </w:r>
      <w:proofErr w:type="gramStart"/>
      <w:r w:rsidRPr="00A651D0">
        <w:rPr>
          <w:bCs/>
          <w:kern w:val="36"/>
          <w:sz w:val="16"/>
          <w:szCs w:val="16"/>
        </w:rPr>
        <w:t>про</w:t>
      </w:r>
      <w:proofErr w:type="gramEnd"/>
      <w:r w:rsidRPr="00A651D0">
        <w:rPr>
          <w:bCs/>
          <w:kern w:val="36"/>
          <w:sz w:val="16"/>
          <w:szCs w:val="16"/>
        </w:rPr>
        <w:t xml:space="preserve"> неправомірні вчинки або бездіяльність співробітників органів ДПС.</w:t>
      </w:r>
    </w:p>
    <w:p w:rsidR="000F68F7" w:rsidRPr="00A651D0" w:rsidRDefault="00B75ABF" w:rsidP="003D2F2E">
      <w:pPr>
        <w:pStyle w:val="a8"/>
        <w:spacing w:before="0" w:beforeAutospacing="0" w:after="0" w:afterAutospacing="0"/>
        <w:ind w:firstLine="709"/>
        <w:jc w:val="both"/>
        <w:rPr>
          <w:bCs/>
          <w:kern w:val="36"/>
          <w:sz w:val="16"/>
          <w:szCs w:val="16"/>
        </w:rPr>
      </w:pPr>
      <w:r w:rsidRPr="00A651D0">
        <w:rPr>
          <w:bCs/>
          <w:kern w:val="36"/>
          <w:sz w:val="16"/>
          <w:szCs w:val="16"/>
        </w:rPr>
        <w:t xml:space="preserve">Жодне повідомлення не залишиться без уваги, адже </w:t>
      </w:r>
      <w:proofErr w:type="gramStart"/>
      <w:r w:rsidRPr="00A651D0">
        <w:rPr>
          <w:bCs/>
          <w:kern w:val="36"/>
          <w:sz w:val="16"/>
          <w:szCs w:val="16"/>
        </w:rPr>
        <w:t>пл</w:t>
      </w:r>
      <w:proofErr w:type="gramEnd"/>
      <w:r w:rsidRPr="00A651D0">
        <w:rPr>
          <w:bCs/>
          <w:kern w:val="36"/>
          <w:sz w:val="16"/>
          <w:szCs w:val="16"/>
        </w:rPr>
        <w:t xml:space="preserve">ідна робота сервісу «Пульс» – це шлях до успішної співпраці громадян та бізнесу з органами ДПС. </w:t>
      </w:r>
    </w:p>
    <w:p w:rsidR="000F68F7" w:rsidRPr="00A651D0" w:rsidRDefault="00B75ABF" w:rsidP="003D2F2E">
      <w:pPr>
        <w:spacing w:after="0" w:line="240" w:lineRule="auto"/>
        <w:ind w:firstLine="709"/>
        <w:rPr>
          <w:rFonts w:ascii="Times New Roman" w:hAnsi="Times New Roman" w:cs="Times New Roman"/>
          <w:sz w:val="16"/>
          <w:szCs w:val="16"/>
          <w:lang w:eastAsia="ru-RU"/>
        </w:rPr>
      </w:pPr>
      <w:r w:rsidRPr="00A651D0">
        <w:rPr>
          <w:rFonts w:ascii="Times New Roman" w:hAnsi="Times New Roman" w:cs="Times New Roman"/>
          <w:sz w:val="16"/>
          <w:szCs w:val="16"/>
        </w:rPr>
        <w:t xml:space="preserve">Номер </w:t>
      </w:r>
      <w:proofErr w:type="gramStart"/>
      <w:r w:rsidRPr="00A651D0">
        <w:rPr>
          <w:rFonts w:ascii="Times New Roman" w:hAnsi="Times New Roman" w:cs="Times New Roman"/>
          <w:sz w:val="16"/>
          <w:szCs w:val="16"/>
        </w:rPr>
        <w:t>Контакт-центру</w:t>
      </w:r>
      <w:proofErr w:type="gramEnd"/>
      <w:r w:rsidRPr="00A651D0">
        <w:rPr>
          <w:rFonts w:ascii="Times New Roman" w:hAnsi="Times New Roman" w:cs="Times New Roman"/>
          <w:sz w:val="16"/>
          <w:szCs w:val="16"/>
        </w:rPr>
        <w:t xml:space="preserve"> ДПС 0800-501-007 (напрямок «5»).                                                                                                            </w:t>
      </w:r>
    </w:p>
    <w:p w:rsidR="000F68F7" w:rsidRPr="00A651D0" w:rsidRDefault="000F68F7" w:rsidP="003D2F2E">
      <w:pPr>
        <w:spacing w:after="0" w:line="240" w:lineRule="auto"/>
        <w:ind w:firstLine="709"/>
        <w:jc w:val="both"/>
        <w:rPr>
          <w:rFonts w:ascii="Times New Roman" w:hAnsi="Times New Roman" w:cs="Times New Roman"/>
          <w:sz w:val="16"/>
          <w:szCs w:val="16"/>
          <w:lang w:eastAsia="ru-RU"/>
        </w:rPr>
      </w:pPr>
    </w:p>
    <w:tbl>
      <w:tblPr>
        <w:tblStyle w:val="aa"/>
        <w:tblW w:w="0" w:type="auto"/>
        <w:tblLook w:val="04A0"/>
      </w:tblPr>
      <w:tblGrid>
        <w:gridCol w:w="3468"/>
      </w:tblGrid>
      <w:tr w:rsidR="000F68F7" w:rsidRPr="00A651D0" w:rsidTr="00A651D0">
        <w:tc>
          <w:tcPr>
            <w:tcW w:w="3468" w:type="dxa"/>
            <w:tcBorders>
              <w:top w:val="nil"/>
              <w:left w:val="nil"/>
              <w:bottom w:val="nil"/>
              <w:right w:val="nil"/>
            </w:tcBorders>
          </w:tcPr>
          <w:p w:rsidR="000F68F7" w:rsidRPr="00A651D0" w:rsidRDefault="00B75ABF" w:rsidP="003D2F2E">
            <w:pPr>
              <w:spacing w:after="0" w:line="240" w:lineRule="auto"/>
              <w:ind w:firstLine="709"/>
              <w:rPr>
                <w:rFonts w:ascii="Times New Roman" w:hAnsi="Times New Roman" w:cs="Times New Roman"/>
                <w:sz w:val="16"/>
                <w:szCs w:val="16"/>
              </w:rPr>
            </w:pPr>
            <w:r w:rsidRPr="00A651D0">
              <w:rPr>
                <w:rFonts w:ascii="Times New Roman" w:hAnsi="Times New Roman" w:cs="Times New Roman"/>
                <w:sz w:val="16"/>
                <w:szCs w:val="16"/>
                <w:lang w:val="uk-UA"/>
              </w:rPr>
              <w:t xml:space="preserve">Відділ комунікацій з громадськістю управління інформаційної взаємодії </w:t>
            </w:r>
          </w:p>
          <w:p w:rsidR="000F68F7" w:rsidRPr="00A651D0" w:rsidRDefault="00B75ABF" w:rsidP="003D2F2E">
            <w:pPr>
              <w:spacing w:after="0" w:line="240" w:lineRule="auto"/>
              <w:ind w:firstLine="709"/>
              <w:rPr>
                <w:rFonts w:ascii="Times New Roman" w:hAnsi="Times New Roman" w:cs="Times New Roman"/>
                <w:sz w:val="16"/>
                <w:szCs w:val="16"/>
              </w:rPr>
            </w:pPr>
            <w:r w:rsidRPr="00A651D0">
              <w:rPr>
                <w:rFonts w:ascii="Times New Roman" w:hAnsi="Times New Roman" w:cs="Times New Roman"/>
                <w:sz w:val="16"/>
                <w:szCs w:val="16"/>
                <w:lang w:val="uk-UA"/>
              </w:rPr>
              <w:t xml:space="preserve">Головного управління ДПС у Дніпропетровській області </w:t>
            </w:r>
          </w:p>
          <w:p w:rsidR="000F68F7" w:rsidRPr="00A651D0" w:rsidRDefault="00B75ABF" w:rsidP="003D2F2E">
            <w:pPr>
              <w:spacing w:after="0" w:line="240" w:lineRule="auto"/>
              <w:ind w:firstLine="709"/>
              <w:rPr>
                <w:rFonts w:ascii="Times New Roman" w:hAnsi="Times New Roman" w:cs="Times New Roman"/>
                <w:color w:val="FF0000"/>
                <w:sz w:val="16"/>
                <w:szCs w:val="16"/>
              </w:rPr>
            </w:pPr>
            <w:r w:rsidRPr="00A651D0">
              <w:rPr>
                <w:rFonts w:ascii="Times New Roman" w:hAnsi="Times New Roman" w:cs="Times New Roman"/>
                <w:sz w:val="16"/>
                <w:szCs w:val="16"/>
                <w:lang w:val="uk-UA"/>
              </w:rPr>
              <w:t>(територія обслуговування: Нікопольської, Марганецької, Томаківської державних податкових інспекцій та ДПІ у м.Покрові)</w:t>
            </w:r>
          </w:p>
        </w:tc>
      </w:tr>
    </w:tbl>
    <w:p w:rsidR="000F68F7" w:rsidRPr="00A651D0" w:rsidRDefault="000F68F7" w:rsidP="003D2F2E">
      <w:pPr>
        <w:pStyle w:val="a8"/>
        <w:spacing w:before="0" w:beforeAutospacing="0" w:after="0" w:afterAutospacing="0"/>
        <w:ind w:firstLine="709"/>
        <w:jc w:val="both"/>
        <w:rPr>
          <w:sz w:val="16"/>
          <w:szCs w:val="16"/>
          <w:lang w:val="uk-UA"/>
        </w:rPr>
      </w:pPr>
    </w:p>
    <w:sectPr w:rsidR="000F68F7" w:rsidRPr="00A651D0" w:rsidSect="000F68F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6A4" w:rsidRDefault="006906A4">
      <w:pPr>
        <w:spacing w:line="240" w:lineRule="auto"/>
      </w:pPr>
      <w:r>
        <w:separator/>
      </w:r>
    </w:p>
  </w:endnote>
  <w:endnote w:type="continuationSeparator" w:id="0">
    <w:p w:rsidR="006906A4" w:rsidRDefault="006906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Tahoma">
    <w:altName w:val=" Arial"/>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6A4" w:rsidRDefault="006906A4">
      <w:pPr>
        <w:spacing w:after="0"/>
      </w:pPr>
      <w:r>
        <w:separator/>
      </w:r>
    </w:p>
  </w:footnote>
  <w:footnote w:type="continuationSeparator" w:id="0">
    <w:p w:rsidR="006906A4" w:rsidRDefault="006906A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27BC1"/>
    <w:multiLevelType w:val="multilevel"/>
    <w:tmpl w:val="F88A7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0A40DE"/>
    <w:multiLevelType w:val="multilevel"/>
    <w:tmpl w:val="92ECF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361C14"/>
    <w:multiLevelType w:val="multilevel"/>
    <w:tmpl w:val="CC708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4C6F65"/>
    <w:multiLevelType w:val="multilevel"/>
    <w:tmpl w:val="AA60AA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D11048"/>
    <w:multiLevelType w:val="multilevel"/>
    <w:tmpl w:val="B0901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AA22C7"/>
    <w:multiLevelType w:val="multilevel"/>
    <w:tmpl w:val="D4B8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FCD"/>
    <w:rsid w:val="00014761"/>
    <w:rsid w:val="00015363"/>
    <w:rsid w:val="000247AE"/>
    <w:rsid w:val="000312B7"/>
    <w:rsid w:val="000339E2"/>
    <w:rsid w:val="0003471E"/>
    <w:rsid w:val="00040049"/>
    <w:rsid w:val="00040A0D"/>
    <w:rsid w:val="00041E14"/>
    <w:rsid w:val="000420DA"/>
    <w:rsid w:val="00042940"/>
    <w:rsid w:val="000460C6"/>
    <w:rsid w:val="00046A87"/>
    <w:rsid w:val="0005062A"/>
    <w:rsid w:val="00053265"/>
    <w:rsid w:val="00053588"/>
    <w:rsid w:val="000543F0"/>
    <w:rsid w:val="00054FCA"/>
    <w:rsid w:val="00061F5C"/>
    <w:rsid w:val="000625F6"/>
    <w:rsid w:val="00066176"/>
    <w:rsid w:val="00067D10"/>
    <w:rsid w:val="0007162F"/>
    <w:rsid w:val="0007189A"/>
    <w:rsid w:val="00071A40"/>
    <w:rsid w:val="000777B8"/>
    <w:rsid w:val="00077D7D"/>
    <w:rsid w:val="00083E3C"/>
    <w:rsid w:val="00084522"/>
    <w:rsid w:val="00085D62"/>
    <w:rsid w:val="00086989"/>
    <w:rsid w:val="00092531"/>
    <w:rsid w:val="00092EF4"/>
    <w:rsid w:val="00093E8A"/>
    <w:rsid w:val="00094567"/>
    <w:rsid w:val="00097574"/>
    <w:rsid w:val="000978FB"/>
    <w:rsid w:val="000A1D5E"/>
    <w:rsid w:val="000A27AE"/>
    <w:rsid w:val="000A285F"/>
    <w:rsid w:val="000A4F23"/>
    <w:rsid w:val="000B0C70"/>
    <w:rsid w:val="000B1F0E"/>
    <w:rsid w:val="000B1F82"/>
    <w:rsid w:val="000B4AD9"/>
    <w:rsid w:val="000C0C86"/>
    <w:rsid w:val="000D7798"/>
    <w:rsid w:val="000E124C"/>
    <w:rsid w:val="000E1C4A"/>
    <w:rsid w:val="000E2849"/>
    <w:rsid w:val="000E388C"/>
    <w:rsid w:val="000E56C5"/>
    <w:rsid w:val="000E63E2"/>
    <w:rsid w:val="000E6F3C"/>
    <w:rsid w:val="000F01D5"/>
    <w:rsid w:val="000F43D1"/>
    <w:rsid w:val="000F499C"/>
    <w:rsid w:val="000F60FA"/>
    <w:rsid w:val="000F68F7"/>
    <w:rsid w:val="000F795B"/>
    <w:rsid w:val="001034F5"/>
    <w:rsid w:val="00111083"/>
    <w:rsid w:val="00112AD8"/>
    <w:rsid w:val="00114E8C"/>
    <w:rsid w:val="0011636A"/>
    <w:rsid w:val="00120FE7"/>
    <w:rsid w:val="00122562"/>
    <w:rsid w:val="00124574"/>
    <w:rsid w:val="00131647"/>
    <w:rsid w:val="00132FAB"/>
    <w:rsid w:val="00134964"/>
    <w:rsid w:val="001373C0"/>
    <w:rsid w:val="001375E4"/>
    <w:rsid w:val="001400BE"/>
    <w:rsid w:val="00140772"/>
    <w:rsid w:val="001426C0"/>
    <w:rsid w:val="00147A84"/>
    <w:rsid w:val="00150C1F"/>
    <w:rsid w:val="00154D5E"/>
    <w:rsid w:val="00161043"/>
    <w:rsid w:val="00161872"/>
    <w:rsid w:val="001620D1"/>
    <w:rsid w:val="001621AB"/>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9033D"/>
    <w:rsid w:val="00192B44"/>
    <w:rsid w:val="0019367A"/>
    <w:rsid w:val="00197264"/>
    <w:rsid w:val="0019790F"/>
    <w:rsid w:val="001A0CF2"/>
    <w:rsid w:val="001A16CC"/>
    <w:rsid w:val="001A1963"/>
    <w:rsid w:val="001A2487"/>
    <w:rsid w:val="001A283E"/>
    <w:rsid w:val="001A352F"/>
    <w:rsid w:val="001A5D95"/>
    <w:rsid w:val="001B02C5"/>
    <w:rsid w:val="001B3BE6"/>
    <w:rsid w:val="001B3C33"/>
    <w:rsid w:val="001C005A"/>
    <w:rsid w:val="001C1750"/>
    <w:rsid w:val="001C4931"/>
    <w:rsid w:val="001C4E0F"/>
    <w:rsid w:val="001C5542"/>
    <w:rsid w:val="001D1506"/>
    <w:rsid w:val="001D1562"/>
    <w:rsid w:val="001D3CC6"/>
    <w:rsid w:val="001D47B0"/>
    <w:rsid w:val="001D521B"/>
    <w:rsid w:val="001D52FB"/>
    <w:rsid w:val="001D7A6A"/>
    <w:rsid w:val="001E14B2"/>
    <w:rsid w:val="001E15D3"/>
    <w:rsid w:val="001E3986"/>
    <w:rsid w:val="001E5654"/>
    <w:rsid w:val="001E58DF"/>
    <w:rsid w:val="001E7074"/>
    <w:rsid w:val="001E7493"/>
    <w:rsid w:val="001F17DA"/>
    <w:rsid w:val="001F3775"/>
    <w:rsid w:val="001F3B7A"/>
    <w:rsid w:val="001F4DE0"/>
    <w:rsid w:val="001F7532"/>
    <w:rsid w:val="001F7856"/>
    <w:rsid w:val="002008A2"/>
    <w:rsid w:val="0020153B"/>
    <w:rsid w:val="00202235"/>
    <w:rsid w:val="00204E29"/>
    <w:rsid w:val="00207DB9"/>
    <w:rsid w:val="00210E59"/>
    <w:rsid w:val="0021297C"/>
    <w:rsid w:val="00215DA0"/>
    <w:rsid w:val="00216160"/>
    <w:rsid w:val="00216F14"/>
    <w:rsid w:val="0022087F"/>
    <w:rsid w:val="00221A0A"/>
    <w:rsid w:val="00222BB0"/>
    <w:rsid w:val="00223BA6"/>
    <w:rsid w:val="002241E6"/>
    <w:rsid w:val="002255A6"/>
    <w:rsid w:val="002263C9"/>
    <w:rsid w:val="00232723"/>
    <w:rsid w:val="00234762"/>
    <w:rsid w:val="00234D6D"/>
    <w:rsid w:val="00241FDB"/>
    <w:rsid w:val="0024430D"/>
    <w:rsid w:val="00245815"/>
    <w:rsid w:val="002509B7"/>
    <w:rsid w:val="002537DB"/>
    <w:rsid w:val="002542BB"/>
    <w:rsid w:val="00254DCC"/>
    <w:rsid w:val="00255902"/>
    <w:rsid w:val="00262D7D"/>
    <w:rsid w:val="00266C80"/>
    <w:rsid w:val="00273A25"/>
    <w:rsid w:val="00274AA9"/>
    <w:rsid w:val="002779E4"/>
    <w:rsid w:val="00281B28"/>
    <w:rsid w:val="00285C33"/>
    <w:rsid w:val="00286993"/>
    <w:rsid w:val="002878F5"/>
    <w:rsid w:val="00291336"/>
    <w:rsid w:val="0029200E"/>
    <w:rsid w:val="0029202B"/>
    <w:rsid w:val="002948D2"/>
    <w:rsid w:val="002949C3"/>
    <w:rsid w:val="002A13BD"/>
    <w:rsid w:val="002A159C"/>
    <w:rsid w:val="002A35BC"/>
    <w:rsid w:val="002A47A9"/>
    <w:rsid w:val="002A4B8D"/>
    <w:rsid w:val="002A4F90"/>
    <w:rsid w:val="002A68B3"/>
    <w:rsid w:val="002B05D2"/>
    <w:rsid w:val="002B1AA0"/>
    <w:rsid w:val="002B3233"/>
    <w:rsid w:val="002B59E5"/>
    <w:rsid w:val="002B6DFC"/>
    <w:rsid w:val="002B7976"/>
    <w:rsid w:val="002C3864"/>
    <w:rsid w:val="002C475A"/>
    <w:rsid w:val="002D0A8D"/>
    <w:rsid w:val="002D1F77"/>
    <w:rsid w:val="002D3F69"/>
    <w:rsid w:val="002D4C8C"/>
    <w:rsid w:val="002E0A62"/>
    <w:rsid w:val="002E286A"/>
    <w:rsid w:val="002E3E40"/>
    <w:rsid w:val="002E48A6"/>
    <w:rsid w:val="002E57E8"/>
    <w:rsid w:val="002F3A70"/>
    <w:rsid w:val="002F640A"/>
    <w:rsid w:val="002F6D8B"/>
    <w:rsid w:val="002F7B33"/>
    <w:rsid w:val="00301F0F"/>
    <w:rsid w:val="00303B7A"/>
    <w:rsid w:val="00307808"/>
    <w:rsid w:val="0030780C"/>
    <w:rsid w:val="00307D21"/>
    <w:rsid w:val="0031093F"/>
    <w:rsid w:val="00314048"/>
    <w:rsid w:val="003145F3"/>
    <w:rsid w:val="00316C14"/>
    <w:rsid w:val="00323E5F"/>
    <w:rsid w:val="00332596"/>
    <w:rsid w:val="00332CA2"/>
    <w:rsid w:val="003336C3"/>
    <w:rsid w:val="003379C1"/>
    <w:rsid w:val="003432BB"/>
    <w:rsid w:val="00343FB7"/>
    <w:rsid w:val="00345F6A"/>
    <w:rsid w:val="00346E5E"/>
    <w:rsid w:val="00350DCD"/>
    <w:rsid w:val="0035232B"/>
    <w:rsid w:val="00353A0A"/>
    <w:rsid w:val="003567A2"/>
    <w:rsid w:val="00357F4D"/>
    <w:rsid w:val="00362896"/>
    <w:rsid w:val="00363873"/>
    <w:rsid w:val="0036672D"/>
    <w:rsid w:val="00371CD7"/>
    <w:rsid w:val="00375ACB"/>
    <w:rsid w:val="00375C94"/>
    <w:rsid w:val="003812CD"/>
    <w:rsid w:val="00386A13"/>
    <w:rsid w:val="0039137A"/>
    <w:rsid w:val="003944F5"/>
    <w:rsid w:val="0039558B"/>
    <w:rsid w:val="003B1300"/>
    <w:rsid w:val="003B1627"/>
    <w:rsid w:val="003B1B2C"/>
    <w:rsid w:val="003B2B93"/>
    <w:rsid w:val="003B4684"/>
    <w:rsid w:val="003B53B4"/>
    <w:rsid w:val="003B66B2"/>
    <w:rsid w:val="003B7507"/>
    <w:rsid w:val="003C14D7"/>
    <w:rsid w:val="003C1BD7"/>
    <w:rsid w:val="003C21A7"/>
    <w:rsid w:val="003C22E8"/>
    <w:rsid w:val="003C32EC"/>
    <w:rsid w:val="003C4848"/>
    <w:rsid w:val="003C6F4E"/>
    <w:rsid w:val="003C77B9"/>
    <w:rsid w:val="003D0B15"/>
    <w:rsid w:val="003D1744"/>
    <w:rsid w:val="003D2B6D"/>
    <w:rsid w:val="003D2F2E"/>
    <w:rsid w:val="003D64F4"/>
    <w:rsid w:val="003E18EF"/>
    <w:rsid w:val="003E30D7"/>
    <w:rsid w:val="003E4CE7"/>
    <w:rsid w:val="003E5F8D"/>
    <w:rsid w:val="003E6552"/>
    <w:rsid w:val="003F1987"/>
    <w:rsid w:val="003F3FA3"/>
    <w:rsid w:val="003F4176"/>
    <w:rsid w:val="0040375D"/>
    <w:rsid w:val="00404002"/>
    <w:rsid w:val="00404172"/>
    <w:rsid w:val="00405C95"/>
    <w:rsid w:val="004060BE"/>
    <w:rsid w:val="004061A8"/>
    <w:rsid w:val="0040765E"/>
    <w:rsid w:val="00407CEC"/>
    <w:rsid w:val="0041037D"/>
    <w:rsid w:val="00410B15"/>
    <w:rsid w:val="004150D8"/>
    <w:rsid w:val="00415109"/>
    <w:rsid w:val="00415FD7"/>
    <w:rsid w:val="00417A6C"/>
    <w:rsid w:val="00422F99"/>
    <w:rsid w:val="004257BE"/>
    <w:rsid w:val="00425FEE"/>
    <w:rsid w:val="00426915"/>
    <w:rsid w:val="00430663"/>
    <w:rsid w:val="00434F8B"/>
    <w:rsid w:val="00437DC0"/>
    <w:rsid w:val="004402F2"/>
    <w:rsid w:val="0044073B"/>
    <w:rsid w:val="00441187"/>
    <w:rsid w:val="00442D18"/>
    <w:rsid w:val="00447313"/>
    <w:rsid w:val="0044791F"/>
    <w:rsid w:val="00451EC8"/>
    <w:rsid w:val="004522B6"/>
    <w:rsid w:val="0045242D"/>
    <w:rsid w:val="0045485E"/>
    <w:rsid w:val="00460500"/>
    <w:rsid w:val="00460D05"/>
    <w:rsid w:val="00466081"/>
    <w:rsid w:val="0046635C"/>
    <w:rsid w:val="00466B41"/>
    <w:rsid w:val="00470DFD"/>
    <w:rsid w:val="004712DF"/>
    <w:rsid w:val="004714B7"/>
    <w:rsid w:val="00471F0A"/>
    <w:rsid w:val="00472E48"/>
    <w:rsid w:val="00474701"/>
    <w:rsid w:val="00474F28"/>
    <w:rsid w:val="00475A85"/>
    <w:rsid w:val="00476D69"/>
    <w:rsid w:val="00477ED8"/>
    <w:rsid w:val="004816A2"/>
    <w:rsid w:val="0048441E"/>
    <w:rsid w:val="004900B5"/>
    <w:rsid w:val="004920F2"/>
    <w:rsid w:val="00495CB8"/>
    <w:rsid w:val="004966E7"/>
    <w:rsid w:val="004A468E"/>
    <w:rsid w:val="004B026C"/>
    <w:rsid w:val="004B1307"/>
    <w:rsid w:val="004B3AAB"/>
    <w:rsid w:val="004B40C5"/>
    <w:rsid w:val="004C4393"/>
    <w:rsid w:val="004C5070"/>
    <w:rsid w:val="004D11EF"/>
    <w:rsid w:val="004D3975"/>
    <w:rsid w:val="004E12C1"/>
    <w:rsid w:val="004E1BCB"/>
    <w:rsid w:val="004E2260"/>
    <w:rsid w:val="004E314E"/>
    <w:rsid w:val="004E6707"/>
    <w:rsid w:val="004F05A9"/>
    <w:rsid w:val="004F0666"/>
    <w:rsid w:val="004F3A74"/>
    <w:rsid w:val="004F4703"/>
    <w:rsid w:val="004F74C3"/>
    <w:rsid w:val="0050451F"/>
    <w:rsid w:val="0051058B"/>
    <w:rsid w:val="00513966"/>
    <w:rsid w:val="005140A0"/>
    <w:rsid w:val="00517A52"/>
    <w:rsid w:val="00523A79"/>
    <w:rsid w:val="005268DE"/>
    <w:rsid w:val="005307F4"/>
    <w:rsid w:val="005338C7"/>
    <w:rsid w:val="005363C8"/>
    <w:rsid w:val="0053647E"/>
    <w:rsid w:val="00542AA7"/>
    <w:rsid w:val="0054714D"/>
    <w:rsid w:val="005521A2"/>
    <w:rsid w:val="00552240"/>
    <w:rsid w:val="0055275C"/>
    <w:rsid w:val="00553C78"/>
    <w:rsid w:val="00555ADB"/>
    <w:rsid w:val="00556EBA"/>
    <w:rsid w:val="00562B23"/>
    <w:rsid w:val="005653A0"/>
    <w:rsid w:val="00566378"/>
    <w:rsid w:val="00566433"/>
    <w:rsid w:val="0057047E"/>
    <w:rsid w:val="00571C52"/>
    <w:rsid w:val="005725A5"/>
    <w:rsid w:val="00576765"/>
    <w:rsid w:val="00581E9D"/>
    <w:rsid w:val="00581FF3"/>
    <w:rsid w:val="0058534F"/>
    <w:rsid w:val="00585923"/>
    <w:rsid w:val="00590232"/>
    <w:rsid w:val="0059311C"/>
    <w:rsid w:val="005939D0"/>
    <w:rsid w:val="00595669"/>
    <w:rsid w:val="005957A9"/>
    <w:rsid w:val="00596FE3"/>
    <w:rsid w:val="005970E5"/>
    <w:rsid w:val="00597F33"/>
    <w:rsid w:val="005A0C08"/>
    <w:rsid w:val="005A20A3"/>
    <w:rsid w:val="005A2B88"/>
    <w:rsid w:val="005A31C3"/>
    <w:rsid w:val="005A3394"/>
    <w:rsid w:val="005A3B81"/>
    <w:rsid w:val="005A4C2B"/>
    <w:rsid w:val="005A6ED0"/>
    <w:rsid w:val="005B3EF9"/>
    <w:rsid w:val="005B4151"/>
    <w:rsid w:val="005B4EDC"/>
    <w:rsid w:val="005B78FA"/>
    <w:rsid w:val="005C2483"/>
    <w:rsid w:val="005C5FF5"/>
    <w:rsid w:val="005C6F37"/>
    <w:rsid w:val="005C7C82"/>
    <w:rsid w:val="005D0D61"/>
    <w:rsid w:val="005D4297"/>
    <w:rsid w:val="005D552D"/>
    <w:rsid w:val="005D7CE7"/>
    <w:rsid w:val="005E1A37"/>
    <w:rsid w:val="005E2D00"/>
    <w:rsid w:val="005E31A6"/>
    <w:rsid w:val="005E4AC3"/>
    <w:rsid w:val="005E6B50"/>
    <w:rsid w:val="005F33E6"/>
    <w:rsid w:val="005F4939"/>
    <w:rsid w:val="005F5B1F"/>
    <w:rsid w:val="005F5DB9"/>
    <w:rsid w:val="005F72E4"/>
    <w:rsid w:val="00606379"/>
    <w:rsid w:val="00606502"/>
    <w:rsid w:val="00607708"/>
    <w:rsid w:val="006079C8"/>
    <w:rsid w:val="00614D04"/>
    <w:rsid w:val="00615032"/>
    <w:rsid w:val="00615B45"/>
    <w:rsid w:val="00624D42"/>
    <w:rsid w:val="006312A2"/>
    <w:rsid w:val="00635345"/>
    <w:rsid w:val="006370F8"/>
    <w:rsid w:val="00637BCA"/>
    <w:rsid w:val="00643D80"/>
    <w:rsid w:val="00650121"/>
    <w:rsid w:val="006503DE"/>
    <w:rsid w:val="00650DEF"/>
    <w:rsid w:val="00650FAD"/>
    <w:rsid w:val="00652DE2"/>
    <w:rsid w:val="006530FE"/>
    <w:rsid w:val="00656365"/>
    <w:rsid w:val="00661A2D"/>
    <w:rsid w:val="0066242E"/>
    <w:rsid w:val="00665B6B"/>
    <w:rsid w:val="00666F09"/>
    <w:rsid w:val="00667484"/>
    <w:rsid w:val="006678B5"/>
    <w:rsid w:val="006703A4"/>
    <w:rsid w:val="00672022"/>
    <w:rsid w:val="006761F5"/>
    <w:rsid w:val="0067679D"/>
    <w:rsid w:val="0067765A"/>
    <w:rsid w:val="00682DDF"/>
    <w:rsid w:val="006854CD"/>
    <w:rsid w:val="006856E1"/>
    <w:rsid w:val="006869CC"/>
    <w:rsid w:val="006906A4"/>
    <w:rsid w:val="00692B9B"/>
    <w:rsid w:val="00693977"/>
    <w:rsid w:val="00696601"/>
    <w:rsid w:val="00696E3F"/>
    <w:rsid w:val="00696F5E"/>
    <w:rsid w:val="00697FCE"/>
    <w:rsid w:val="006A5A8A"/>
    <w:rsid w:val="006A673E"/>
    <w:rsid w:val="006A7931"/>
    <w:rsid w:val="006B1916"/>
    <w:rsid w:val="006B34B1"/>
    <w:rsid w:val="006B36F7"/>
    <w:rsid w:val="006B40B5"/>
    <w:rsid w:val="006B7084"/>
    <w:rsid w:val="006B74FB"/>
    <w:rsid w:val="006C0732"/>
    <w:rsid w:val="006C0D78"/>
    <w:rsid w:val="006C17E6"/>
    <w:rsid w:val="006C2BA5"/>
    <w:rsid w:val="006D17E7"/>
    <w:rsid w:val="006D3665"/>
    <w:rsid w:val="006D48C1"/>
    <w:rsid w:val="006E1413"/>
    <w:rsid w:val="006E2160"/>
    <w:rsid w:val="006E2CC0"/>
    <w:rsid w:val="006E3FCC"/>
    <w:rsid w:val="006E5E61"/>
    <w:rsid w:val="006E65C5"/>
    <w:rsid w:val="006E6657"/>
    <w:rsid w:val="006E7774"/>
    <w:rsid w:val="006F1D44"/>
    <w:rsid w:val="006F32FB"/>
    <w:rsid w:val="006F54FC"/>
    <w:rsid w:val="006F7ABE"/>
    <w:rsid w:val="007042C7"/>
    <w:rsid w:val="00706668"/>
    <w:rsid w:val="007074ED"/>
    <w:rsid w:val="007129AA"/>
    <w:rsid w:val="0071466C"/>
    <w:rsid w:val="00715A38"/>
    <w:rsid w:val="00716E0E"/>
    <w:rsid w:val="0072032E"/>
    <w:rsid w:val="007207C0"/>
    <w:rsid w:val="00720CB4"/>
    <w:rsid w:val="00725E21"/>
    <w:rsid w:val="00726189"/>
    <w:rsid w:val="00727CBC"/>
    <w:rsid w:val="007321BD"/>
    <w:rsid w:val="00732964"/>
    <w:rsid w:val="00734F06"/>
    <w:rsid w:val="00735F97"/>
    <w:rsid w:val="00737D55"/>
    <w:rsid w:val="007406AA"/>
    <w:rsid w:val="00740845"/>
    <w:rsid w:val="00741D64"/>
    <w:rsid w:val="00744256"/>
    <w:rsid w:val="007461FF"/>
    <w:rsid w:val="007528BA"/>
    <w:rsid w:val="0075491E"/>
    <w:rsid w:val="00760323"/>
    <w:rsid w:val="00761AA0"/>
    <w:rsid w:val="007642B7"/>
    <w:rsid w:val="007662D6"/>
    <w:rsid w:val="00770D7D"/>
    <w:rsid w:val="00772510"/>
    <w:rsid w:val="00772950"/>
    <w:rsid w:val="00776834"/>
    <w:rsid w:val="00782D19"/>
    <w:rsid w:val="00783256"/>
    <w:rsid w:val="00783318"/>
    <w:rsid w:val="0078381C"/>
    <w:rsid w:val="00783DBB"/>
    <w:rsid w:val="007912C3"/>
    <w:rsid w:val="00792FDC"/>
    <w:rsid w:val="00793D24"/>
    <w:rsid w:val="00795C86"/>
    <w:rsid w:val="007966ED"/>
    <w:rsid w:val="007A0D0A"/>
    <w:rsid w:val="007A1F75"/>
    <w:rsid w:val="007A23D8"/>
    <w:rsid w:val="007A28DD"/>
    <w:rsid w:val="007A720D"/>
    <w:rsid w:val="007B3163"/>
    <w:rsid w:val="007B3A29"/>
    <w:rsid w:val="007B7599"/>
    <w:rsid w:val="007C0589"/>
    <w:rsid w:val="007C4369"/>
    <w:rsid w:val="007C6F16"/>
    <w:rsid w:val="007C7AB5"/>
    <w:rsid w:val="007D1AD5"/>
    <w:rsid w:val="007D50BC"/>
    <w:rsid w:val="007D561B"/>
    <w:rsid w:val="007D59FF"/>
    <w:rsid w:val="007D6F45"/>
    <w:rsid w:val="007D7382"/>
    <w:rsid w:val="007E041C"/>
    <w:rsid w:val="007E1811"/>
    <w:rsid w:val="007E4C42"/>
    <w:rsid w:val="007F0635"/>
    <w:rsid w:val="007F0884"/>
    <w:rsid w:val="007F4639"/>
    <w:rsid w:val="007F6144"/>
    <w:rsid w:val="007F6234"/>
    <w:rsid w:val="007F6F54"/>
    <w:rsid w:val="007F7978"/>
    <w:rsid w:val="00800B14"/>
    <w:rsid w:val="00803ACB"/>
    <w:rsid w:val="00803E09"/>
    <w:rsid w:val="00804F18"/>
    <w:rsid w:val="00806E46"/>
    <w:rsid w:val="0080718B"/>
    <w:rsid w:val="00810C2A"/>
    <w:rsid w:val="008115A1"/>
    <w:rsid w:val="00812D70"/>
    <w:rsid w:val="00812DA9"/>
    <w:rsid w:val="00814E9B"/>
    <w:rsid w:val="0081521C"/>
    <w:rsid w:val="008208C3"/>
    <w:rsid w:val="00824989"/>
    <w:rsid w:val="00824BC3"/>
    <w:rsid w:val="00825643"/>
    <w:rsid w:val="008300E8"/>
    <w:rsid w:val="00836213"/>
    <w:rsid w:val="00837A41"/>
    <w:rsid w:val="00840178"/>
    <w:rsid w:val="0084086B"/>
    <w:rsid w:val="00840DF2"/>
    <w:rsid w:val="008424AC"/>
    <w:rsid w:val="00842EDF"/>
    <w:rsid w:val="00844C84"/>
    <w:rsid w:val="00845A74"/>
    <w:rsid w:val="00847019"/>
    <w:rsid w:val="008509B3"/>
    <w:rsid w:val="0085242E"/>
    <w:rsid w:val="00853112"/>
    <w:rsid w:val="00856A3C"/>
    <w:rsid w:val="00856E61"/>
    <w:rsid w:val="00861069"/>
    <w:rsid w:val="0086193E"/>
    <w:rsid w:val="008631E1"/>
    <w:rsid w:val="00863A6B"/>
    <w:rsid w:val="00863B6B"/>
    <w:rsid w:val="008647AC"/>
    <w:rsid w:val="008676CB"/>
    <w:rsid w:val="00871A7B"/>
    <w:rsid w:val="0087319C"/>
    <w:rsid w:val="00873390"/>
    <w:rsid w:val="0087567F"/>
    <w:rsid w:val="00882090"/>
    <w:rsid w:val="008844CE"/>
    <w:rsid w:val="00886155"/>
    <w:rsid w:val="00893B43"/>
    <w:rsid w:val="008949BB"/>
    <w:rsid w:val="008A0E9E"/>
    <w:rsid w:val="008A28DB"/>
    <w:rsid w:val="008A7672"/>
    <w:rsid w:val="008B0512"/>
    <w:rsid w:val="008B0DD6"/>
    <w:rsid w:val="008B114D"/>
    <w:rsid w:val="008B1A6A"/>
    <w:rsid w:val="008C2B23"/>
    <w:rsid w:val="008C3764"/>
    <w:rsid w:val="008C5459"/>
    <w:rsid w:val="008C58F5"/>
    <w:rsid w:val="008D1B90"/>
    <w:rsid w:val="008D1FC8"/>
    <w:rsid w:val="008D23DB"/>
    <w:rsid w:val="008D3D44"/>
    <w:rsid w:val="008D5D6B"/>
    <w:rsid w:val="008E059C"/>
    <w:rsid w:val="008E1905"/>
    <w:rsid w:val="008E243D"/>
    <w:rsid w:val="008E3915"/>
    <w:rsid w:val="008E4F17"/>
    <w:rsid w:val="008E7B9F"/>
    <w:rsid w:val="008F416D"/>
    <w:rsid w:val="008F603A"/>
    <w:rsid w:val="008F7595"/>
    <w:rsid w:val="00900FC6"/>
    <w:rsid w:val="009046C7"/>
    <w:rsid w:val="009103EC"/>
    <w:rsid w:val="00910A74"/>
    <w:rsid w:val="00912916"/>
    <w:rsid w:val="009129B7"/>
    <w:rsid w:val="0091448F"/>
    <w:rsid w:val="00920A5D"/>
    <w:rsid w:val="00920AA7"/>
    <w:rsid w:val="00921962"/>
    <w:rsid w:val="00921C81"/>
    <w:rsid w:val="0092245A"/>
    <w:rsid w:val="00923424"/>
    <w:rsid w:val="0092559A"/>
    <w:rsid w:val="009273C5"/>
    <w:rsid w:val="00931853"/>
    <w:rsid w:val="00936C68"/>
    <w:rsid w:val="009371BE"/>
    <w:rsid w:val="00942ED1"/>
    <w:rsid w:val="009433C0"/>
    <w:rsid w:val="0094369B"/>
    <w:rsid w:val="009447AC"/>
    <w:rsid w:val="009501C6"/>
    <w:rsid w:val="00951A7E"/>
    <w:rsid w:val="00953C78"/>
    <w:rsid w:val="00953D15"/>
    <w:rsid w:val="009543B4"/>
    <w:rsid w:val="0095568C"/>
    <w:rsid w:val="00955C74"/>
    <w:rsid w:val="00962AC0"/>
    <w:rsid w:val="00965454"/>
    <w:rsid w:val="009704D7"/>
    <w:rsid w:val="009716FA"/>
    <w:rsid w:val="00971F06"/>
    <w:rsid w:val="00973221"/>
    <w:rsid w:val="00973597"/>
    <w:rsid w:val="0098445E"/>
    <w:rsid w:val="00986AC4"/>
    <w:rsid w:val="00987F5B"/>
    <w:rsid w:val="00993B5B"/>
    <w:rsid w:val="0099518E"/>
    <w:rsid w:val="00995CC2"/>
    <w:rsid w:val="0099742C"/>
    <w:rsid w:val="009A1E64"/>
    <w:rsid w:val="009A44AA"/>
    <w:rsid w:val="009A542C"/>
    <w:rsid w:val="009A5AA2"/>
    <w:rsid w:val="009B00EF"/>
    <w:rsid w:val="009B1B1C"/>
    <w:rsid w:val="009B27EF"/>
    <w:rsid w:val="009B559E"/>
    <w:rsid w:val="009C1377"/>
    <w:rsid w:val="009C1CEC"/>
    <w:rsid w:val="009D3D44"/>
    <w:rsid w:val="009D405D"/>
    <w:rsid w:val="009D50B6"/>
    <w:rsid w:val="009D53A8"/>
    <w:rsid w:val="009D58C0"/>
    <w:rsid w:val="009E2E50"/>
    <w:rsid w:val="009E2FF7"/>
    <w:rsid w:val="009E3277"/>
    <w:rsid w:val="009E5B00"/>
    <w:rsid w:val="009F00F8"/>
    <w:rsid w:val="00A007E7"/>
    <w:rsid w:val="00A00F41"/>
    <w:rsid w:val="00A010F0"/>
    <w:rsid w:val="00A04A4C"/>
    <w:rsid w:val="00A0636C"/>
    <w:rsid w:val="00A075AB"/>
    <w:rsid w:val="00A10121"/>
    <w:rsid w:val="00A11487"/>
    <w:rsid w:val="00A14A9E"/>
    <w:rsid w:val="00A1627C"/>
    <w:rsid w:val="00A167B0"/>
    <w:rsid w:val="00A16C8D"/>
    <w:rsid w:val="00A21D6D"/>
    <w:rsid w:val="00A229F2"/>
    <w:rsid w:val="00A23D12"/>
    <w:rsid w:val="00A24380"/>
    <w:rsid w:val="00A27DCF"/>
    <w:rsid w:val="00A3290F"/>
    <w:rsid w:val="00A34231"/>
    <w:rsid w:val="00A3731E"/>
    <w:rsid w:val="00A42A00"/>
    <w:rsid w:val="00A4344E"/>
    <w:rsid w:val="00A445D0"/>
    <w:rsid w:val="00A4532E"/>
    <w:rsid w:val="00A45431"/>
    <w:rsid w:val="00A45FFC"/>
    <w:rsid w:val="00A542AC"/>
    <w:rsid w:val="00A553F2"/>
    <w:rsid w:val="00A57044"/>
    <w:rsid w:val="00A57A1A"/>
    <w:rsid w:val="00A61DFF"/>
    <w:rsid w:val="00A62E6F"/>
    <w:rsid w:val="00A631C1"/>
    <w:rsid w:val="00A651D0"/>
    <w:rsid w:val="00A71CC8"/>
    <w:rsid w:val="00A8080B"/>
    <w:rsid w:val="00A81252"/>
    <w:rsid w:val="00A817BB"/>
    <w:rsid w:val="00A84973"/>
    <w:rsid w:val="00A876DC"/>
    <w:rsid w:val="00A914DC"/>
    <w:rsid w:val="00A91B11"/>
    <w:rsid w:val="00A94D36"/>
    <w:rsid w:val="00AA225E"/>
    <w:rsid w:val="00AA6942"/>
    <w:rsid w:val="00AB32FF"/>
    <w:rsid w:val="00AB4FF5"/>
    <w:rsid w:val="00AB537E"/>
    <w:rsid w:val="00AB5551"/>
    <w:rsid w:val="00AC3136"/>
    <w:rsid w:val="00AC36D9"/>
    <w:rsid w:val="00AD2D17"/>
    <w:rsid w:val="00AD4426"/>
    <w:rsid w:val="00AD58F6"/>
    <w:rsid w:val="00AD6D80"/>
    <w:rsid w:val="00AE108F"/>
    <w:rsid w:val="00AE2393"/>
    <w:rsid w:val="00AE437E"/>
    <w:rsid w:val="00AE7969"/>
    <w:rsid w:val="00AF03DD"/>
    <w:rsid w:val="00AF080C"/>
    <w:rsid w:val="00AF11EC"/>
    <w:rsid w:val="00AF13AC"/>
    <w:rsid w:val="00AF2A71"/>
    <w:rsid w:val="00AF3EB8"/>
    <w:rsid w:val="00AF43C2"/>
    <w:rsid w:val="00B00D3F"/>
    <w:rsid w:val="00B01F79"/>
    <w:rsid w:val="00B0281B"/>
    <w:rsid w:val="00B043D8"/>
    <w:rsid w:val="00B04F9B"/>
    <w:rsid w:val="00B07254"/>
    <w:rsid w:val="00B07B9C"/>
    <w:rsid w:val="00B1238A"/>
    <w:rsid w:val="00B132AA"/>
    <w:rsid w:val="00B14F4B"/>
    <w:rsid w:val="00B15260"/>
    <w:rsid w:val="00B152A1"/>
    <w:rsid w:val="00B214BA"/>
    <w:rsid w:val="00B270FD"/>
    <w:rsid w:val="00B314EE"/>
    <w:rsid w:val="00B33443"/>
    <w:rsid w:val="00B4040A"/>
    <w:rsid w:val="00B40767"/>
    <w:rsid w:val="00B407D4"/>
    <w:rsid w:val="00B413F4"/>
    <w:rsid w:val="00B4313A"/>
    <w:rsid w:val="00B435E3"/>
    <w:rsid w:val="00B457A4"/>
    <w:rsid w:val="00B46CEC"/>
    <w:rsid w:val="00B500E5"/>
    <w:rsid w:val="00B52676"/>
    <w:rsid w:val="00B54742"/>
    <w:rsid w:val="00B61BFB"/>
    <w:rsid w:val="00B72256"/>
    <w:rsid w:val="00B74CDE"/>
    <w:rsid w:val="00B7579B"/>
    <w:rsid w:val="00B75ABF"/>
    <w:rsid w:val="00B76609"/>
    <w:rsid w:val="00B77A9E"/>
    <w:rsid w:val="00B82C0C"/>
    <w:rsid w:val="00B87A80"/>
    <w:rsid w:val="00B87B54"/>
    <w:rsid w:val="00B91CD0"/>
    <w:rsid w:val="00B92BBD"/>
    <w:rsid w:val="00B943D5"/>
    <w:rsid w:val="00B952F0"/>
    <w:rsid w:val="00BA0E32"/>
    <w:rsid w:val="00BA17C2"/>
    <w:rsid w:val="00BA2289"/>
    <w:rsid w:val="00BA2F04"/>
    <w:rsid w:val="00BA50DB"/>
    <w:rsid w:val="00BA5E64"/>
    <w:rsid w:val="00BA6FDF"/>
    <w:rsid w:val="00BB040C"/>
    <w:rsid w:val="00BB1280"/>
    <w:rsid w:val="00BB7213"/>
    <w:rsid w:val="00BB7DF7"/>
    <w:rsid w:val="00BC37C5"/>
    <w:rsid w:val="00BC3F5F"/>
    <w:rsid w:val="00BD0932"/>
    <w:rsid w:val="00BD6C5B"/>
    <w:rsid w:val="00BD7EAC"/>
    <w:rsid w:val="00BE10CD"/>
    <w:rsid w:val="00BE1DD2"/>
    <w:rsid w:val="00BE4DA5"/>
    <w:rsid w:val="00BE616A"/>
    <w:rsid w:val="00BE62FF"/>
    <w:rsid w:val="00BF52A5"/>
    <w:rsid w:val="00BF6003"/>
    <w:rsid w:val="00BF6530"/>
    <w:rsid w:val="00BF68EB"/>
    <w:rsid w:val="00BF699F"/>
    <w:rsid w:val="00BF6D45"/>
    <w:rsid w:val="00BF72A5"/>
    <w:rsid w:val="00BF72EE"/>
    <w:rsid w:val="00BF7B81"/>
    <w:rsid w:val="00C003E7"/>
    <w:rsid w:val="00C00617"/>
    <w:rsid w:val="00C013DA"/>
    <w:rsid w:val="00C02827"/>
    <w:rsid w:val="00C05285"/>
    <w:rsid w:val="00C074DC"/>
    <w:rsid w:val="00C07CA8"/>
    <w:rsid w:val="00C12B49"/>
    <w:rsid w:val="00C13126"/>
    <w:rsid w:val="00C1372D"/>
    <w:rsid w:val="00C14571"/>
    <w:rsid w:val="00C16286"/>
    <w:rsid w:val="00C16C4F"/>
    <w:rsid w:val="00C175ED"/>
    <w:rsid w:val="00C201E8"/>
    <w:rsid w:val="00C2190E"/>
    <w:rsid w:val="00C24322"/>
    <w:rsid w:val="00C249D1"/>
    <w:rsid w:val="00C25138"/>
    <w:rsid w:val="00C26C7F"/>
    <w:rsid w:val="00C30E1D"/>
    <w:rsid w:val="00C31E21"/>
    <w:rsid w:val="00C32CA4"/>
    <w:rsid w:val="00C360BA"/>
    <w:rsid w:val="00C364ED"/>
    <w:rsid w:val="00C36BF2"/>
    <w:rsid w:val="00C41F3F"/>
    <w:rsid w:val="00C426DD"/>
    <w:rsid w:val="00C43DAE"/>
    <w:rsid w:val="00C441A9"/>
    <w:rsid w:val="00C44700"/>
    <w:rsid w:val="00C44752"/>
    <w:rsid w:val="00C46AB4"/>
    <w:rsid w:val="00C471AA"/>
    <w:rsid w:val="00C50397"/>
    <w:rsid w:val="00C53343"/>
    <w:rsid w:val="00C53689"/>
    <w:rsid w:val="00C57B2F"/>
    <w:rsid w:val="00C648D8"/>
    <w:rsid w:val="00C655A4"/>
    <w:rsid w:val="00C663E8"/>
    <w:rsid w:val="00C66B5A"/>
    <w:rsid w:val="00C70785"/>
    <w:rsid w:val="00C70F26"/>
    <w:rsid w:val="00C70F68"/>
    <w:rsid w:val="00C73480"/>
    <w:rsid w:val="00C74218"/>
    <w:rsid w:val="00C745EF"/>
    <w:rsid w:val="00C7544A"/>
    <w:rsid w:val="00C824E4"/>
    <w:rsid w:val="00C91D5E"/>
    <w:rsid w:val="00C92905"/>
    <w:rsid w:val="00C963F3"/>
    <w:rsid w:val="00C97408"/>
    <w:rsid w:val="00CA3454"/>
    <w:rsid w:val="00CA66D6"/>
    <w:rsid w:val="00CB22AA"/>
    <w:rsid w:val="00CB4336"/>
    <w:rsid w:val="00CB4ADD"/>
    <w:rsid w:val="00CB75CD"/>
    <w:rsid w:val="00CC31FF"/>
    <w:rsid w:val="00CC54C3"/>
    <w:rsid w:val="00CD27A6"/>
    <w:rsid w:val="00CD2CAC"/>
    <w:rsid w:val="00CD4787"/>
    <w:rsid w:val="00CD7B7C"/>
    <w:rsid w:val="00CD7D27"/>
    <w:rsid w:val="00CE0C65"/>
    <w:rsid w:val="00CE1512"/>
    <w:rsid w:val="00CE441A"/>
    <w:rsid w:val="00CE6863"/>
    <w:rsid w:val="00CE7B72"/>
    <w:rsid w:val="00CE7B87"/>
    <w:rsid w:val="00CE7FF1"/>
    <w:rsid w:val="00CF2E5A"/>
    <w:rsid w:val="00CF3210"/>
    <w:rsid w:val="00CF6218"/>
    <w:rsid w:val="00CF7881"/>
    <w:rsid w:val="00D00205"/>
    <w:rsid w:val="00D02FF6"/>
    <w:rsid w:val="00D05C63"/>
    <w:rsid w:val="00D1765F"/>
    <w:rsid w:val="00D238C7"/>
    <w:rsid w:val="00D31459"/>
    <w:rsid w:val="00D31E39"/>
    <w:rsid w:val="00D3229B"/>
    <w:rsid w:val="00D33C2D"/>
    <w:rsid w:val="00D36E09"/>
    <w:rsid w:val="00D37E3B"/>
    <w:rsid w:val="00D400D7"/>
    <w:rsid w:val="00D40D56"/>
    <w:rsid w:val="00D428FA"/>
    <w:rsid w:val="00D459C1"/>
    <w:rsid w:val="00D46F5B"/>
    <w:rsid w:val="00D47098"/>
    <w:rsid w:val="00D4781E"/>
    <w:rsid w:val="00D502D9"/>
    <w:rsid w:val="00D5419D"/>
    <w:rsid w:val="00D56298"/>
    <w:rsid w:val="00D56BDF"/>
    <w:rsid w:val="00D57229"/>
    <w:rsid w:val="00D6161E"/>
    <w:rsid w:val="00D61E0A"/>
    <w:rsid w:val="00D6390A"/>
    <w:rsid w:val="00D70D83"/>
    <w:rsid w:val="00D808A1"/>
    <w:rsid w:val="00D80F4D"/>
    <w:rsid w:val="00D87E94"/>
    <w:rsid w:val="00D9061E"/>
    <w:rsid w:val="00D9542A"/>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3D0D"/>
    <w:rsid w:val="00DC5A1C"/>
    <w:rsid w:val="00DC62FE"/>
    <w:rsid w:val="00DD0467"/>
    <w:rsid w:val="00DD50B8"/>
    <w:rsid w:val="00DD5B12"/>
    <w:rsid w:val="00DE0A09"/>
    <w:rsid w:val="00DE1AAB"/>
    <w:rsid w:val="00DE20BC"/>
    <w:rsid w:val="00DE71DA"/>
    <w:rsid w:val="00DE7E34"/>
    <w:rsid w:val="00DF0B7E"/>
    <w:rsid w:val="00DF1578"/>
    <w:rsid w:val="00DF369E"/>
    <w:rsid w:val="00DF6D18"/>
    <w:rsid w:val="00DF7532"/>
    <w:rsid w:val="00E00039"/>
    <w:rsid w:val="00E00EB1"/>
    <w:rsid w:val="00E01E66"/>
    <w:rsid w:val="00E020EB"/>
    <w:rsid w:val="00E029AA"/>
    <w:rsid w:val="00E05B24"/>
    <w:rsid w:val="00E10AB9"/>
    <w:rsid w:val="00E15193"/>
    <w:rsid w:val="00E15DDF"/>
    <w:rsid w:val="00E174D7"/>
    <w:rsid w:val="00E202A7"/>
    <w:rsid w:val="00E20E21"/>
    <w:rsid w:val="00E2154F"/>
    <w:rsid w:val="00E2248A"/>
    <w:rsid w:val="00E22953"/>
    <w:rsid w:val="00E24E80"/>
    <w:rsid w:val="00E260BA"/>
    <w:rsid w:val="00E27C3F"/>
    <w:rsid w:val="00E300AC"/>
    <w:rsid w:val="00E30E02"/>
    <w:rsid w:val="00E316E6"/>
    <w:rsid w:val="00E31F57"/>
    <w:rsid w:val="00E32C06"/>
    <w:rsid w:val="00E3371B"/>
    <w:rsid w:val="00E40CDD"/>
    <w:rsid w:val="00E45CC3"/>
    <w:rsid w:val="00E4605E"/>
    <w:rsid w:val="00E468BA"/>
    <w:rsid w:val="00E47854"/>
    <w:rsid w:val="00E510CF"/>
    <w:rsid w:val="00E51BF7"/>
    <w:rsid w:val="00E55A24"/>
    <w:rsid w:val="00E57D44"/>
    <w:rsid w:val="00E57E3F"/>
    <w:rsid w:val="00E61D5F"/>
    <w:rsid w:val="00E6735C"/>
    <w:rsid w:val="00E674C0"/>
    <w:rsid w:val="00E721B1"/>
    <w:rsid w:val="00E72D28"/>
    <w:rsid w:val="00E771EF"/>
    <w:rsid w:val="00E81938"/>
    <w:rsid w:val="00E833A9"/>
    <w:rsid w:val="00E84EE4"/>
    <w:rsid w:val="00E87083"/>
    <w:rsid w:val="00E878C2"/>
    <w:rsid w:val="00E87B01"/>
    <w:rsid w:val="00E87BE1"/>
    <w:rsid w:val="00E91CD5"/>
    <w:rsid w:val="00E93547"/>
    <w:rsid w:val="00EA2481"/>
    <w:rsid w:val="00EA256E"/>
    <w:rsid w:val="00EA3171"/>
    <w:rsid w:val="00EA37CA"/>
    <w:rsid w:val="00EA3F09"/>
    <w:rsid w:val="00EA4F9F"/>
    <w:rsid w:val="00EA7893"/>
    <w:rsid w:val="00EA7B5F"/>
    <w:rsid w:val="00EB276D"/>
    <w:rsid w:val="00EB5617"/>
    <w:rsid w:val="00EB7625"/>
    <w:rsid w:val="00EC27A4"/>
    <w:rsid w:val="00EC287D"/>
    <w:rsid w:val="00EC5E47"/>
    <w:rsid w:val="00EC60EC"/>
    <w:rsid w:val="00EC65E0"/>
    <w:rsid w:val="00ED4560"/>
    <w:rsid w:val="00ED4A0D"/>
    <w:rsid w:val="00ED4E97"/>
    <w:rsid w:val="00ED7B98"/>
    <w:rsid w:val="00EE0841"/>
    <w:rsid w:val="00EE4EF9"/>
    <w:rsid w:val="00EE5234"/>
    <w:rsid w:val="00EE6745"/>
    <w:rsid w:val="00EE6BD8"/>
    <w:rsid w:val="00EF1B7C"/>
    <w:rsid w:val="00EF2563"/>
    <w:rsid w:val="00EF5F7F"/>
    <w:rsid w:val="00EF6F69"/>
    <w:rsid w:val="00F00328"/>
    <w:rsid w:val="00F010B5"/>
    <w:rsid w:val="00F02191"/>
    <w:rsid w:val="00F02495"/>
    <w:rsid w:val="00F03AAA"/>
    <w:rsid w:val="00F03DE5"/>
    <w:rsid w:val="00F0751B"/>
    <w:rsid w:val="00F07666"/>
    <w:rsid w:val="00F11A40"/>
    <w:rsid w:val="00F150A8"/>
    <w:rsid w:val="00F154AF"/>
    <w:rsid w:val="00F16539"/>
    <w:rsid w:val="00F176A8"/>
    <w:rsid w:val="00F20368"/>
    <w:rsid w:val="00F21C36"/>
    <w:rsid w:val="00F22D82"/>
    <w:rsid w:val="00F23012"/>
    <w:rsid w:val="00F24D18"/>
    <w:rsid w:val="00F25550"/>
    <w:rsid w:val="00F3066D"/>
    <w:rsid w:val="00F32F62"/>
    <w:rsid w:val="00F36544"/>
    <w:rsid w:val="00F365DD"/>
    <w:rsid w:val="00F41E97"/>
    <w:rsid w:val="00F424BD"/>
    <w:rsid w:val="00F437E9"/>
    <w:rsid w:val="00F445BA"/>
    <w:rsid w:val="00F461D5"/>
    <w:rsid w:val="00F469EF"/>
    <w:rsid w:val="00F513B1"/>
    <w:rsid w:val="00F54ECA"/>
    <w:rsid w:val="00F61858"/>
    <w:rsid w:val="00F61FF6"/>
    <w:rsid w:val="00F64219"/>
    <w:rsid w:val="00F65984"/>
    <w:rsid w:val="00F70BFD"/>
    <w:rsid w:val="00F71973"/>
    <w:rsid w:val="00F75849"/>
    <w:rsid w:val="00F75863"/>
    <w:rsid w:val="00F82FE6"/>
    <w:rsid w:val="00F83333"/>
    <w:rsid w:val="00F846E2"/>
    <w:rsid w:val="00F85D99"/>
    <w:rsid w:val="00F85F79"/>
    <w:rsid w:val="00F86017"/>
    <w:rsid w:val="00F860F7"/>
    <w:rsid w:val="00F87B7E"/>
    <w:rsid w:val="00F91515"/>
    <w:rsid w:val="00F92F37"/>
    <w:rsid w:val="00F95541"/>
    <w:rsid w:val="00FA086A"/>
    <w:rsid w:val="00FA2C17"/>
    <w:rsid w:val="00FA3031"/>
    <w:rsid w:val="00FA3368"/>
    <w:rsid w:val="00FA57C5"/>
    <w:rsid w:val="00FB0038"/>
    <w:rsid w:val="00FB2A49"/>
    <w:rsid w:val="00FB5748"/>
    <w:rsid w:val="00FB5F7B"/>
    <w:rsid w:val="00FB7237"/>
    <w:rsid w:val="00FB7D2F"/>
    <w:rsid w:val="00FC0E91"/>
    <w:rsid w:val="00FC2AE6"/>
    <w:rsid w:val="00FC2C90"/>
    <w:rsid w:val="00FC2DC9"/>
    <w:rsid w:val="00FC4276"/>
    <w:rsid w:val="00FC5169"/>
    <w:rsid w:val="00FC7E27"/>
    <w:rsid w:val="00FD149D"/>
    <w:rsid w:val="00FD1AB6"/>
    <w:rsid w:val="00FD6237"/>
    <w:rsid w:val="00FE00DA"/>
    <w:rsid w:val="00FE0156"/>
    <w:rsid w:val="00FE5D73"/>
    <w:rsid w:val="00FE7FEB"/>
    <w:rsid w:val="00FF0F62"/>
    <w:rsid w:val="00FF141B"/>
    <w:rsid w:val="00FF15BA"/>
    <w:rsid w:val="00FF3F5C"/>
    <w:rsid w:val="04460048"/>
    <w:rsid w:val="20433908"/>
    <w:rsid w:val="268A5BC2"/>
    <w:rsid w:val="288147D8"/>
    <w:rsid w:val="2A4C1A28"/>
    <w:rsid w:val="30984245"/>
    <w:rsid w:val="41F82BC4"/>
    <w:rsid w:val="4A2B1882"/>
    <w:rsid w:val="4C5B0B5D"/>
    <w:rsid w:val="4FEC2501"/>
    <w:rsid w:val="56F94723"/>
    <w:rsid w:val="57600EA9"/>
    <w:rsid w:val="62980CCF"/>
    <w:rsid w:val="62C06246"/>
    <w:rsid w:val="6DFC5967"/>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8F7"/>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0F68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F68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F68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F68F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F68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F68F7"/>
    <w:rPr>
      <w:i/>
      <w:iCs/>
    </w:rPr>
  </w:style>
  <w:style w:type="character" w:styleId="a4">
    <w:name w:val="Hyperlink"/>
    <w:basedOn w:val="a0"/>
    <w:uiPriority w:val="99"/>
    <w:unhideWhenUsed/>
    <w:qFormat/>
    <w:rsid w:val="000F68F7"/>
    <w:rPr>
      <w:color w:val="0000FF"/>
      <w:u w:val="single"/>
    </w:rPr>
  </w:style>
  <w:style w:type="character" w:styleId="a5">
    <w:name w:val="Strong"/>
    <w:basedOn w:val="a0"/>
    <w:uiPriority w:val="22"/>
    <w:qFormat/>
    <w:rsid w:val="000F68F7"/>
    <w:rPr>
      <w:b/>
      <w:bCs/>
    </w:rPr>
  </w:style>
  <w:style w:type="paragraph" w:styleId="a6">
    <w:name w:val="Balloon Text"/>
    <w:basedOn w:val="a"/>
    <w:link w:val="a7"/>
    <w:uiPriority w:val="99"/>
    <w:semiHidden/>
    <w:unhideWhenUsed/>
    <w:qFormat/>
    <w:rsid w:val="000F68F7"/>
    <w:pPr>
      <w:spacing w:after="0" w:line="240" w:lineRule="auto"/>
    </w:pPr>
    <w:rPr>
      <w:rFonts w:ascii="Tahoma" w:hAnsi="Tahoma" w:cs="Tahoma"/>
      <w:sz w:val="16"/>
      <w:szCs w:val="16"/>
    </w:rPr>
  </w:style>
  <w:style w:type="paragraph" w:styleId="a8">
    <w:name w:val="Normal (Web)"/>
    <w:basedOn w:val="a"/>
    <w:link w:val="a9"/>
    <w:uiPriority w:val="99"/>
    <w:unhideWhenUsed/>
    <w:qFormat/>
    <w:rsid w:val="000F68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qFormat/>
    <w:rsid w:val="000F68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0F68F7"/>
    <w:rPr>
      <w:rFonts w:ascii="Times New Roman" w:eastAsia="Times New Roman" w:hAnsi="Times New Roman" w:cs="Times New Roman"/>
      <w:b/>
      <w:bCs/>
      <w:kern w:val="36"/>
      <w:sz w:val="48"/>
      <w:szCs w:val="48"/>
      <w:lang w:eastAsia="ru-RU"/>
    </w:rPr>
  </w:style>
  <w:style w:type="character" w:customStyle="1" w:styleId="a7">
    <w:name w:val="Текст выноски Знак"/>
    <w:basedOn w:val="a0"/>
    <w:link w:val="a6"/>
    <w:uiPriority w:val="99"/>
    <w:semiHidden/>
    <w:qFormat/>
    <w:rsid w:val="000F68F7"/>
    <w:rPr>
      <w:rFonts w:ascii="Tahoma" w:hAnsi="Tahoma" w:cs="Tahoma"/>
      <w:sz w:val="16"/>
      <w:szCs w:val="16"/>
    </w:rPr>
  </w:style>
  <w:style w:type="character" w:customStyle="1" w:styleId="30">
    <w:name w:val="Заголовок 3 Знак"/>
    <w:basedOn w:val="a0"/>
    <w:link w:val="3"/>
    <w:uiPriority w:val="9"/>
    <w:semiHidden/>
    <w:qFormat/>
    <w:rsid w:val="000F68F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0F68F7"/>
    <w:rPr>
      <w:rFonts w:asciiTheme="majorHAnsi" w:eastAsiaTheme="majorEastAsia" w:hAnsiTheme="majorHAnsi" w:cstheme="majorBidi"/>
      <w:b/>
      <w:bCs/>
      <w:i/>
      <w:iCs/>
      <w:color w:val="4F81BD" w:themeColor="accent1"/>
    </w:rPr>
  </w:style>
  <w:style w:type="character" w:customStyle="1" w:styleId="a9">
    <w:name w:val="Обычный (веб) Знак"/>
    <w:link w:val="a8"/>
    <w:uiPriority w:val="99"/>
    <w:qFormat/>
    <w:locked/>
    <w:rsid w:val="000F68F7"/>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0F68F7"/>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0F6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0F68F7"/>
    <w:rPr>
      <w:rFonts w:asciiTheme="majorHAnsi" w:eastAsiaTheme="majorEastAsia" w:hAnsiTheme="majorHAnsi" w:cstheme="majorBidi"/>
      <w:color w:val="243F60" w:themeColor="accent1" w:themeShade="7F"/>
    </w:rPr>
  </w:style>
  <w:style w:type="paragraph" w:styleId="ab">
    <w:name w:val="List Paragraph"/>
    <w:basedOn w:val="a"/>
    <w:uiPriority w:val="34"/>
    <w:qFormat/>
    <w:rsid w:val="000F68F7"/>
    <w:pPr>
      <w:ind w:left="720"/>
      <w:contextualSpacing/>
    </w:pPr>
  </w:style>
</w:styles>
</file>

<file path=word/webSettings.xml><?xml version="1.0" encoding="utf-8"?>
<w:webSettings xmlns:r="http://schemas.openxmlformats.org/officeDocument/2006/relationships" xmlns:w="http://schemas.openxmlformats.org/wordprocessingml/2006/main">
  <w:divs>
    <w:div w:id="5064311">
      <w:bodyDiv w:val="1"/>
      <w:marLeft w:val="0"/>
      <w:marRight w:val="0"/>
      <w:marTop w:val="0"/>
      <w:marBottom w:val="0"/>
      <w:divBdr>
        <w:top w:val="none" w:sz="0" w:space="0" w:color="auto"/>
        <w:left w:val="none" w:sz="0" w:space="0" w:color="auto"/>
        <w:bottom w:val="none" w:sz="0" w:space="0" w:color="auto"/>
        <w:right w:val="none" w:sz="0" w:space="0" w:color="auto"/>
      </w:divBdr>
      <w:divsChild>
        <w:div w:id="259946058">
          <w:marLeft w:val="0"/>
          <w:marRight w:val="0"/>
          <w:marTop w:val="0"/>
          <w:marBottom w:val="0"/>
          <w:divBdr>
            <w:top w:val="none" w:sz="0" w:space="0" w:color="auto"/>
            <w:left w:val="none" w:sz="0" w:space="0" w:color="auto"/>
            <w:bottom w:val="none" w:sz="0" w:space="0" w:color="auto"/>
            <w:right w:val="none" w:sz="0" w:space="0" w:color="auto"/>
          </w:divBdr>
          <w:divsChild>
            <w:div w:id="1895196690">
              <w:marLeft w:val="0"/>
              <w:marRight w:val="0"/>
              <w:marTop w:val="0"/>
              <w:marBottom w:val="0"/>
              <w:divBdr>
                <w:top w:val="none" w:sz="0" w:space="0" w:color="auto"/>
                <w:left w:val="none" w:sz="0" w:space="0" w:color="auto"/>
                <w:bottom w:val="none" w:sz="0" w:space="0" w:color="auto"/>
                <w:right w:val="none" w:sz="0" w:space="0" w:color="auto"/>
              </w:divBdr>
            </w:div>
          </w:divsChild>
        </w:div>
        <w:div w:id="434600148">
          <w:marLeft w:val="0"/>
          <w:marRight w:val="0"/>
          <w:marTop w:val="0"/>
          <w:marBottom w:val="0"/>
          <w:divBdr>
            <w:top w:val="none" w:sz="0" w:space="0" w:color="auto"/>
            <w:left w:val="none" w:sz="0" w:space="0" w:color="auto"/>
            <w:bottom w:val="none" w:sz="0" w:space="0" w:color="auto"/>
            <w:right w:val="none" w:sz="0" w:space="0" w:color="auto"/>
          </w:divBdr>
          <w:divsChild>
            <w:div w:id="316687379">
              <w:marLeft w:val="0"/>
              <w:marRight w:val="0"/>
              <w:marTop w:val="0"/>
              <w:marBottom w:val="0"/>
              <w:divBdr>
                <w:top w:val="none" w:sz="0" w:space="0" w:color="auto"/>
                <w:left w:val="none" w:sz="0" w:space="0" w:color="auto"/>
                <w:bottom w:val="none" w:sz="0" w:space="0" w:color="auto"/>
                <w:right w:val="none" w:sz="0" w:space="0" w:color="auto"/>
              </w:divBdr>
              <w:divsChild>
                <w:div w:id="3320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618">
      <w:bodyDiv w:val="1"/>
      <w:marLeft w:val="0"/>
      <w:marRight w:val="0"/>
      <w:marTop w:val="0"/>
      <w:marBottom w:val="0"/>
      <w:divBdr>
        <w:top w:val="none" w:sz="0" w:space="0" w:color="auto"/>
        <w:left w:val="none" w:sz="0" w:space="0" w:color="auto"/>
        <w:bottom w:val="none" w:sz="0" w:space="0" w:color="auto"/>
        <w:right w:val="none" w:sz="0" w:space="0" w:color="auto"/>
      </w:divBdr>
      <w:divsChild>
        <w:div w:id="1094211034">
          <w:marLeft w:val="0"/>
          <w:marRight w:val="0"/>
          <w:marTop w:val="0"/>
          <w:marBottom w:val="0"/>
          <w:divBdr>
            <w:top w:val="none" w:sz="0" w:space="0" w:color="auto"/>
            <w:left w:val="none" w:sz="0" w:space="0" w:color="auto"/>
            <w:bottom w:val="none" w:sz="0" w:space="0" w:color="auto"/>
            <w:right w:val="none" w:sz="0" w:space="0" w:color="auto"/>
          </w:divBdr>
          <w:divsChild>
            <w:div w:id="2016223266">
              <w:marLeft w:val="0"/>
              <w:marRight w:val="0"/>
              <w:marTop w:val="0"/>
              <w:marBottom w:val="0"/>
              <w:divBdr>
                <w:top w:val="none" w:sz="0" w:space="0" w:color="auto"/>
                <w:left w:val="none" w:sz="0" w:space="0" w:color="auto"/>
                <w:bottom w:val="none" w:sz="0" w:space="0" w:color="auto"/>
                <w:right w:val="none" w:sz="0" w:space="0" w:color="auto"/>
              </w:divBdr>
            </w:div>
          </w:divsChild>
        </w:div>
        <w:div w:id="1629781251">
          <w:marLeft w:val="0"/>
          <w:marRight w:val="0"/>
          <w:marTop w:val="0"/>
          <w:marBottom w:val="0"/>
          <w:divBdr>
            <w:top w:val="none" w:sz="0" w:space="0" w:color="auto"/>
            <w:left w:val="none" w:sz="0" w:space="0" w:color="auto"/>
            <w:bottom w:val="none" w:sz="0" w:space="0" w:color="auto"/>
            <w:right w:val="none" w:sz="0" w:space="0" w:color="auto"/>
          </w:divBdr>
          <w:divsChild>
            <w:div w:id="823132676">
              <w:marLeft w:val="0"/>
              <w:marRight w:val="0"/>
              <w:marTop w:val="0"/>
              <w:marBottom w:val="0"/>
              <w:divBdr>
                <w:top w:val="none" w:sz="0" w:space="0" w:color="auto"/>
                <w:left w:val="none" w:sz="0" w:space="0" w:color="auto"/>
                <w:bottom w:val="none" w:sz="0" w:space="0" w:color="auto"/>
                <w:right w:val="none" w:sz="0" w:space="0" w:color="auto"/>
              </w:divBdr>
              <w:divsChild>
                <w:div w:id="100335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784">
      <w:bodyDiv w:val="1"/>
      <w:marLeft w:val="0"/>
      <w:marRight w:val="0"/>
      <w:marTop w:val="0"/>
      <w:marBottom w:val="0"/>
      <w:divBdr>
        <w:top w:val="none" w:sz="0" w:space="0" w:color="auto"/>
        <w:left w:val="none" w:sz="0" w:space="0" w:color="auto"/>
        <w:bottom w:val="none" w:sz="0" w:space="0" w:color="auto"/>
        <w:right w:val="none" w:sz="0" w:space="0" w:color="auto"/>
      </w:divBdr>
      <w:divsChild>
        <w:div w:id="784664482">
          <w:marLeft w:val="0"/>
          <w:marRight w:val="0"/>
          <w:marTop w:val="0"/>
          <w:marBottom w:val="0"/>
          <w:divBdr>
            <w:top w:val="none" w:sz="0" w:space="0" w:color="auto"/>
            <w:left w:val="none" w:sz="0" w:space="0" w:color="auto"/>
            <w:bottom w:val="none" w:sz="0" w:space="0" w:color="auto"/>
            <w:right w:val="none" w:sz="0" w:space="0" w:color="auto"/>
          </w:divBdr>
          <w:divsChild>
            <w:div w:id="1482456718">
              <w:marLeft w:val="0"/>
              <w:marRight w:val="0"/>
              <w:marTop w:val="0"/>
              <w:marBottom w:val="0"/>
              <w:divBdr>
                <w:top w:val="none" w:sz="0" w:space="0" w:color="auto"/>
                <w:left w:val="none" w:sz="0" w:space="0" w:color="auto"/>
                <w:bottom w:val="none" w:sz="0" w:space="0" w:color="auto"/>
                <w:right w:val="none" w:sz="0" w:space="0" w:color="auto"/>
              </w:divBdr>
            </w:div>
          </w:divsChild>
        </w:div>
        <w:div w:id="1586839203">
          <w:marLeft w:val="0"/>
          <w:marRight w:val="0"/>
          <w:marTop w:val="0"/>
          <w:marBottom w:val="0"/>
          <w:divBdr>
            <w:top w:val="none" w:sz="0" w:space="0" w:color="auto"/>
            <w:left w:val="none" w:sz="0" w:space="0" w:color="auto"/>
            <w:bottom w:val="none" w:sz="0" w:space="0" w:color="auto"/>
            <w:right w:val="none" w:sz="0" w:space="0" w:color="auto"/>
          </w:divBdr>
          <w:divsChild>
            <w:div w:id="1152671303">
              <w:marLeft w:val="0"/>
              <w:marRight w:val="0"/>
              <w:marTop w:val="0"/>
              <w:marBottom w:val="0"/>
              <w:divBdr>
                <w:top w:val="none" w:sz="0" w:space="0" w:color="auto"/>
                <w:left w:val="none" w:sz="0" w:space="0" w:color="auto"/>
                <w:bottom w:val="none" w:sz="0" w:space="0" w:color="auto"/>
                <w:right w:val="none" w:sz="0" w:space="0" w:color="auto"/>
              </w:divBdr>
              <w:divsChild>
                <w:div w:id="14859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7326">
      <w:bodyDiv w:val="1"/>
      <w:marLeft w:val="0"/>
      <w:marRight w:val="0"/>
      <w:marTop w:val="0"/>
      <w:marBottom w:val="0"/>
      <w:divBdr>
        <w:top w:val="none" w:sz="0" w:space="0" w:color="auto"/>
        <w:left w:val="none" w:sz="0" w:space="0" w:color="auto"/>
        <w:bottom w:val="none" w:sz="0" w:space="0" w:color="auto"/>
        <w:right w:val="none" w:sz="0" w:space="0" w:color="auto"/>
      </w:divBdr>
      <w:divsChild>
        <w:div w:id="507602122">
          <w:marLeft w:val="0"/>
          <w:marRight w:val="0"/>
          <w:marTop w:val="0"/>
          <w:marBottom w:val="0"/>
          <w:divBdr>
            <w:top w:val="none" w:sz="0" w:space="0" w:color="auto"/>
            <w:left w:val="none" w:sz="0" w:space="0" w:color="auto"/>
            <w:bottom w:val="none" w:sz="0" w:space="0" w:color="auto"/>
            <w:right w:val="none" w:sz="0" w:space="0" w:color="auto"/>
          </w:divBdr>
          <w:divsChild>
            <w:div w:id="2014264485">
              <w:marLeft w:val="0"/>
              <w:marRight w:val="0"/>
              <w:marTop w:val="0"/>
              <w:marBottom w:val="0"/>
              <w:divBdr>
                <w:top w:val="none" w:sz="0" w:space="0" w:color="auto"/>
                <w:left w:val="none" w:sz="0" w:space="0" w:color="auto"/>
                <w:bottom w:val="none" w:sz="0" w:space="0" w:color="auto"/>
                <w:right w:val="none" w:sz="0" w:space="0" w:color="auto"/>
              </w:divBdr>
            </w:div>
          </w:divsChild>
        </w:div>
        <w:div w:id="1480149798">
          <w:marLeft w:val="0"/>
          <w:marRight w:val="0"/>
          <w:marTop w:val="0"/>
          <w:marBottom w:val="0"/>
          <w:divBdr>
            <w:top w:val="none" w:sz="0" w:space="0" w:color="auto"/>
            <w:left w:val="none" w:sz="0" w:space="0" w:color="auto"/>
            <w:bottom w:val="none" w:sz="0" w:space="0" w:color="auto"/>
            <w:right w:val="none" w:sz="0" w:space="0" w:color="auto"/>
          </w:divBdr>
          <w:divsChild>
            <w:div w:id="1831798193">
              <w:marLeft w:val="0"/>
              <w:marRight w:val="0"/>
              <w:marTop w:val="0"/>
              <w:marBottom w:val="0"/>
              <w:divBdr>
                <w:top w:val="none" w:sz="0" w:space="0" w:color="auto"/>
                <w:left w:val="none" w:sz="0" w:space="0" w:color="auto"/>
                <w:bottom w:val="none" w:sz="0" w:space="0" w:color="auto"/>
                <w:right w:val="none" w:sz="0" w:space="0" w:color="auto"/>
              </w:divBdr>
              <w:divsChild>
                <w:div w:id="10857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850">
      <w:bodyDiv w:val="1"/>
      <w:marLeft w:val="0"/>
      <w:marRight w:val="0"/>
      <w:marTop w:val="0"/>
      <w:marBottom w:val="0"/>
      <w:divBdr>
        <w:top w:val="none" w:sz="0" w:space="0" w:color="auto"/>
        <w:left w:val="none" w:sz="0" w:space="0" w:color="auto"/>
        <w:bottom w:val="none" w:sz="0" w:space="0" w:color="auto"/>
        <w:right w:val="none" w:sz="0" w:space="0" w:color="auto"/>
      </w:divBdr>
      <w:divsChild>
        <w:div w:id="303197335">
          <w:marLeft w:val="0"/>
          <w:marRight w:val="0"/>
          <w:marTop w:val="0"/>
          <w:marBottom w:val="0"/>
          <w:divBdr>
            <w:top w:val="none" w:sz="0" w:space="0" w:color="auto"/>
            <w:left w:val="none" w:sz="0" w:space="0" w:color="auto"/>
            <w:bottom w:val="none" w:sz="0" w:space="0" w:color="auto"/>
            <w:right w:val="none" w:sz="0" w:space="0" w:color="auto"/>
          </w:divBdr>
          <w:divsChild>
            <w:div w:id="579290304">
              <w:marLeft w:val="0"/>
              <w:marRight w:val="0"/>
              <w:marTop w:val="0"/>
              <w:marBottom w:val="0"/>
              <w:divBdr>
                <w:top w:val="none" w:sz="0" w:space="0" w:color="auto"/>
                <w:left w:val="none" w:sz="0" w:space="0" w:color="auto"/>
                <w:bottom w:val="none" w:sz="0" w:space="0" w:color="auto"/>
                <w:right w:val="none" w:sz="0" w:space="0" w:color="auto"/>
              </w:divBdr>
            </w:div>
          </w:divsChild>
        </w:div>
        <w:div w:id="1262493898">
          <w:marLeft w:val="0"/>
          <w:marRight w:val="0"/>
          <w:marTop w:val="0"/>
          <w:marBottom w:val="0"/>
          <w:divBdr>
            <w:top w:val="none" w:sz="0" w:space="0" w:color="auto"/>
            <w:left w:val="none" w:sz="0" w:space="0" w:color="auto"/>
            <w:bottom w:val="none" w:sz="0" w:space="0" w:color="auto"/>
            <w:right w:val="none" w:sz="0" w:space="0" w:color="auto"/>
          </w:divBdr>
          <w:divsChild>
            <w:div w:id="824399600">
              <w:marLeft w:val="0"/>
              <w:marRight w:val="0"/>
              <w:marTop w:val="0"/>
              <w:marBottom w:val="0"/>
              <w:divBdr>
                <w:top w:val="none" w:sz="0" w:space="0" w:color="auto"/>
                <w:left w:val="none" w:sz="0" w:space="0" w:color="auto"/>
                <w:bottom w:val="none" w:sz="0" w:space="0" w:color="auto"/>
                <w:right w:val="none" w:sz="0" w:space="0" w:color="auto"/>
              </w:divBdr>
              <w:divsChild>
                <w:div w:id="21009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000">
      <w:bodyDiv w:val="1"/>
      <w:marLeft w:val="0"/>
      <w:marRight w:val="0"/>
      <w:marTop w:val="0"/>
      <w:marBottom w:val="0"/>
      <w:divBdr>
        <w:top w:val="none" w:sz="0" w:space="0" w:color="auto"/>
        <w:left w:val="none" w:sz="0" w:space="0" w:color="auto"/>
        <w:bottom w:val="none" w:sz="0" w:space="0" w:color="auto"/>
        <w:right w:val="none" w:sz="0" w:space="0" w:color="auto"/>
      </w:divBdr>
      <w:divsChild>
        <w:div w:id="458762220">
          <w:marLeft w:val="0"/>
          <w:marRight w:val="0"/>
          <w:marTop w:val="0"/>
          <w:marBottom w:val="0"/>
          <w:divBdr>
            <w:top w:val="none" w:sz="0" w:space="0" w:color="auto"/>
            <w:left w:val="none" w:sz="0" w:space="0" w:color="auto"/>
            <w:bottom w:val="none" w:sz="0" w:space="0" w:color="auto"/>
            <w:right w:val="none" w:sz="0" w:space="0" w:color="auto"/>
          </w:divBdr>
          <w:divsChild>
            <w:div w:id="706296967">
              <w:marLeft w:val="0"/>
              <w:marRight w:val="0"/>
              <w:marTop w:val="0"/>
              <w:marBottom w:val="0"/>
              <w:divBdr>
                <w:top w:val="none" w:sz="0" w:space="0" w:color="auto"/>
                <w:left w:val="none" w:sz="0" w:space="0" w:color="auto"/>
                <w:bottom w:val="none" w:sz="0" w:space="0" w:color="auto"/>
                <w:right w:val="none" w:sz="0" w:space="0" w:color="auto"/>
              </w:divBdr>
            </w:div>
          </w:divsChild>
        </w:div>
        <w:div w:id="972760283">
          <w:marLeft w:val="0"/>
          <w:marRight w:val="0"/>
          <w:marTop w:val="0"/>
          <w:marBottom w:val="0"/>
          <w:divBdr>
            <w:top w:val="none" w:sz="0" w:space="0" w:color="auto"/>
            <w:left w:val="none" w:sz="0" w:space="0" w:color="auto"/>
            <w:bottom w:val="none" w:sz="0" w:space="0" w:color="auto"/>
            <w:right w:val="none" w:sz="0" w:space="0" w:color="auto"/>
          </w:divBdr>
          <w:divsChild>
            <w:div w:id="948776418">
              <w:marLeft w:val="0"/>
              <w:marRight w:val="0"/>
              <w:marTop w:val="0"/>
              <w:marBottom w:val="0"/>
              <w:divBdr>
                <w:top w:val="none" w:sz="0" w:space="0" w:color="auto"/>
                <w:left w:val="none" w:sz="0" w:space="0" w:color="auto"/>
                <w:bottom w:val="none" w:sz="0" w:space="0" w:color="auto"/>
                <w:right w:val="none" w:sz="0" w:space="0" w:color="auto"/>
              </w:divBdr>
              <w:divsChild>
                <w:div w:id="4441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5931">
      <w:bodyDiv w:val="1"/>
      <w:marLeft w:val="0"/>
      <w:marRight w:val="0"/>
      <w:marTop w:val="0"/>
      <w:marBottom w:val="0"/>
      <w:divBdr>
        <w:top w:val="none" w:sz="0" w:space="0" w:color="auto"/>
        <w:left w:val="none" w:sz="0" w:space="0" w:color="auto"/>
        <w:bottom w:val="none" w:sz="0" w:space="0" w:color="auto"/>
        <w:right w:val="none" w:sz="0" w:space="0" w:color="auto"/>
      </w:divBdr>
      <w:divsChild>
        <w:div w:id="2113894244">
          <w:marLeft w:val="0"/>
          <w:marRight w:val="0"/>
          <w:marTop w:val="0"/>
          <w:marBottom w:val="0"/>
          <w:divBdr>
            <w:top w:val="none" w:sz="0" w:space="0" w:color="auto"/>
            <w:left w:val="none" w:sz="0" w:space="0" w:color="auto"/>
            <w:bottom w:val="none" w:sz="0" w:space="0" w:color="auto"/>
            <w:right w:val="none" w:sz="0" w:space="0" w:color="auto"/>
          </w:divBdr>
          <w:divsChild>
            <w:div w:id="1942909499">
              <w:marLeft w:val="0"/>
              <w:marRight w:val="0"/>
              <w:marTop w:val="0"/>
              <w:marBottom w:val="0"/>
              <w:divBdr>
                <w:top w:val="none" w:sz="0" w:space="0" w:color="auto"/>
                <w:left w:val="none" w:sz="0" w:space="0" w:color="auto"/>
                <w:bottom w:val="none" w:sz="0" w:space="0" w:color="auto"/>
                <w:right w:val="none" w:sz="0" w:space="0" w:color="auto"/>
              </w:divBdr>
            </w:div>
          </w:divsChild>
        </w:div>
        <w:div w:id="1973513053">
          <w:marLeft w:val="0"/>
          <w:marRight w:val="0"/>
          <w:marTop w:val="0"/>
          <w:marBottom w:val="0"/>
          <w:divBdr>
            <w:top w:val="none" w:sz="0" w:space="0" w:color="auto"/>
            <w:left w:val="none" w:sz="0" w:space="0" w:color="auto"/>
            <w:bottom w:val="none" w:sz="0" w:space="0" w:color="auto"/>
            <w:right w:val="none" w:sz="0" w:space="0" w:color="auto"/>
          </w:divBdr>
          <w:divsChild>
            <w:div w:id="581258652">
              <w:marLeft w:val="0"/>
              <w:marRight w:val="0"/>
              <w:marTop w:val="0"/>
              <w:marBottom w:val="0"/>
              <w:divBdr>
                <w:top w:val="none" w:sz="0" w:space="0" w:color="auto"/>
                <w:left w:val="none" w:sz="0" w:space="0" w:color="auto"/>
                <w:bottom w:val="none" w:sz="0" w:space="0" w:color="auto"/>
                <w:right w:val="none" w:sz="0" w:space="0" w:color="auto"/>
              </w:divBdr>
              <w:divsChild>
                <w:div w:id="15868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58324">
      <w:bodyDiv w:val="1"/>
      <w:marLeft w:val="0"/>
      <w:marRight w:val="0"/>
      <w:marTop w:val="0"/>
      <w:marBottom w:val="0"/>
      <w:divBdr>
        <w:top w:val="none" w:sz="0" w:space="0" w:color="auto"/>
        <w:left w:val="none" w:sz="0" w:space="0" w:color="auto"/>
        <w:bottom w:val="none" w:sz="0" w:space="0" w:color="auto"/>
        <w:right w:val="none" w:sz="0" w:space="0" w:color="auto"/>
      </w:divBdr>
      <w:divsChild>
        <w:div w:id="43675466">
          <w:marLeft w:val="0"/>
          <w:marRight w:val="0"/>
          <w:marTop w:val="0"/>
          <w:marBottom w:val="0"/>
          <w:divBdr>
            <w:top w:val="none" w:sz="0" w:space="0" w:color="auto"/>
            <w:left w:val="none" w:sz="0" w:space="0" w:color="auto"/>
            <w:bottom w:val="none" w:sz="0" w:space="0" w:color="auto"/>
            <w:right w:val="none" w:sz="0" w:space="0" w:color="auto"/>
          </w:divBdr>
          <w:divsChild>
            <w:div w:id="418990589">
              <w:marLeft w:val="0"/>
              <w:marRight w:val="0"/>
              <w:marTop w:val="0"/>
              <w:marBottom w:val="0"/>
              <w:divBdr>
                <w:top w:val="none" w:sz="0" w:space="0" w:color="auto"/>
                <w:left w:val="none" w:sz="0" w:space="0" w:color="auto"/>
                <w:bottom w:val="none" w:sz="0" w:space="0" w:color="auto"/>
                <w:right w:val="none" w:sz="0" w:space="0" w:color="auto"/>
              </w:divBdr>
            </w:div>
          </w:divsChild>
        </w:div>
        <w:div w:id="1812405106">
          <w:marLeft w:val="0"/>
          <w:marRight w:val="0"/>
          <w:marTop w:val="0"/>
          <w:marBottom w:val="0"/>
          <w:divBdr>
            <w:top w:val="none" w:sz="0" w:space="0" w:color="auto"/>
            <w:left w:val="none" w:sz="0" w:space="0" w:color="auto"/>
            <w:bottom w:val="none" w:sz="0" w:space="0" w:color="auto"/>
            <w:right w:val="none" w:sz="0" w:space="0" w:color="auto"/>
          </w:divBdr>
          <w:divsChild>
            <w:div w:id="1218083161">
              <w:marLeft w:val="0"/>
              <w:marRight w:val="0"/>
              <w:marTop w:val="0"/>
              <w:marBottom w:val="0"/>
              <w:divBdr>
                <w:top w:val="none" w:sz="0" w:space="0" w:color="auto"/>
                <w:left w:val="none" w:sz="0" w:space="0" w:color="auto"/>
                <w:bottom w:val="none" w:sz="0" w:space="0" w:color="auto"/>
                <w:right w:val="none" w:sz="0" w:space="0" w:color="auto"/>
              </w:divBdr>
              <w:divsChild>
                <w:div w:id="5524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2357">
      <w:bodyDiv w:val="1"/>
      <w:marLeft w:val="0"/>
      <w:marRight w:val="0"/>
      <w:marTop w:val="0"/>
      <w:marBottom w:val="0"/>
      <w:divBdr>
        <w:top w:val="none" w:sz="0" w:space="0" w:color="auto"/>
        <w:left w:val="none" w:sz="0" w:space="0" w:color="auto"/>
        <w:bottom w:val="none" w:sz="0" w:space="0" w:color="auto"/>
        <w:right w:val="none" w:sz="0" w:space="0" w:color="auto"/>
      </w:divBdr>
      <w:divsChild>
        <w:div w:id="733772662">
          <w:marLeft w:val="0"/>
          <w:marRight w:val="0"/>
          <w:marTop w:val="0"/>
          <w:marBottom w:val="0"/>
          <w:divBdr>
            <w:top w:val="none" w:sz="0" w:space="0" w:color="auto"/>
            <w:left w:val="none" w:sz="0" w:space="0" w:color="auto"/>
            <w:bottom w:val="none" w:sz="0" w:space="0" w:color="auto"/>
            <w:right w:val="none" w:sz="0" w:space="0" w:color="auto"/>
          </w:divBdr>
          <w:divsChild>
            <w:div w:id="1815220016">
              <w:marLeft w:val="0"/>
              <w:marRight w:val="0"/>
              <w:marTop w:val="0"/>
              <w:marBottom w:val="0"/>
              <w:divBdr>
                <w:top w:val="none" w:sz="0" w:space="0" w:color="auto"/>
                <w:left w:val="none" w:sz="0" w:space="0" w:color="auto"/>
                <w:bottom w:val="none" w:sz="0" w:space="0" w:color="auto"/>
                <w:right w:val="none" w:sz="0" w:space="0" w:color="auto"/>
              </w:divBdr>
            </w:div>
          </w:divsChild>
        </w:div>
        <w:div w:id="1217157840">
          <w:marLeft w:val="0"/>
          <w:marRight w:val="0"/>
          <w:marTop w:val="0"/>
          <w:marBottom w:val="0"/>
          <w:divBdr>
            <w:top w:val="none" w:sz="0" w:space="0" w:color="auto"/>
            <w:left w:val="none" w:sz="0" w:space="0" w:color="auto"/>
            <w:bottom w:val="none" w:sz="0" w:space="0" w:color="auto"/>
            <w:right w:val="none" w:sz="0" w:space="0" w:color="auto"/>
          </w:divBdr>
          <w:divsChild>
            <w:div w:id="1561019972">
              <w:marLeft w:val="0"/>
              <w:marRight w:val="0"/>
              <w:marTop w:val="0"/>
              <w:marBottom w:val="0"/>
              <w:divBdr>
                <w:top w:val="none" w:sz="0" w:space="0" w:color="auto"/>
                <w:left w:val="none" w:sz="0" w:space="0" w:color="auto"/>
                <w:bottom w:val="none" w:sz="0" w:space="0" w:color="auto"/>
                <w:right w:val="none" w:sz="0" w:space="0" w:color="auto"/>
              </w:divBdr>
              <w:divsChild>
                <w:div w:id="3775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9564">
      <w:bodyDiv w:val="1"/>
      <w:marLeft w:val="0"/>
      <w:marRight w:val="0"/>
      <w:marTop w:val="0"/>
      <w:marBottom w:val="0"/>
      <w:divBdr>
        <w:top w:val="none" w:sz="0" w:space="0" w:color="auto"/>
        <w:left w:val="none" w:sz="0" w:space="0" w:color="auto"/>
        <w:bottom w:val="none" w:sz="0" w:space="0" w:color="auto"/>
        <w:right w:val="none" w:sz="0" w:space="0" w:color="auto"/>
      </w:divBdr>
      <w:divsChild>
        <w:div w:id="502353711">
          <w:marLeft w:val="0"/>
          <w:marRight w:val="0"/>
          <w:marTop w:val="0"/>
          <w:marBottom w:val="0"/>
          <w:divBdr>
            <w:top w:val="none" w:sz="0" w:space="0" w:color="auto"/>
            <w:left w:val="none" w:sz="0" w:space="0" w:color="auto"/>
            <w:bottom w:val="none" w:sz="0" w:space="0" w:color="auto"/>
            <w:right w:val="none" w:sz="0" w:space="0" w:color="auto"/>
          </w:divBdr>
          <w:divsChild>
            <w:div w:id="1640384151">
              <w:marLeft w:val="0"/>
              <w:marRight w:val="0"/>
              <w:marTop w:val="0"/>
              <w:marBottom w:val="0"/>
              <w:divBdr>
                <w:top w:val="none" w:sz="0" w:space="0" w:color="auto"/>
                <w:left w:val="none" w:sz="0" w:space="0" w:color="auto"/>
                <w:bottom w:val="none" w:sz="0" w:space="0" w:color="auto"/>
                <w:right w:val="none" w:sz="0" w:space="0" w:color="auto"/>
              </w:divBdr>
            </w:div>
          </w:divsChild>
        </w:div>
        <w:div w:id="542131131">
          <w:marLeft w:val="0"/>
          <w:marRight w:val="0"/>
          <w:marTop w:val="0"/>
          <w:marBottom w:val="0"/>
          <w:divBdr>
            <w:top w:val="none" w:sz="0" w:space="0" w:color="auto"/>
            <w:left w:val="none" w:sz="0" w:space="0" w:color="auto"/>
            <w:bottom w:val="none" w:sz="0" w:space="0" w:color="auto"/>
            <w:right w:val="none" w:sz="0" w:space="0" w:color="auto"/>
          </w:divBdr>
          <w:divsChild>
            <w:div w:id="13185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608">
      <w:bodyDiv w:val="1"/>
      <w:marLeft w:val="0"/>
      <w:marRight w:val="0"/>
      <w:marTop w:val="0"/>
      <w:marBottom w:val="0"/>
      <w:divBdr>
        <w:top w:val="none" w:sz="0" w:space="0" w:color="auto"/>
        <w:left w:val="none" w:sz="0" w:space="0" w:color="auto"/>
        <w:bottom w:val="none" w:sz="0" w:space="0" w:color="auto"/>
        <w:right w:val="none" w:sz="0" w:space="0" w:color="auto"/>
      </w:divBdr>
      <w:divsChild>
        <w:div w:id="418600660">
          <w:marLeft w:val="0"/>
          <w:marRight w:val="0"/>
          <w:marTop w:val="0"/>
          <w:marBottom w:val="0"/>
          <w:divBdr>
            <w:top w:val="none" w:sz="0" w:space="0" w:color="auto"/>
            <w:left w:val="none" w:sz="0" w:space="0" w:color="auto"/>
            <w:bottom w:val="none" w:sz="0" w:space="0" w:color="auto"/>
            <w:right w:val="none" w:sz="0" w:space="0" w:color="auto"/>
          </w:divBdr>
          <w:divsChild>
            <w:div w:id="480848940">
              <w:marLeft w:val="0"/>
              <w:marRight w:val="0"/>
              <w:marTop w:val="0"/>
              <w:marBottom w:val="0"/>
              <w:divBdr>
                <w:top w:val="none" w:sz="0" w:space="0" w:color="auto"/>
                <w:left w:val="none" w:sz="0" w:space="0" w:color="auto"/>
                <w:bottom w:val="none" w:sz="0" w:space="0" w:color="auto"/>
                <w:right w:val="none" w:sz="0" w:space="0" w:color="auto"/>
              </w:divBdr>
            </w:div>
          </w:divsChild>
        </w:div>
        <w:div w:id="749620376">
          <w:marLeft w:val="0"/>
          <w:marRight w:val="0"/>
          <w:marTop w:val="0"/>
          <w:marBottom w:val="0"/>
          <w:divBdr>
            <w:top w:val="none" w:sz="0" w:space="0" w:color="auto"/>
            <w:left w:val="none" w:sz="0" w:space="0" w:color="auto"/>
            <w:bottom w:val="none" w:sz="0" w:space="0" w:color="auto"/>
            <w:right w:val="none" w:sz="0" w:space="0" w:color="auto"/>
          </w:divBdr>
          <w:divsChild>
            <w:div w:id="898829587">
              <w:marLeft w:val="0"/>
              <w:marRight w:val="0"/>
              <w:marTop w:val="0"/>
              <w:marBottom w:val="0"/>
              <w:divBdr>
                <w:top w:val="none" w:sz="0" w:space="0" w:color="auto"/>
                <w:left w:val="none" w:sz="0" w:space="0" w:color="auto"/>
                <w:bottom w:val="none" w:sz="0" w:space="0" w:color="auto"/>
                <w:right w:val="none" w:sz="0" w:space="0" w:color="auto"/>
              </w:divBdr>
              <w:divsChild>
                <w:div w:id="5000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40">
      <w:bodyDiv w:val="1"/>
      <w:marLeft w:val="0"/>
      <w:marRight w:val="0"/>
      <w:marTop w:val="0"/>
      <w:marBottom w:val="0"/>
      <w:divBdr>
        <w:top w:val="none" w:sz="0" w:space="0" w:color="auto"/>
        <w:left w:val="none" w:sz="0" w:space="0" w:color="auto"/>
        <w:bottom w:val="none" w:sz="0" w:space="0" w:color="auto"/>
        <w:right w:val="none" w:sz="0" w:space="0" w:color="auto"/>
      </w:divBdr>
      <w:divsChild>
        <w:div w:id="1087728788">
          <w:marLeft w:val="0"/>
          <w:marRight w:val="0"/>
          <w:marTop w:val="0"/>
          <w:marBottom w:val="0"/>
          <w:divBdr>
            <w:top w:val="none" w:sz="0" w:space="0" w:color="auto"/>
            <w:left w:val="none" w:sz="0" w:space="0" w:color="auto"/>
            <w:bottom w:val="none" w:sz="0" w:space="0" w:color="auto"/>
            <w:right w:val="none" w:sz="0" w:space="0" w:color="auto"/>
          </w:divBdr>
          <w:divsChild>
            <w:div w:id="1239638168">
              <w:marLeft w:val="0"/>
              <w:marRight w:val="0"/>
              <w:marTop w:val="0"/>
              <w:marBottom w:val="0"/>
              <w:divBdr>
                <w:top w:val="none" w:sz="0" w:space="0" w:color="auto"/>
                <w:left w:val="none" w:sz="0" w:space="0" w:color="auto"/>
                <w:bottom w:val="none" w:sz="0" w:space="0" w:color="auto"/>
                <w:right w:val="none" w:sz="0" w:space="0" w:color="auto"/>
              </w:divBdr>
            </w:div>
          </w:divsChild>
        </w:div>
        <w:div w:id="1048215348">
          <w:marLeft w:val="0"/>
          <w:marRight w:val="0"/>
          <w:marTop w:val="0"/>
          <w:marBottom w:val="0"/>
          <w:divBdr>
            <w:top w:val="none" w:sz="0" w:space="0" w:color="auto"/>
            <w:left w:val="none" w:sz="0" w:space="0" w:color="auto"/>
            <w:bottom w:val="none" w:sz="0" w:space="0" w:color="auto"/>
            <w:right w:val="none" w:sz="0" w:space="0" w:color="auto"/>
          </w:divBdr>
          <w:divsChild>
            <w:div w:id="2035106435">
              <w:marLeft w:val="0"/>
              <w:marRight w:val="0"/>
              <w:marTop w:val="0"/>
              <w:marBottom w:val="0"/>
              <w:divBdr>
                <w:top w:val="none" w:sz="0" w:space="0" w:color="auto"/>
                <w:left w:val="none" w:sz="0" w:space="0" w:color="auto"/>
                <w:bottom w:val="none" w:sz="0" w:space="0" w:color="auto"/>
                <w:right w:val="none" w:sz="0" w:space="0" w:color="auto"/>
              </w:divBdr>
              <w:divsChild>
                <w:div w:id="2820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3175">
      <w:bodyDiv w:val="1"/>
      <w:marLeft w:val="0"/>
      <w:marRight w:val="0"/>
      <w:marTop w:val="0"/>
      <w:marBottom w:val="0"/>
      <w:divBdr>
        <w:top w:val="none" w:sz="0" w:space="0" w:color="auto"/>
        <w:left w:val="none" w:sz="0" w:space="0" w:color="auto"/>
        <w:bottom w:val="none" w:sz="0" w:space="0" w:color="auto"/>
        <w:right w:val="none" w:sz="0" w:space="0" w:color="auto"/>
      </w:divBdr>
      <w:divsChild>
        <w:div w:id="414084845">
          <w:marLeft w:val="0"/>
          <w:marRight w:val="0"/>
          <w:marTop w:val="0"/>
          <w:marBottom w:val="0"/>
          <w:divBdr>
            <w:top w:val="none" w:sz="0" w:space="0" w:color="auto"/>
            <w:left w:val="none" w:sz="0" w:space="0" w:color="auto"/>
            <w:bottom w:val="none" w:sz="0" w:space="0" w:color="auto"/>
            <w:right w:val="none" w:sz="0" w:space="0" w:color="auto"/>
          </w:divBdr>
          <w:divsChild>
            <w:div w:id="1640187459">
              <w:marLeft w:val="0"/>
              <w:marRight w:val="0"/>
              <w:marTop w:val="0"/>
              <w:marBottom w:val="0"/>
              <w:divBdr>
                <w:top w:val="none" w:sz="0" w:space="0" w:color="auto"/>
                <w:left w:val="none" w:sz="0" w:space="0" w:color="auto"/>
                <w:bottom w:val="none" w:sz="0" w:space="0" w:color="auto"/>
                <w:right w:val="none" w:sz="0" w:space="0" w:color="auto"/>
              </w:divBdr>
            </w:div>
          </w:divsChild>
        </w:div>
        <w:div w:id="1200045177">
          <w:marLeft w:val="0"/>
          <w:marRight w:val="0"/>
          <w:marTop w:val="0"/>
          <w:marBottom w:val="0"/>
          <w:divBdr>
            <w:top w:val="none" w:sz="0" w:space="0" w:color="auto"/>
            <w:left w:val="none" w:sz="0" w:space="0" w:color="auto"/>
            <w:bottom w:val="none" w:sz="0" w:space="0" w:color="auto"/>
            <w:right w:val="none" w:sz="0" w:space="0" w:color="auto"/>
          </w:divBdr>
          <w:divsChild>
            <w:div w:id="1298145090">
              <w:marLeft w:val="0"/>
              <w:marRight w:val="0"/>
              <w:marTop w:val="0"/>
              <w:marBottom w:val="0"/>
              <w:divBdr>
                <w:top w:val="none" w:sz="0" w:space="0" w:color="auto"/>
                <w:left w:val="none" w:sz="0" w:space="0" w:color="auto"/>
                <w:bottom w:val="none" w:sz="0" w:space="0" w:color="auto"/>
                <w:right w:val="none" w:sz="0" w:space="0" w:color="auto"/>
              </w:divBdr>
              <w:divsChild>
                <w:div w:id="6607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7562">
      <w:bodyDiv w:val="1"/>
      <w:marLeft w:val="0"/>
      <w:marRight w:val="0"/>
      <w:marTop w:val="0"/>
      <w:marBottom w:val="0"/>
      <w:divBdr>
        <w:top w:val="none" w:sz="0" w:space="0" w:color="auto"/>
        <w:left w:val="none" w:sz="0" w:space="0" w:color="auto"/>
        <w:bottom w:val="none" w:sz="0" w:space="0" w:color="auto"/>
        <w:right w:val="none" w:sz="0" w:space="0" w:color="auto"/>
      </w:divBdr>
      <w:divsChild>
        <w:div w:id="900948256">
          <w:marLeft w:val="0"/>
          <w:marRight w:val="0"/>
          <w:marTop w:val="0"/>
          <w:marBottom w:val="0"/>
          <w:divBdr>
            <w:top w:val="none" w:sz="0" w:space="0" w:color="auto"/>
            <w:left w:val="none" w:sz="0" w:space="0" w:color="auto"/>
            <w:bottom w:val="none" w:sz="0" w:space="0" w:color="auto"/>
            <w:right w:val="none" w:sz="0" w:space="0" w:color="auto"/>
          </w:divBdr>
          <w:divsChild>
            <w:div w:id="2042585456">
              <w:marLeft w:val="0"/>
              <w:marRight w:val="0"/>
              <w:marTop w:val="0"/>
              <w:marBottom w:val="0"/>
              <w:divBdr>
                <w:top w:val="none" w:sz="0" w:space="0" w:color="auto"/>
                <w:left w:val="none" w:sz="0" w:space="0" w:color="auto"/>
                <w:bottom w:val="none" w:sz="0" w:space="0" w:color="auto"/>
                <w:right w:val="none" w:sz="0" w:space="0" w:color="auto"/>
              </w:divBdr>
            </w:div>
          </w:divsChild>
        </w:div>
        <w:div w:id="269121384">
          <w:marLeft w:val="0"/>
          <w:marRight w:val="0"/>
          <w:marTop w:val="0"/>
          <w:marBottom w:val="0"/>
          <w:divBdr>
            <w:top w:val="none" w:sz="0" w:space="0" w:color="auto"/>
            <w:left w:val="none" w:sz="0" w:space="0" w:color="auto"/>
            <w:bottom w:val="none" w:sz="0" w:space="0" w:color="auto"/>
            <w:right w:val="none" w:sz="0" w:space="0" w:color="auto"/>
          </w:divBdr>
          <w:divsChild>
            <w:div w:id="1830512898">
              <w:marLeft w:val="0"/>
              <w:marRight w:val="0"/>
              <w:marTop w:val="0"/>
              <w:marBottom w:val="0"/>
              <w:divBdr>
                <w:top w:val="none" w:sz="0" w:space="0" w:color="auto"/>
                <w:left w:val="none" w:sz="0" w:space="0" w:color="auto"/>
                <w:bottom w:val="none" w:sz="0" w:space="0" w:color="auto"/>
                <w:right w:val="none" w:sz="0" w:space="0" w:color="auto"/>
              </w:divBdr>
              <w:divsChild>
                <w:div w:id="7081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2941">
      <w:bodyDiv w:val="1"/>
      <w:marLeft w:val="0"/>
      <w:marRight w:val="0"/>
      <w:marTop w:val="0"/>
      <w:marBottom w:val="0"/>
      <w:divBdr>
        <w:top w:val="none" w:sz="0" w:space="0" w:color="auto"/>
        <w:left w:val="none" w:sz="0" w:space="0" w:color="auto"/>
        <w:bottom w:val="none" w:sz="0" w:space="0" w:color="auto"/>
        <w:right w:val="none" w:sz="0" w:space="0" w:color="auto"/>
      </w:divBdr>
      <w:divsChild>
        <w:div w:id="2017225736">
          <w:marLeft w:val="0"/>
          <w:marRight w:val="0"/>
          <w:marTop w:val="0"/>
          <w:marBottom w:val="0"/>
          <w:divBdr>
            <w:top w:val="none" w:sz="0" w:space="0" w:color="auto"/>
            <w:left w:val="none" w:sz="0" w:space="0" w:color="auto"/>
            <w:bottom w:val="none" w:sz="0" w:space="0" w:color="auto"/>
            <w:right w:val="none" w:sz="0" w:space="0" w:color="auto"/>
          </w:divBdr>
          <w:divsChild>
            <w:div w:id="1722240779">
              <w:marLeft w:val="0"/>
              <w:marRight w:val="0"/>
              <w:marTop w:val="0"/>
              <w:marBottom w:val="0"/>
              <w:divBdr>
                <w:top w:val="none" w:sz="0" w:space="0" w:color="auto"/>
                <w:left w:val="none" w:sz="0" w:space="0" w:color="auto"/>
                <w:bottom w:val="none" w:sz="0" w:space="0" w:color="auto"/>
                <w:right w:val="none" w:sz="0" w:space="0" w:color="auto"/>
              </w:divBdr>
            </w:div>
          </w:divsChild>
        </w:div>
        <w:div w:id="1056010328">
          <w:marLeft w:val="0"/>
          <w:marRight w:val="0"/>
          <w:marTop w:val="0"/>
          <w:marBottom w:val="0"/>
          <w:divBdr>
            <w:top w:val="none" w:sz="0" w:space="0" w:color="auto"/>
            <w:left w:val="none" w:sz="0" w:space="0" w:color="auto"/>
            <w:bottom w:val="none" w:sz="0" w:space="0" w:color="auto"/>
            <w:right w:val="none" w:sz="0" w:space="0" w:color="auto"/>
          </w:divBdr>
          <w:divsChild>
            <w:div w:id="1943760885">
              <w:marLeft w:val="0"/>
              <w:marRight w:val="0"/>
              <w:marTop w:val="0"/>
              <w:marBottom w:val="0"/>
              <w:divBdr>
                <w:top w:val="none" w:sz="0" w:space="0" w:color="auto"/>
                <w:left w:val="none" w:sz="0" w:space="0" w:color="auto"/>
                <w:bottom w:val="none" w:sz="0" w:space="0" w:color="auto"/>
                <w:right w:val="none" w:sz="0" w:space="0" w:color="auto"/>
              </w:divBdr>
              <w:divsChild>
                <w:div w:id="606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6702">
      <w:bodyDiv w:val="1"/>
      <w:marLeft w:val="0"/>
      <w:marRight w:val="0"/>
      <w:marTop w:val="0"/>
      <w:marBottom w:val="0"/>
      <w:divBdr>
        <w:top w:val="none" w:sz="0" w:space="0" w:color="auto"/>
        <w:left w:val="none" w:sz="0" w:space="0" w:color="auto"/>
        <w:bottom w:val="none" w:sz="0" w:space="0" w:color="auto"/>
        <w:right w:val="none" w:sz="0" w:space="0" w:color="auto"/>
      </w:divBdr>
      <w:divsChild>
        <w:div w:id="1993024278">
          <w:marLeft w:val="0"/>
          <w:marRight w:val="0"/>
          <w:marTop w:val="0"/>
          <w:marBottom w:val="0"/>
          <w:divBdr>
            <w:top w:val="none" w:sz="0" w:space="0" w:color="auto"/>
            <w:left w:val="none" w:sz="0" w:space="0" w:color="auto"/>
            <w:bottom w:val="none" w:sz="0" w:space="0" w:color="auto"/>
            <w:right w:val="none" w:sz="0" w:space="0" w:color="auto"/>
          </w:divBdr>
          <w:divsChild>
            <w:div w:id="2025982766">
              <w:marLeft w:val="0"/>
              <w:marRight w:val="0"/>
              <w:marTop w:val="0"/>
              <w:marBottom w:val="0"/>
              <w:divBdr>
                <w:top w:val="none" w:sz="0" w:space="0" w:color="auto"/>
                <w:left w:val="none" w:sz="0" w:space="0" w:color="auto"/>
                <w:bottom w:val="none" w:sz="0" w:space="0" w:color="auto"/>
                <w:right w:val="none" w:sz="0" w:space="0" w:color="auto"/>
              </w:divBdr>
            </w:div>
          </w:divsChild>
        </w:div>
        <w:div w:id="1511719459">
          <w:marLeft w:val="0"/>
          <w:marRight w:val="0"/>
          <w:marTop w:val="0"/>
          <w:marBottom w:val="0"/>
          <w:divBdr>
            <w:top w:val="none" w:sz="0" w:space="0" w:color="auto"/>
            <w:left w:val="none" w:sz="0" w:space="0" w:color="auto"/>
            <w:bottom w:val="none" w:sz="0" w:space="0" w:color="auto"/>
            <w:right w:val="none" w:sz="0" w:space="0" w:color="auto"/>
          </w:divBdr>
          <w:divsChild>
            <w:div w:id="218514886">
              <w:marLeft w:val="0"/>
              <w:marRight w:val="0"/>
              <w:marTop w:val="0"/>
              <w:marBottom w:val="0"/>
              <w:divBdr>
                <w:top w:val="none" w:sz="0" w:space="0" w:color="auto"/>
                <w:left w:val="none" w:sz="0" w:space="0" w:color="auto"/>
                <w:bottom w:val="none" w:sz="0" w:space="0" w:color="auto"/>
                <w:right w:val="none" w:sz="0" w:space="0" w:color="auto"/>
              </w:divBdr>
              <w:divsChild>
                <w:div w:id="4016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31842">
      <w:bodyDiv w:val="1"/>
      <w:marLeft w:val="0"/>
      <w:marRight w:val="0"/>
      <w:marTop w:val="0"/>
      <w:marBottom w:val="0"/>
      <w:divBdr>
        <w:top w:val="none" w:sz="0" w:space="0" w:color="auto"/>
        <w:left w:val="none" w:sz="0" w:space="0" w:color="auto"/>
        <w:bottom w:val="none" w:sz="0" w:space="0" w:color="auto"/>
        <w:right w:val="none" w:sz="0" w:space="0" w:color="auto"/>
      </w:divBdr>
      <w:divsChild>
        <w:div w:id="1788351821">
          <w:marLeft w:val="0"/>
          <w:marRight w:val="0"/>
          <w:marTop w:val="0"/>
          <w:marBottom w:val="0"/>
          <w:divBdr>
            <w:top w:val="none" w:sz="0" w:space="0" w:color="auto"/>
            <w:left w:val="none" w:sz="0" w:space="0" w:color="auto"/>
            <w:bottom w:val="none" w:sz="0" w:space="0" w:color="auto"/>
            <w:right w:val="none" w:sz="0" w:space="0" w:color="auto"/>
          </w:divBdr>
          <w:divsChild>
            <w:div w:id="2093892909">
              <w:marLeft w:val="0"/>
              <w:marRight w:val="0"/>
              <w:marTop w:val="0"/>
              <w:marBottom w:val="0"/>
              <w:divBdr>
                <w:top w:val="none" w:sz="0" w:space="0" w:color="auto"/>
                <w:left w:val="none" w:sz="0" w:space="0" w:color="auto"/>
                <w:bottom w:val="none" w:sz="0" w:space="0" w:color="auto"/>
                <w:right w:val="none" w:sz="0" w:space="0" w:color="auto"/>
              </w:divBdr>
            </w:div>
          </w:divsChild>
        </w:div>
        <w:div w:id="833372648">
          <w:marLeft w:val="0"/>
          <w:marRight w:val="0"/>
          <w:marTop w:val="0"/>
          <w:marBottom w:val="0"/>
          <w:divBdr>
            <w:top w:val="none" w:sz="0" w:space="0" w:color="auto"/>
            <w:left w:val="none" w:sz="0" w:space="0" w:color="auto"/>
            <w:bottom w:val="none" w:sz="0" w:space="0" w:color="auto"/>
            <w:right w:val="none" w:sz="0" w:space="0" w:color="auto"/>
          </w:divBdr>
          <w:divsChild>
            <w:div w:id="472599552">
              <w:marLeft w:val="0"/>
              <w:marRight w:val="0"/>
              <w:marTop w:val="0"/>
              <w:marBottom w:val="0"/>
              <w:divBdr>
                <w:top w:val="none" w:sz="0" w:space="0" w:color="auto"/>
                <w:left w:val="none" w:sz="0" w:space="0" w:color="auto"/>
                <w:bottom w:val="none" w:sz="0" w:space="0" w:color="auto"/>
                <w:right w:val="none" w:sz="0" w:space="0" w:color="auto"/>
              </w:divBdr>
              <w:divsChild>
                <w:div w:id="10828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90051">
      <w:bodyDiv w:val="1"/>
      <w:marLeft w:val="0"/>
      <w:marRight w:val="0"/>
      <w:marTop w:val="0"/>
      <w:marBottom w:val="0"/>
      <w:divBdr>
        <w:top w:val="none" w:sz="0" w:space="0" w:color="auto"/>
        <w:left w:val="none" w:sz="0" w:space="0" w:color="auto"/>
        <w:bottom w:val="none" w:sz="0" w:space="0" w:color="auto"/>
        <w:right w:val="none" w:sz="0" w:space="0" w:color="auto"/>
      </w:divBdr>
      <w:divsChild>
        <w:div w:id="958144972">
          <w:marLeft w:val="0"/>
          <w:marRight w:val="0"/>
          <w:marTop w:val="0"/>
          <w:marBottom w:val="0"/>
          <w:divBdr>
            <w:top w:val="none" w:sz="0" w:space="0" w:color="auto"/>
            <w:left w:val="none" w:sz="0" w:space="0" w:color="auto"/>
            <w:bottom w:val="none" w:sz="0" w:space="0" w:color="auto"/>
            <w:right w:val="none" w:sz="0" w:space="0" w:color="auto"/>
          </w:divBdr>
          <w:divsChild>
            <w:div w:id="475608222">
              <w:marLeft w:val="0"/>
              <w:marRight w:val="0"/>
              <w:marTop w:val="0"/>
              <w:marBottom w:val="0"/>
              <w:divBdr>
                <w:top w:val="none" w:sz="0" w:space="0" w:color="auto"/>
                <w:left w:val="none" w:sz="0" w:space="0" w:color="auto"/>
                <w:bottom w:val="none" w:sz="0" w:space="0" w:color="auto"/>
                <w:right w:val="none" w:sz="0" w:space="0" w:color="auto"/>
              </w:divBdr>
            </w:div>
          </w:divsChild>
        </w:div>
        <w:div w:id="603080089">
          <w:marLeft w:val="0"/>
          <w:marRight w:val="0"/>
          <w:marTop w:val="0"/>
          <w:marBottom w:val="0"/>
          <w:divBdr>
            <w:top w:val="none" w:sz="0" w:space="0" w:color="auto"/>
            <w:left w:val="none" w:sz="0" w:space="0" w:color="auto"/>
            <w:bottom w:val="none" w:sz="0" w:space="0" w:color="auto"/>
            <w:right w:val="none" w:sz="0" w:space="0" w:color="auto"/>
          </w:divBdr>
          <w:divsChild>
            <w:div w:id="1802452243">
              <w:marLeft w:val="0"/>
              <w:marRight w:val="0"/>
              <w:marTop w:val="0"/>
              <w:marBottom w:val="0"/>
              <w:divBdr>
                <w:top w:val="none" w:sz="0" w:space="0" w:color="auto"/>
                <w:left w:val="none" w:sz="0" w:space="0" w:color="auto"/>
                <w:bottom w:val="none" w:sz="0" w:space="0" w:color="auto"/>
                <w:right w:val="none" w:sz="0" w:space="0" w:color="auto"/>
              </w:divBdr>
              <w:divsChild>
                <w:div w:id="6214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8002">
      <w:bodyDiv w:val="1"/>
      <w:marLeft w:val="0"/>
      <w:marRight w:val="0"/>
      <w:marTop w:val="0"/>
      <w:marBottom w:val="0"/>
      <w:divBdr>
        <w:top w:val="none" w:sz="0" w:space="0" w:color="auto"/>
        <w:left w:val="none" w:sz="0" w:space="0" w:color="auto"/>
        <w:bottom w:val="none" w:sz="0" w:space="0" w:color="auto"/>
        <w:right w:val="none" w:sz="0" w:space="0" w:color="auto"/>
      </w:divBdr>
      <w:divsChild>
        <w:div w:id="1618366315">
          <w:marLeft w:val="0"/>
          <w:marRight w:val="0"/>
          <w:marTop w:val="0"/>
          <w:marBottom w:val="0"/>
          <w:divBdr>
            <w:top w:val="none" w:sz="0" w:space="0" w:color="auto"/>
            <w:left w:val="none" w:sz="0" w:space="0" w:color="auto"/>
            <w:bottom w:val="none" w:sz="0" w:space="0" w:color="auto"/>
            <w:right w:val="none" w:sz="0" w:space="0" w:color="auto"/>
          </w:divBdr>
          <w:divsChild>
            <w:div w:id="2073576061">
              <w:marLeft w:val="0"/>
              <w:marRight w:val="0"/>
              <w:marTop w:val="0"/>
              <w:marBottom w:val="0"/>
              <w:divBdr>
                <w:top w:val="none" w:sz="0" w:space="0" w:color="auto"/>
                <w:left w:val="none" w:sz="0" w:space="0" w:color="auto"/>
                <w:bottom w:val="none" w:sz="0" w:space="0" w:color="auto"/>
                <w:right w:val="none" w:sz="0" w:space="0" w:color="auto"/>
              </w:divBdr>
            </w:div>
          </w:divsChild>
        </w:div>
        <w:div w:id="1431269808">
          <w:marLeft w:val="0"/>
          <w:marRight w:val="0"/>
          <w:marTop w:val="0"/>
          <w:marBottom w:val="0"/>
          <w:divBdr>
            <w:top w:val="none" w:sz="0" w:space="0" w:color="auto"/>
            <w:left w:val="none" w:sz="0" w:space="0" w:color="auto"/>
            <w:bottom w:val="none" w:sz="0" w:space="0" w:color="auto"/>
            <w:right w:val="none" w:sz="0" w:space="0" w:color="auto"/>
          </w:divBdr>
          <w:divsChild>
            <w:div w:id="2048020961">
              <w:marLeft w:val="0"/>
              <w:marRight w:val="0"/>
              <w:marTop w:val="0"/>
              <w:marBottom w:val="0"/>
              <w:divBdr>
                <w:top w:val="none" w:sz="0" w:space="0" w:color="auto"/>
                <w:left w:val="none" w:sz="0" w:space="0" w:color="auto"/>
                <w:bottom w:val="none" w:sz="0" w:space="0" w:color="auto"/>
                <w:right w:val="none" w:sz="0" w:space="0" w:color="auto"/>
              </w:divBdr>
              <w:divsChild>
                <w:div w:id="12967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3305">
      <w:bodyDiv w:val="1"/>
      <w:marLeft w:val="0"/>
      <w:marRight w:val="0"/>
      <w:marTop w:val="0"/>
      <w:marBottom w:val="0"/>
      <w:divBdr>
        <w:top w:val="none" w:sz="0" w:space="0" w:color="auto"/>
        <w:left w:val="none" w:sz="0" w:space="0" w:color="auto"/>
        <w:bottom w:val="none" w:sz="0" w:space="0" w:color="auto"/>
        <w:right w:val="none" w:sz="0" w:space="0" w:color="auto"/>
      </w:divBdr>
      <w:divsChild>
        <w:div w:id="1608536799">
          <w:marLeft w:val="0"/>
          <w:marRight w:val="0"/>
          <w:marTop w:val="0"/>
          <w:marBottom w:val="0"/>
          <w:divBdr>
            <w:top w:val="none" w:sz="0" w:space="0" w:color="auto"/>
            <w:left w:val="none" w:sz="0" w:space="0" w:color="auto"/>
            <w:bottom w:val="none" w:sz="0" w:space="0" w:color="auto"/>
            <w:right w:val="none" w:sz="0" w:space="0" w:color="auto"/>
          </w:divBdr>
          <w:divsChild>
            <w:div w:id="2094812985">
              <w:marLeft w:val="0"/>
              <w:marRight w:val="0"/>
              <w:marTop w:val="0"/>
              <w:marBottom w:val="0"/>
              <w:divBdr>
                <w:top w:val="none" w:sz="0" w:space="0" w:color="auto"/>
                <w:left w:val="none" w:sz="0" w:space="0" w:color="auto"/>
                <w:bottom w:val="none" w:sz="0" w:space="0" w:color="auto"/>
                <w:right w:val="none" w:sz="0" w:space="0" w:color="auto"/>
              </w:divBdr>
            </w:div>
          </w:divsChild>
        </w:div>
        <w:div w:id="24059192">
          <w:marLeft w:val="0"/>
          <w:marRight w:val="0"/>
          <w:marTop w:val="0"/>
          <w:marBottom w:val="0"/>
          <w:divBdr>
            <w:top w:val="none" w:sz="0" w:space="0" w:color="auto"/>
            <w:left w:val="none" w:sz="0" w:space="0" w:color="auto"/>
            <w:bottom w:val="none" w:sz="0" w:space="0" w:color="auto"/>
            <w:right w:val="none" w:sz="0" w:space="0" w:color="auto"/>
          </w:divBdr>
          <w:divsChild>
            <w:div w:id="433552212">
              <w:marLeft w:val="0"/>
              <w:marRight w:val="0"/>
              <w:marTop w:val="0"/>
              <w:marBottom w:val="0"/>
              <w:divBdr>
                <w:top w:val="none" w:sz="0" w:space="0" w:color="auto"/>
                <w:left w:val="none" w:sz="0" w:space="0" w:color="auto"/>
                <w:bottom w:val="none" w:sz="0" w:space="0" w:color="auto"/>
                <w:right w:val="none" w:sz="0" w:space="0" w:color="auto"/>
              </w:divBdr>
              <w:divsChild>
                <w:div w:id="1507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2235">
      <w:bodyDiv w:val="1"/>
      <w:marLeft w:val="0"/>
      <w:marRight w:val="0"/>
      <w:marTop w:val="0"/>
      <w:marBottom w:val="0"/>
      <w:divBdr>
        <w:top w:val="none" w:sz="0" w:space="0" w:color="auto"/>
        <w:left w:val="none" w:sz="0" w:space="0" w:color="auto"/>
        <w:bottom w:val="none" w:sz="0" w:space="0" w:color="auto"/>
        <w:right w:val="none" w:sz="0" w:space="0" w:color="auto"/>
      </w:divBdr>
      <w:divsChild>
        <w:div w:id="1617756618">
          <w:marLeft w:val="0"/>
          <w:marRight w:val="0"/>
          <w:marTop w:val="0"/>
          <w:marBottom w:val="0"/>
          <w:divBdr>
            <w:top w:val="none" w:sz="0" w:space="0" w:color="auto"/>
            <w:left w:val="none" w:sz="0" w:space="0" w:color="auto"/>
            <w:bottom w:val="none" w:sz="0" w:space="0" w:color="auto"/>
            <w:right w:val="none" w:sz="0" w:space="0" w:color="auto"/>
          </w:divBdr>
          <w:divsChild>
            <w:div w:id="652561492">
              <w:marLeft w:val="0"/>
              <w:marRight w:val="0"/>
              <w:marTop w:val="0"/>
              <w:marBottom w:val="0"/>
              <w:divBdr>
                <w:top w:val="none" w:sz="0" w:space="0" w:color="auto"/>
                <w:left w:val="none" w:sz="0" w:space="0" w:color="auto"/>
                <w:bottom w:val="none" w:sz="0" w:space="0" w:color="auto"/>
                <w:right w:val="none" w:sz="0" w:space="0" w:color="auto"/>
              </w:divBdr>
            </w:div>
          </w:divsChild>
        </w:div>
        <w:div w:id="2065906943">
          <w:marLeft w:val="0"/>
          <w:marRight w:val="0"/>
          <w:marTop w:val="0"/>
          <w:marBottom w:val="0"/>
          <w:divBdr>
            <w:top w:val="none" w:sz="0" w:space="0" w:color="auto"/>
            <w:left w:val="none" w:sz="0" w:space="0" w:color="auto"/>
            <w:bottom w:val="none" w:sz="0" w:space="0" w:color="auto"/>
            <w:right w:val="none" w:sz="0" w:space="0" w:color="auto"/>
          </w:divBdr>
          <w:divsChild>
            <w:div w:id="1322462074">
              <w:marLeft w:val="0"/>
              <w:marRight w:val="0"/>
              <w:marTop w:val="0"/>
              <w:marBottom w:val="0"/>
              <w:divBdr>
                <w:top w:val="none" w:sz="0" w:space="0" w:color="auto"/>
                <w:left w:val="none" w:sz="0" w:space="0" w:color="auto"/>
                <w:bottom w:val="none" w:sz="0" w:space="0" w:color="auto"/>
                <w:right w:val="none" w:sz="0" w:space="0" w:color="auto"/>
              </w:divBdr>
              <w:divsChild>
                <w:div w:id="5780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5291">
      <w:bodyDiv w:val="1"/>
      <w:marLeft w:val="0"/>
      <w:marRight w:val="0"/>
      <w:marTop w:val="0"/>
      <w:marBottom w:val="0"/>
      <w:divBdr>
        <w:top w:val="none" w:sz="0" w:space="0" w:color="auto"/>
        <w:left w:val="none" w:sz="0" w:space="0" w:color="auto"/>
        <w:bottom w:val="none" w:sz="0" w:space="0" w:color="auto"/>
        <w:right w:val="none" w:sz="0" w:space="0" w:color="auto"/>
      </w:divBdr>
      <w:divsChild>
        <w:div w:id="37828396">
          <w:marLeft w:val="0"/>
          <w:marRight w:val="0"/>
          <w:marTop w:val="0"/>
          <w:marBottom w:val="0"/>
          <w:divBdr>
            <w:top w:val="none" w:sz="0" w:space="0" w:color="auto"/>
            <w:left w:val="none" w:sz="0" w:space="0" w:color="auto"/>
            <w:bottom w:val="none" w:sz="0" w:space="0" w:color="auto"/>
            <w:right w:val="none" w:sz="0" w:space="0" w:color="auto"/>
          </w:divBdr>
          <w:divsChild>
            <w:div w:id="2109814661">
              <w:marLeft w:val="0"/>
              <w:marRight w:val="0"/>
              <w:marTop w:val="0"/>
              <w:marBottom w:val="0"/>
              <w:divBdr>
                <w:top w:val="none" w:sz="0" w:space="0" w:color="auto"/>
                <w:left w:val="none" w:sz="0" w:space="0" w:color="auto"/>
                <w:bottom w:val="none" w:sz="0" w:space="0" w:color="auto"/>
                <w:right w:val="none" w:sz="0" w:space="0" w:color="auto"/>
              </w:divBdr>
            </w:div>
          </w:divsChild>
        </w:div>
        <w:div w:id="2076196565">
          <w:marLeft w:val="0"/>
          <w:marRight w:val="0"/>
          <w:marTop w:val="0"/>
          <w:marBottom w:val="0"/>
          <w:divBdr>
            <w:top w:val="none" w:sz="0" w:space="0" w:color="auto"/>
            <w:left w:val="none" w:sz="0" w:space="0" w:color="auto"/>
            <w:bottom w:val="none" w:sz="0" w:space="0" w:color="auto"/>
            <w:right w:val="none" w:sz="0" w:space="0" w:color="auto"/>
          </w:divBdr>
          <w:divsChild>
            <w:div w:id="1476331730">
              <w:marLeft w:val="0"/>
              <w:marRight w:val="0"/>
              <w:marTop w:val="0"/>
              <w:marBottom w:val="0"/>
              <w:divBdr>
                <w:top w:val="none" w:sz="0" w:space="0" w:color="auto"/>
                <w:left w:val="none" w:sz="0" w:space="0" w:color="auto"/>
                <w:bottom w:val="none" w:sz="0" w:space="0" w:color="auto"/>
                <w:right w:val="none" w:sz="0" w:space="0" w:color="auto"/>
              </w:divBdr>
              <w:divsChild>
                <w:div w:id="9227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34477">
      <w:bodyDiv w:val="1"/>
      <w:marLeft w:val="0"/>
      <w:marRight w:val="0"/>
      <w:marTop w:val="0"/>
      <w:marBottom w:val="0"/>
      <w:divBdr>
        <w:top w:val="none" w:sz="0" w:space="0" w:color="auto"/>
        <w:left w:val="none" w:sz="0" w:space="0" w:color="auto"/>
        <w:bottom w:val="none" w:sz="0" w:space="0" w:color="auto"/>
        <w:right w:val="none" w:sz="0" w:space="0" w:color="auto"/>
      </w:divBdr>
      <w:divsChild>
        <w:div w:id="1927379000">
          <w:marLeft w:val="0"/>
          <w:marRight w:val="0"/>
          <w:marTop w:val="0"/>
          <w:marBottom w:val="0"/>
          <w:divBdr>
            <w:top w:val="none" w:sz="0" w:space="0" w:color="auto"/>
            <w:left w:val="none" w:sz="0" w:space="0" w:color="auto"/>
            <w:bottom w:val="none" w:sz="0" w:space="0" w:color="auto"/>
            <w:right w:val="none" w:sz="0" w:space="0" w:color="auto"/>
          </w:divBdr>
          <w:divsChild>
            <w:div w:id="1389498615">
              <w:marLeft w:val="0"/>
              <w:marRight w:val="0"/>
              <w:marTop w:val="0"/>
              <w:marBottom w:val="0"/>
              <w:divBdr>
                <w:top w:val="none" w:sz="0" w:space="0" w:color="auto"/>
                <w:left w:val="none" w:sz="0" w:space="0" w:color="auto"/>
                <w:bottom w:val="none" w:sz="0" w:space="0" w:color="auto"/>
                <w:right w:val="none" w:sz="0" w:space="0" w:color="auto"/>
              </w:divBdr>
            </w:div>
          </w:divsChild>
        </w:div>
        <w:div w:id="2071272280">
          <w:marLeft w:val="0"/>
          <w:marRight w:val="0"/>
          <w:marTop w:val="0"/>
          <w:marBottom w:val="0"/>
          <w:divBdr>
            <w:top w:val="none" w:sz="0" w:space="0" w:color="auto"/>
            <w:left w:val="none" w:sz="0" w:space="0" w:color="auto"/>
            <w:bottom w:val="none" w:sz="0" w:space="0" w:color="auto"/>
            <w:right w:val="none" w:sz="0" w:space="0" w:color="auto"/>
          </w:divBdr>
          <w:divsChild>
            <w:div w:id="1026296462">
              <w:marLeft w:val="0"/>
              <w:marRight w:val="0"/>
              <w:marTop w:val="0"/>
              <w:marBottom w:val="0"/>
              <w:divBdr>
                <w:top w:val="none" w:sz="0" w:space="0" w:color="auto"/>
                <w:left w:val="none" w:sz="0" w:space="0" w:color="auto"/>
                <w:bottom w:val="none" w:sz="0" w:space="0" w:color="auto"/>
                <w:right w:val="none" w:sz="0" w:space="0" w:color="auto"/>
              </w:divBdr>
              <w:divsChild>
                <w:div w:id="6305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53344">
      <w:bodyDiv w:val="1"/>
      <w:marLeft w:val="0"/>
      <w:marRight w:val="0"/>
      <w:marTop w:val="0"/>
      <w:marBottom w:val="0"/>
      <w:divBdr>
        <w:top w:val="none" w:sz="0" w:space="0" w:color="auto"/>
        <w:left w:val="none" w:sz="0" w:space="0" w:color="auto"/>
        <w:bottom w:val="none" w:sz="0" w:space="0" w:color="auto"/>
        <w:right w:val="none" w:sz="0" w:space="0" w:color="auto"/>
      </w:divBdr>
      <w:divsChild>
        <w:div w:id="1579437655">
          <w:marLeft w:val="0"/>
          <w:marRight w:val="0"/>
          <w:marTop w:val="0"/>
          <w:marBottom w:val="0"/>
          <w:divBdr>
            <w:top w:val="none" w:sz="0" w:space="0" w:color="auto"/>
            <w:left w:val="none" w:sz="0" w:space="0" w:color="auto"/>
            <w:bottom w:val="none" w:sz="0" w:space="0" w:color="auto"/>
            <w:right w:val="none" w:sz="0" w:space="0" w:color="auto"/>
          </w:divBdr>
          <w:divsChild>
            <w:div w:id="1717242806">
              <w:marLeft w:val="0"/>
              <w:marRight w:val="0"/>
              <w:marTop w:val="0"/>
              <w:marBottom w:val="0"/>
              <w:divBdr>
                <w:top w:val="none" w:sz="0" w:space="0" w:color="auto"/>
                <w:left w:val="none" w:sz="0" w:space="0" w:color="auto"/>
                <w:bottom w:val="none" w:sz="0" w:space="0" w:color="auto"/>
                <w:right w:val="none" w:sz="0" w:space="0" w:color="auto"/>
              </w:divBdr>
            </w:div>
          </w:divsChild>
        </w:div>
        <w:div w:id="1981419762">
          <w:marLeft w:val="0"/>
          <w:marRight w:val="0"/>
          <w:marTop w:val="0"/>
          <w:marBottom w:val="0"/>
          <w:divBdr>
            <w:top w:val="none" w:sz="0" w:space="0" w:color="auto"/>
            <w:left w:val="none" w:sz="0" w:space="0" w:color="auto"/>
            <w:bottom w:val="none" w:sz="0" w:space="0" w:color="auto"/>
            <w:right w:val="none" w:sz="0" w:space="0" w:color="auto"/>
          </w:divBdr>
          <w:divsChild>
            <w:div w:id="1952585799">
              <w:marLeft w:val="0"/>
              <w:marRight w:val="0"/>
              <w:marTop w:val="0"/>
              <w:marBottom w:val="0"/>
              <w:divBdr>
                <w:top w:val="none" w:sz="0" w:space="0" w:color="auto"/>
                <w:left w:val="none" w:sz="0" w:space="0" w:color="auto"/>
                <w:bottom w:val="none" w:sz="0" w:space="0" w:color="auto"/>
                <w:right w:val="none" w:sz="0" w:space="0" w:color="auto"/>
              </w:divBdr>
              <w:divsChild>
                <w:div w:id="521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47097">
      <w:bodyDiv w:val="1"/>
      <w:marLeft w:val="0"/>
      <w:marRight w:val="0"/>
      <w:marTop w:val="0"/>
      <w:marBottom w:val="0"/>
      <w:divBdr>
        <w:top w:val="none" w:sz="0" w:space="0" w:color="auto"/>
        <w:left w:val="none" w:sz="0" w:space="0" w:color="auto"/>
        <w:bottom w:val="none" w:sz="0" w:space="0" w:color="auto"/>
        <w:right w:val="none" w:sz="0" w:space="0" w:color="auto"/>
      </w:divBdr>
      <w:divsChild>
        <w:div w:id="1554541979">
          <w:marLeft w:val="0"/>
          <w:marRight w:val="0"/>
          <w:marTop w:val="0"/>
          <w:marBottom w:val="0"/>
          <w:divBdr>
            <w:top w:val="none" w:sz="0" w:space="0" w:color="auto"/>
            <w:left w:val="none" w:sz="0" w:space="0" w:color="auto"/>
            <w:bottom w:val="none" w:sz="0" w:space="0" w:color="auto"/>
            <w:right w:val="none" w:sz="0" w:space="0" w:color="auto"/>
          </w:divBdr>
          <w:divsChild>
            <w:div w:id="2043751283">
              <w:marLeft w:val="0"/>
              <w:marRight w:val="0"/>
              <w:marTop w:val="0"/>
              <w:marBottom w:val="0"/>
              <w:divBdr>
                <w:top w:val="none" w:sz="0" w:space="0" w:color="auto"/>
                <w:left w:val="none" w:sz="0" w:space="0" w:color="auto"/>
                <w:bottom w:val="none" w:sz="0" w:space="0" w:color="auto"/>
                <w:right w:val="none" w:sz="0" w:space="0" w:color="auto"/>
              </w:divBdr>
            </w:div>
          </w:divsChild>
        </w:div>
        <w:div w:id="818113574">
          <w:marLeft w:val="0"/>
          <w:marRight w:val="0"/>
          <w:marTop w:val="0"/>
          <w:marBottom w:val="0"/>
          <w:divBdr>
            <w:top w:val="none" w:sz="0" w:space="0" w:color="auto"/>
            <w:left w:val="none" w:sz="0" w:space="0" w:color="auto"/>
            <w:bottom w:val="none" w:sz="0" w:space="0" w:color="auto"/>
            <w:right w:val="none" w:sz="0" w:space="0" w:color="auto"/>
          </w:divBdr>
          <w:divsChild>
            <w:div w:id="1105999040">
              <w:marLeft w:val="0"/>
              <w:marRight w:val="0"/>
              <w:marTop w:val="0"/>
              <w:marBottom w:val="0"/>
              <w:divBdr>
                <w:top w:val="none" w:sz="0" w:space="0" w:color="auto"/>
                <w:left w:val="none" w:sz="0" w:space="0" w:color="auto"/>
                <w:bottom w:val="none" w:sz="0" w:space="0" w:color="auto"/>
                <w:right w:val="none" w:sz="0" w:space="0" w:color="auto"/>
              </w:divBdr>
              <w:divsChild>
                <w:div w:id="2437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5835">
      <w:bodyDiv w:val="1"/>
      <w:marLeft w:val="0"/>
      <w:marRight w:val="0"/>
      <w:marTop w:val="0"/>
      <w:marBottom w:val="0"/>
      <w:divBdr>
        <w:top w:val="none" w:sz="0" w:space="0" w:color="auto"/>
        <w:left w:val="none" w:sz="0" w:space="0" w:color="auto"/>
        <w:bottom w:val="none" w:sz="0" w:space="0" w:color="auto"/>
        <w:right w:val="none" w:sz="0" w:space="0" w:color="auto"/>
      </w:divBdr>
      <w:divsChild>
        <w:div w:id="562788982">
          <w:marLeft w:val="0"/>
          <w:marRight w:val="0"/>
          <w:marTop w:val="0"/>
          <w:marBottom w:val="0"/>
          <w:divBdr>
            <w:top w:val="none" w:sz="0" w:space="0" w:color="auto"/>
            <w:left w:val="none" w:sz="0" w:space="0" w:color="auto"/>
            <w:bottom w:val="none" w:sz="0" w:space="0" w:color="auto"/>
            <w:right w:val="none" w:sz="0" w:space="0" w:color="auto"/>
          </w:divBdr>
          <w:divsChild>
            <w:div w:id="1790585783">
              <w:marLeft w:val="0"/>
              <w:marRight w:val="0"/>
              <w:marTop w:val="0"/>
              <w:marBottom w:val="0"/>
              <w:divBdr>
                <w:top w:val="none" w:sz="0" w:space="0" w:color="auto"/>
                <w:left w:val="none" w:sz="0" w:space="0" w:color="auto"/>
                <w:bottom w:val="none" w:sz="0" w:space="0" w:color="auto"/>
                <w:right w:val="none" w:sz="0" w:space="0" w:color="auto"/>
              </w:divBdr>
            </w:div>
          </w:divsChild>
        </w:div>
        <w:div w:id="403836266">
          <w:marLeft w:val="0"/>
          <w:marRight w:val="0"/>
          <w:marTop w:val="0"/>
          <w:marBottom w:val="0"/>
          <w:divBdr>
            <w:top w:val="none" w:sz="0" w:space="0" w:color="auto"/>
            <w:left w:val="none" w:sz="0" w:space="0" w:color="auto"/>
            <w:bottom w:val="none" w:sz="0" w:space="0" w:color="auto"/>
            <w:right w:val="none" w:sz="0" w:space="0" w:color="auto"/>
          </w:divBdr>
          <w:divsChild>
            <w:div w:id="784734340">
              <w:marLeft w:val="0"/>
              <w:marRight w:val="0"/>
              <w:marTop w:val="0"/>
              <w:marBottom w:val="0"/>
              <w:divBdr>
                <w:top w:val="none" w:sz="0" w:space="0" w:color="auto"/>
                <w:left w:val="none" w:sz="0" w:space="0" w:color="auto"/>
                <w:bottom w:val="none" w:sz="0" w:space="0" w:color="auto"/>
                <w:right w:val="none" w:sz="0" w:space="0" w:color="auto"/>
              </w:divBdr>
              <w:divsChild>
                <w:div w:id="682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50573">
      <w:bodyDiv w:val="1"/>
      <w:marLeft w:val="0"/>
      <w:marRight w:val="0"/>
      <w:marTop w:val="0"/>
      <w:marBottom w:val="0"/>
      <w:divBdr>
        <w:top w:val="none" w:sz="0" w:space="0" w:color="auto"/>
        <w:left w:val="none" w:sz="0" w:space="0" w:color="auto"/>
        <w:bottom w:val="none" w:sz="0" w:space="0" w:color="auto"/>
        <w:right w:val="none" w:sz="0" w:space="0" w:color="auto"/>
      </w:divBdr>
      <w:divsChild>
        <w:div w:id="1664165670">
          <w:marLeft w:val="0"/>
          <w:marRight w:val="0"/>
          <w:marTop w:val="0"/>
          <w:marBottom w:val="0"/>
          <w:divBdr>
            <w:top w:val="none" w:sz="0" w:space="0" w:color="auto"/>
            <w:left w:val="none" w:sz="0" w:space="0" w:color="auto"/>
            <w:bottom w:val="none" w:sz="0" w:space="0" w:color="auto"/>
            <w:right w:val="none" w:sz="0" w:space="0" w:color="auto"/>
          </w:divBdr>
          <w:divsChild>
            <w:div w:id="1078207032">
              <w:marLeft w:val="0"/>
              <w:marRight w:val="0"/>
              <w:marTop w:val="0"/>
              <w:marBottom w:val="0"/>
              <w:divBdr>
                <w:top w:val="none" w:sz="0" w:space="0" w:color="auto"/>
                <w:left w:val="none" w:sz="0" w:space="0" w:color="auto"/>
                <w:bottom w:val="none" w:sz="0" w:space="0" w:color="auto"/>
                <w:right w:val="none" w:sz="0" w:space="0" w:color="auto"/>
              </w:divBdr>
            </w:div>
          </w:divsChild>
        </w:div>
        <w:div w:id="587543753">
          <w:marLeft w:val="0"/>
          <w:marRight w:val="0"/>
          <w:marTop w:val="0"/>
          <w:marBottom w:val="0"/>
          <w:divBdr>
            <w:top w:val="none" w:sz="0" w:space="0" w:color="auto"/>
            <w:left w:val="none" w:sz="0" w:space="0" w:color="auto"/>
            <w:bottom w:val="none" w:sz="0" w:space="0" w:color="auto"/>
            <w:right w:val="none" w:sz="0" w:space="0" w:color="auto"/>
          </w:divBdr>
          <w:divsChild>
            <w:div w:id="269312932">
              <w:marLeft w:val="0"/>
              <w:marRight w:val="0"/>
              <w:marTop w:val="0"/>
              <w:marBottom w:val="0"/>
              <w:divBdr>
                <w:top w:val="none" w:sz="0" w:space="0" w:color="auto"/>
                <w:left w:val="none" w:sz="0" w:space="0" w:color="auto"/>
                <w:bottom w:val="none" w:sz="0" w:space="0" w:color="auto"/>
                <w:right w:val="none" w:sz="0" w:space="0" w:color="auto"/>
              </w:divBdr>
              <w:divsChild>
                <w:div w:id="1887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15636">
      <w:bodyDiv w:val="1"/>
      <w:marLeft w:val="0"/>
      <w:marRight w:val="0"/>
      <w:marTop w:val="0"/>
      <w:marBottom w:val="0"/>
      <w:divBdr>
        <w:top w:val="none" w:sz="0" w:space="0" w:color="auto"/>
        <w:left w:val="none" w:sz="0" w:space="0" w:color="auto"/>
        <w:bottom w:val="none" w:sz="0" w:space="0" w:color="auto"/>
        <w:right w:val="none" w:sz="0" w:space="0" w:color="auto"/>
      </w:divBdr>
      <w:divsChild>
        <w:div w:id="1133714922">
          <w:marLeft w:val="0"/>
          <w:marRight w:val="0"/>
          <w:marTop w:val="0"/>
          <w:marBottom w:val="0"/>
          <w:divBdr>
            <w:top w:val="none" w:sz="0" w:space="0" w:color="auto"/>
            <w:left w:val="none" w:sz="0" w:space="0" w:color="auto"/>
            <w:bottom w:val="none" w:sz="0" w:space="0" w:color="auto"/>
            <w:right w:val="none" w:sz="0" w:space="0" w:color="auto"/>
          </w:divBdr>
          <w:divsChild>
            <w:div w:id="499731730">
              <w:marLeft w:val="0"/>
              <w:marRight w:val="0"/>
              <w:marTop w:val="0"/>
              <w:marBottom w:val="0"/>
              <w:divBdr>
                <w:top w:val="none" w:sz="0" w:space="0" w:color="auto"/>
                <w:left w:val="none" w:sz="0" w:space="0" w:color="auto"/>
                <w:bottom w:val="none" w:sz="0" w:space="0" w:color="auto"/>
                <w:right w:val="none" w:sz="0" w:space="0" w:color="auto"/>
              </w:divBdr>
            </w:div>
          </w:divsChild>
        </w:div>
        <w:div w:id="1013722539">
          <w:marLeft w:val="0"/>
          <w:marRight w:val="0"/>
          <w:marTop w:val="0"/>
          <w:marBottom w:val="0"/>
          <w:divBdr>
            <w:top w:val="none" w:sz="0" w:space="0" w:color="auto"/>
            <w:left w:val="none" w:sz="0" w:space="0" w:color="auto"/>
            <w:bottom w:val="none" w:sz="0" w:space="0" w:color="auto"/>
            <w:right w:val="none" w:sz="0" w:space="0" w:color="auto"/>
          </w:divBdr>
          <w:divsChild>
            <w:div w:id="235895037">
              <w:marLeft w:val="0"/>
              <w:marRight w:val="0"/>
              <w:marTop w:val="0"/>
              <w:marBottom w:val="0"/>
              <w:divBdr>
                <w:top w:val="none" w:sz="0" w:space="0" w:color="auto"/>
                <w:left w:val="none" w:sz="0" w:space="0" w:color="auto"/>
                <w:bottom w:val="none" w:sz="0" w:space="0" w:color="auto"/>
                <w:right w:val="none" w:sz="0" w:space="0" w:color="auto"/>
              </w:divBdr>
              <w:divsChild>
                <w:div w:id="7716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24103">
      <w:bodyDiv w:val="1"/>
      <w:marLeft w:val="0"/>
      <w:marRight w:val="0"/>
      <w:marTop w:val="0"/>
      <w:marBottom w:val="0"/>
      <w:divBdr>
        <w:top w:val="none" w:sz="0" w:space="0" w:color="auto"/>
        <w:left w:val="none" w:sz="0" w:space="0" w:color="auto"/>
        <w:bottom w:val="none" w:sz="0" w:space="0" w:color="auto"/>
        <w:right w:val="none" w:sz="0" w:space="0" w:color="auto"/>
      </w:divBdr>
      <w:divsChild>
        <w:div w:id="2074349284">
          <w:marLeft w:val="0"/>
          <w:marRight w:val="0"/>
          <w:marTop w:val="0"/>
          <w:marBottom w:val="0"/>
          <w:divBdr>
            <w:top w:val="none" w:sz="0" w:space="0" w:color="auto"/>
            <w:left w:val="none" w:sz="0" w:space="0" w:color="auto"/>
            <w:bottom w:val="none" w:sz="0" w:space="0" w:color="auto"/>
            <w:right w:val="none" w:sz="0" w:space="0" w:color="auto"/>
          </w:divBdr>
          <w:divsChild>
            <w:div w:id="957219096">
              <w:marLeft w:val="0"/>
              <w:marRight w:val="0"/>
              <w:marTop w:val="0"/>
              <w:marBottom w:val="0"/>
              <w:divBdr>
                <w:top w:val="none" w:sz="0" w:space="0" w:color="auto"/>
                <w:left w:val="none" w:sz="0" w:space="0" w:color="auto"/>
                <w:bottom w:val="none" w:sz="0" w:space="0" w:color="auto"/>
                <w:right w:val="none" w:sz="0" w:space="0" w:color="auto"/>
              </w:divBdr>
            </w:div>
          </w:divsChild>
        </w:div>
        <w:div w:id="1713068749">
          <w:marLeft w:val="0"/>
          <w:marRight w:val="0"/>
          <w:marTop w:val="0"/>
          <w:marBottom w:val="0"/>
          <w:divBdr>
            <w:top w:val="none" w:sz="0" w:space="0" w:color="auto"/>
            <w:left w:val="none" w:sz="0" w:space="0" w:color="auto"/>
            <w:bottom w:val="none" w:sz="0" w:space="0" w:color="auto"/>
            <w:right w:val="none" w:sz="0" w:space="0" w:color="auto"/>
          </w:divBdr>
          <w:divsChild>
            <w:div w:id="1373192713">
              <w:marLeft w:val="0"/>
              <w:marRight w:val="0"/>
              <w:marTop w:val="0"/>
              <w:marBottom w:val="0"/>
              <w:divBdr>
                <w:top w:val="none" w:sz="0" w:space="0" w:color="auto"/>
                <w:left w:val="none" w:sz="0" w:space="0" w:color="auto"/>
                <w:bottom w:val="none" w:sz="0" w:space="0" w:color="auto"/>
                <w:right w:val="none" w:sz="0" w:space="0" w:color="auto"/>
              </w:divBdr>
              <w:divsChild>
                <w:div w:id="10139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283054">
      <w:bodyDiv w:val="1"/>
      <w:marLeft w:val="0"/>
      <w:marRight w:val="0"/>
      <w:marTop w:val="0"/>
      <w:marBottom w:val="0"/>
      <w:divBdr>
        <w:top w:val="none" w:sz="0" w:space="0" w:color="auto"/>
        <w:left w:val="none" w:sz="0" w:space="0" w:color="auto"/>
        <w:bottom w:val="none" w:sz="0" w:space="0" w:color="auto"/>
        <w:right w:val="none" w:sz="0" w:space="0" w:color="auto"/>
      </w:divBdr>
      <w:divsChild>
        <w:div w:id="71587679">
          <w:marLeft w:val="0"/>
          <w:marRight w:val="0"/>
          <w:marTop w:val="0"/>
          <w:marBottom w:val="0"/>
          <w:divBdr>
            <w:top w:val="none" w:sz="0" w:space="0" w:color="auto"/>
            <w:left w:val="none" w:sz="0" w:space="0" w:color="auto"/>
            <w:bottom w:val="none" w:sz="0" w:space="0" w:color="auto"/>
            <w:right w:val="none" w:sz="0" w:space="0" w:color="auto"/>
          </w:divBdr>
          <w:divsChild>
            <w:div w:id="936212141">
              <w:marLeft w:val="0"/>
              <w:marRight w:val="0"/>
              <w:marTop w:val="0"/>
              <w:marBottom w:val="0"/>
              <w:divBdr>
                <w:top w:val="none" w:sz="0" w:space="0" w:color="auto"/>
                <w:left w:val="none" w:sz="0" w:space="0" w:color="auto"/>
                <w:bottom w:val="none" w:sz="0" w:space="0" w:color="auto"/>
                <w:right w:val="none" w:sz="0" w:space="0" w:color="auto"/>
              </w:divBdr>
            </w:div>
          </w:divsChild>
        </w:div>
        <w:div w:id="487021722">
          <w:marLeft w:val="0"/>
          <w:marRight w:val="0"/>
          <w:marTop w:val="0"/>
          <w:marBottom w:val="0"/>
          <w:divBdr>
            <w:top w:val="none" w:sz="0" w:space="0" w:color="auto"/>
            <w:left w:val="none" w:sz="0" w:space="0" w:color="auto"/>
            <w:bottom w:val="none" w:sz="0" w:space="0" w:color="auto"/>
            <w:right w:val="none" w:sz="0" w:space="0" w:color="auto"/>
          </w:divBdr>
          <w:divsChild>
            <w:div w:id="1398477856">
              <w:marLeft w:val="0"/>
              <w:marRight w:val="0"/>
              <w:marTop w:val="0"/>
              <w:marBottom w:val="0"/>
              <w:divBdr>
                <w:top w:val="none" w:sz="0" w:space="0" w:color="auto"/>
                <w:left w:val="none" w:sz="0" w:space="0" w:color="auto"/>
                <w:bottom w:val="none" w:sz="0" w:space="0" w:color="auto"/>
                <w:right w:val="none" w:sz="0" w:space="0" w:color="auto"/>
              </w:divBdr>
              <w:divsChild>
                <w:div w:id="201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3919">
      <w:bodyDiv w:val="1"/>
      <w:marLeft w:val="0"/>
      <w:marRight w:val="0"/>
      <w:marTop w:val="0"/>
      <w:marBottom w:val="0"/>
      <w:divBdr>
        <w:top w:val="none" w:sz="0" w:space="0" w:color="auto"/>
        <w:left w:val="none" w:sz="0" w:space="0" w:color="auto"/>
        <w:bottom w:val="none" w:sz="0" w:space="0" w:color="auto"/>
        <w:right w:val="none" w:sz="0" w:space="0" w:color="auto"/>
      </w:divBdr>
      <w:divsChild>
        <w:div w:id="673335332">
          <w:marLeft w:val="0"/>
          <w:marRight w:val="0"/>
          <w:marTop w:val="0"/>
          <w:marBottom w:val="0"/>
          <w:divBdr>
            <w:top w:val="none" w:sz="0" w:space="0" w:color="auto"/>
            <w:left w:val="none" w:sz="0" w:space="0" w:color="auto"/>
            <w:bottom w:val="none" w:sz="0" w:space="0" w:color="auto"/>
            <w:right w:val="none" w:sz="0" w:space="0" w:color="auto"/>
          </w:divBdr>
          <w:divsChild>
            <w:div w:id="1774282707">
              <w:marLeft w:val="0"/>
              <w:marRight w:val="0"/>
              <w:marTop w:val="0"/>
              <w:marBottom w:val="0"/>
              <w:divBdr>
                <w:top w:val="none" w:sz="0" w:space="0" w:color="auto"/>
                <w:left w:val="none" w:sz="0" w:space="0" w:color="auto"/>
                <w:bottom w:val="none" w:sz="0" w:space="0" w:color="auto"/>
                <w:right w:val="none" w:sz="0" w:space="0" w:color="auto"/>
              </w:divBdr>
            </w:div>
          </w:divsChild>
        </w:div>
        <w:div w:id="1111169113">
          <w:marLeft w:val="0"/>
          <w:marRight w:val="0"/>
          <w:marTop w:val="0"/>
          <w:marBottom w:val="0"/>
          <w:divBdr>
            <w:top w:val="none" w:sz="0" w:space="0" w:color="auto"/>
            <w:left w:val="none" w:sz="0" w:space="0" w:color="auto"/>
            <w:bottom w:val="none" w:sz="0" w:space="0" w:color="auto"/>
            <w:right w:val="none" w:sz="0" w:space="0" w:color="auto"/>
          </w:divBdr>
          <w:divsChild>
            <w:div w:id="981928202">
              <w:marLeft w:val="0"/>
              <w:marRight w:val="0"/>
              <w:marTop w:val="0"/>
              <w:marBottom w:val="0"/>
              <w:divBdr>
                <w:top w:val="none" w:sz="0" w:space="0" w:color="auto"/>
                <w:left w:val="none" w:sz="0" w:space="0" w:color="auto"/>
                <w:bottom w:val="none" w:sz="0" w:space="0" w:color="auto"/>
                <w:right w:val="none" w:sz="0" w:space="0" w:color="auto"/>
              </w:divBdr>
              <w:divsChild>
                <w:div w:id="8282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6251">
      <w:bodyDiv w:val="1"/>
      <w:marLeft w:val="0"/>
      <w:marRight w:val="0"/>
      <w:marTop w:val="0"/>
      <w:marBottom w:val="0"/>
      <w:divBdr>
        <w:top w:val="none" w:sz="0" w:space="0" w:color="auto"/>
        <w:left w:val="none" w:sz="0" w:space="0" w:color="auto"/>
        <w:bottom w:val="none" w:sz="0" w:space="0" w:color="auto"/>
        <w:right w:val="none" w:sz="0" w:space="0" w:color="auto"/>
      </w:divBdr>
      <w:divsChild>
        <w:div w:id="562450044">
          <w:marLeft w:val="0"/>
          <w:marRight w:val="0"/>
          <w:marTop w:val="0"/>
          <w:marBottom w:val="0"/>
          <w:divBdr>
            <w:top w:val="none" w:sz="0" w:space="0" w:color="auto"/>
            <w:left w:val="none" w:sz="0" w:space="0" w:color="auto"/>
            <w:bottom w:val="none" w:sz="0" w:space="0" w:color="auto"/>
            <w:right w:val="none" w:sz="0" w:space="0" w:color="auto"/>
          </w:divBdr>
          <w:divsChild>
            <w:div w:id="1642081327">
              <w:marLeft w:val="0"/>
              <w:marRight w:val="0"/>
              <w:marTop w:val="0"/>
              <w:marBottom w:val="0"/>
              <w:divBdr>
                <w:top w:val="none" w:sz="0" w:space="0" w:color="auto"/>
                <w:left w:val="none" w:sz="0" w:space="0" w:color="auto"/>
                <w:bottom w:val="none" w:sz="0" w:space="0" w:color="auto"/>
                <w:right w:val="none" w:sz="0" w:space="0" w:color="auto"/>
              </w:divBdr>
            </w:div>
          </w:divsChild>
        </w:div>
        <w:div w:id="1004820413">
          <w:marLeft w:val="0"/>
          <w:marRight w:val="0"/>
          <w:marTop w:val="0"/>
          <w:marBottom w:val="0"/>
          <w:divBdr>
            <w:top w:val="none" w:sz="0" w:space="0" w:color="auto"/>
            <w:left w:val="none" w:sz="0" w:space="0" w:color="auto"/>
            <w:bottom w:val="none" w:sz="0" w:space="0" w:color="auto"/>
            <w:right w:val="none" w:sz="0" w:space="0" w:color="auto"/>
          </w:divBdr>
          <w:divsChild>
            <w:div w:id="87044765">
              <w:marLeft w:val="0"/>
              <w:marRight w:val="0"/>
              <w:marTop w:val="0"/>
              <w:marBottom w:val="0"/>
              <w:divBdr>
                <w:top w:val="none" w:sz="0" w:space="0" w:color="auto"/>
                <w:left w:val="none" w:sz="0" w:space="0" w:color="auto"/>
                <w:bottom w:val="none" w:sz="0" w:space="0" w:color="auto"/>
                <w:right w:val="none" w:sz="0" w:space="0" w:color="auto"/>
              </w:divBdr>
              <w:divsChild>
                <w:div w:id="1167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1038">
      <w:bodyDiv w:val="1"/>
      <w:marLeft w:val="0"/>
      <w:marRight w:val="0"/>
      <w:marTop w:val="0"/>
      <w:marBottom w:val="0"/>
      <w:divBdr>
        <w:top w:val="none" w:sz="0" w:space="0" w:color="auto"/>
        <w:left w:val="none" w:sz="0" w:space="0" w:color="auto"/>
        <w:bottom w:val="none" w:sz="0" w:space="0" w:color="auto"/>
        <w:right w:val="none" w:sz="0" w:space="0" w:color="auto"/>
      </w:divBdr>
      <w:divsChild>
        <w:div w:id="685210024">
          <w:marLeft w:val="0"/>
          <w:marRight w:val="0"/>
          <w:marTop w:val="0"/>
          <w:marBottom w:val="0"/>
          <w:divBdr>
            <w:top w:val="none" w:sz="0" w:space="0" w:color="auto"/>
            <w:left w:val="none" w:sz="0" w:space="0" w:color="auto"/>
            <w:bottom w:val="none" w:sz="0" w:space="0" w:color="auto"/>
            <w:right w:val="none" w:sz="0" w:space="0" w:color="auto"/>
          </w:divBdr>
          <w:divsChild>
            <w:div w:id="2006585943">
              <w:marLeft w:val="0"/>
              <w:marRight w:val="0"/>
              <w:marTop w:val="0"/>
              <w:marBottom w:val="0"/>
              <w:divBdr>
                <w:top w:val="none" w:sz="0" w:space="0" w:color="auto"/>
                <w:left w:val="none" w:sz="0" w:space="0" w:color="auto"/>
                <w:bottom w:val="none" w:sz="0" w:space="0" w:color="auto"/>
                <w:right w:val="none" w:sz="0" w:space="0" w:color="auto"/>
              </w:divBdr>
            </w:div>
          </w:divsChild>
        </w:div>
        <w:div w:id="96221228">
          <w:marLeft w:val="0"/>
          <w:marRight w:val="0"/>
          <w:marTop w:val="0"/>
          <w:marBottom w:val="0"/>
          <w:divBdr>
            <w:top w:val="none" w:sz="0" w:space="0" w:color="auto"/>
            <w:left w:val="none" w:sz="0" w:space="0" w:color="auto"/>
            <w:bottom w:val="none" w:sz="0" w:space="0" w:color="auto"/>
            <w:right w:val="none" w:sz="0" w:space="0" w:color="auto"/>
          </w:divBdr>
          <w:divsChild>
            <w:div w:id="221406419">
              <w:marLeft w:val="0"/>
              <w:marRight w:val="0"/>
              <w:marTop w:val="0"/>
              <w:marBottom w:val="0"/>
              <w:divBdr>
                <w:top w:val="none" w:sz="0" w:space="0" w:color="auto"/>
                <w:left w:val="none" w:sz="0" w:space="0" w:color="auto"/>
                <w:bottom w:val="none" w:sz="0" w:space="0" w:color="auto"/>
                <w:right w:val="none" w:sz="0" w:space="0" w:color="auto"/>
              </w:divBdr>
              <w:divsChild>
                <w:div w:id="15058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80003">
      <w:bodyDiv w:val="1"/>
      <w:marLeft w:val="0"/>
      <w:marRight w:val="0"/>
      <w:marTop w:val="0"/>
      <w:marBottom w:val="0"/>
      <w:divBdr>
        <w:top w:val="none" w:sz="0" w:space="0" w:color="auto"/>
        <w:left w:val="none" w:sz="0" w:space="0" w:color="auto"/>
        <w:bottom w:val="none" w:sz="0" w:space="0" w:color="auto"/>
        <w:right w:val="none" w:sz="0" w:space="0" w:color="auto"/>
      </w:divBdr>
      <w:divsChild>
        <w:div w:id="716899250">
          <w:marLeft w:val="0"/>
          <w:marRight w:val="0"/>
          <w:marTop w:val="0"/>
          <w:marBottom w:val="0"/>
          <w:divBdr>
            <w:top w:val="none" w:sz="0" w:space="0" w:color="auto"/>
            <w:left w:val="none" w:sz="0" w:space="0" w:color="auto"/>
            <w:bottom w:val="none" w:sz="0" w:space="0" w:color="auto"/>
            <w:right w:val="none" w:sz="0" w:space="0" w:color="auto"/>
          </w:divBdr>
          <w:divsChild>
            <w:div w:id="63837890">
              <w:marLeft w:val="0"/>
              <w:marRight w:val="0"/>
              <w:marTop w:val="0"/>
              <w:marBottom w:val="0"/>
              <w:divBdr>
                <w:top w:val="none" w:sz="0" w:space="0" w:color="auto"/>
                <w:left w:val="none" w:sz="0" w:space="0" w:color="auto"/>
                <w:bottom w:val="none" w:sz="0" w:space="0" w:color="auto"/>
                <w:right w:val="none" w:sz="0" w:space="0" w:color="auto"/>
              </w:divBdr>
            </w:div>
          </w:divsChild>
        </w:div>
        <w:div w:id="259025708">
          <w:marLeft w:val="0"/>
          <w:marRight w:val="0"/>
          <w:marTop w:val="0"/>
          <w:marBottom w:val="0"/>
          <w:divBdr>
            <w:top w:val="none" w:sz="0" w:space="0" w:color="auto"/>
            <w:left w:val="none" w:sz="0" w:space="0" w:color="auto"/>
            <w:bottom w:val="none" w:sz="0" w:space="0" w:color="auto"/>
            <w:right w:val="none" w:sz="0" w:space="0" w:color="auto"/>
          </w:divBdr>
          <w:divsChild>
            <w:div w:id="615792214">
              <w:marLeft w:val="0"/>
              <w:marRight w:val="0"/>
              <w:marTop w:val="0"/>
              <w:marBottom w:val="0"/>
              <w:divBdr>
                <w:top w:val="none" w:sz="0" w:space="0" w:color="auto"/>
                <w:left w:val="none" w:sz="0" w:space="0" w:color="auto"/>
                <w:bottom w:val="none" w:sz="0" w:space="0" w:color="auto"/>
                <w:right w:val="none" w:sz="0" w:space="0" w:color="auto"/>
              </w:divBdr>
              <w:divsChild>
                <w:div w:id="14244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7579">
      <w:bodyDiv w:val="1"/>
      <w:marLeft w:val="0"/>
      <w:marRight w:val="0"/>
      <w:marTop w:val="0"/>
      <w:marBottom w:val="0"/>
      <w:divBdr>
        <w:top w:val="none" w:sz="0" w:space="0" w:color="auto"/>
        <w:left w:val="none" w:sz="0" w:space="0" w:color="auto"/>
        <w:bottom w:val="none" w:sz="0" w:space="0" w:color="auto"/>
        <w:right w:val="none" w:sz="0" w:space="0" w:color="auto"/>
      </w:divBdr>
      <w:divsChild>
        <w:div w:id="1799300824">
          <w:marLeft w:val="0"/>
          <w:marRight w:val="0"/>
          <w:marTop w:val="0"/>
          <w:marBottom w:val="0"/>
          <w:divBdr>
            <w:top w:val="none" w:sz="0" w:space="0" w:color="auto"/>
            <w:left w:val="none" w:sz="0" w:space="0" w:color="auto"/>
            <w:bottom w:val="none" w:sz="0" w:space="0" w:color="auto"/>
            <w:right w:val="none" w:sz="0" w:space="0" w:color="auto"/>
          </w:divBdr>
          <w:divsChild>
            <w:div w:id="209926834">
              <w:marLeft w:val="0"/>
              <w:marRight w:val="0"/>
              <w:marTop w:val="0"/>
              <w:marBottom w:val="0"/>
              <w:divBdr>
                <w:top w:val="none" w:sz="0" w:space="0" w:color="auto"/>
                <w:left w:val="none" w:sz="0" w:space="0" w:color="auto"/>
                <w:bottom w:val="none" w:sz="0" w:space="0" w:color="auto"/>
                <w:right w:val="none" w:sz="0" w:space="0" w:color="auto"/>
              </w:divBdr>
            </w:div>
          </w:divsChild>
        </w:div>
        <w:div w:id="667833347">
          <w:marLeft w:val="0"/>
          <w:marRight w:val="0"/>
          <w:marTop w:val="0"/>
          <w:marBottom w:val="0"/>
          <w:divBdr>
            <w:top w:val="none" w:sz="0" w:space="0" w:color="auto"/>
            <w:left w:val="none" w:sz="0" w:space="0" w:color="auto"/>
            <w:bottom w:val="none" w:sz="0" w:space="0" w:color="auto"/>
            <w:right w:val="none" w:sz="0" w:space="0" w:color="auto"/>
          </w:divBdr>
          <w:divsChild>
            <w:div w:id="2006663574">
              <w:marLeft w:val="0"/>
              <w:marRight w:val="0"/>
              <w:marTop w:val="0"/>
              <w:marBottom w:val="0"/>
              <w:divBdr>
                <w:top w:val="none" w:sz="0" w:space="0" w:color="auto"/>
                <w:left w:val="none" w:sz="0" w:space="0" w:color="auto"/>
                <w:bottom w:val="none" w:sz="0" w:space="0" w:color="auto"/>
                <w:right w:val="none" w:sz="0" w:space="0" w:color="auto"/>
              </w:divBdr>
              <w:divsChild>
                <w:div w:id="11458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38698">
      <w:bodyDiv w:val="1"/>
      <w:marLeft w:val="0"/>
      <w:marRight w:val="0"/>
      <w:marTop w:val="0"/>
      <w:marBottom w:val="0"/>
      <w:divBdr>
        <w:top w:val="none" w:sz="0" w:space="0" w:color="auto"/>
        <w:left w:val="none" w:sz="0" w:space="0" w:color="auto"/>
        <w:bottom w:val="none" w:sz="0" w:space="0" w:color="auto"/>
        <w:right w:val="none" w:sz="0" w:space="0" w:color="auto"/>
      </w:divBdr>
      <w:divsChild>
        <w:div w:id="726143906">
          <w:marLeft w:val="0"/>
          <w:marRight w:val="0"/>
          <w:marTop w:val="0"/>
          <w:marBottom w:val="0"/>
          <w:divBdr>
            <w:top w:val="none" w:sz="0" w:space="0" w:color="auto"/>
            <w:left w:val="none" w:sz="0" w:space="0" w:color="auto"/>
            <w:bottom w:val="none" w:sz="0" w:space="0" w:color="auto"/>
            <w:right w:val="none" w:sz="0" w:space="0" w:color="auto"/>
          </w:divBdr>
          <w:divsChild>
            <w:div w:id="1822765694">
              <w:marLeft w:val="0"/>
              <w:marRight w:val="0"/>
              <w:marTop w:val="0"/>
              <w:marBottom w:val="0"/>
              <w:divBdr>
                <w:top w:val="none" w:sz="0" w:space="0" w:color="auto"/>
                <w:left w:val="none" w:sz="0" w:space="0" w:color="auto"/>
                <w:bottom w:val="none" w:sz="0" w:space="0" w:color="auto"/>
                <w:right w:val="none" w:sz="0" w:space="0" w:color="auto"/>
              </w:divBdr>
            </w:div>
          </w:divsChild>
        </w:div>
        <w:div w:id="1958484180">
          <w:marLeft w:val="0"/>
          <w:marRight w:val="0"/>
          <w:marTop w:val="0"/>
          <w:marBottom w:val="0"/>
          <w:divBdr>
            <w:top w:val="none" w:sz="0" w:space="0" w:color="auto"/>
            <w:left w:val="none" w:sz="0" w:space="0" w:color="auto"/>
            <w:bottom w:val="none" w:sz="0" w:space="0" w:color="auto"/>
            <w:right w:val="none" w:sz="0" w:space="0" w:color="auto"/>
          </w:divBdr>
          <w:divsChild>
            <w:div w:id="263071476">
              <w:marLeft w:val="0"/>
              <w:marRight w:val="0"/>
              <w:marTop w:val="0"/>
              <w:marBottom w:val="0"/>
              <w:divBdr>
                <w:top w:val="none" w:sz="0" w:space="0" w:color="auto"/>
                <w:left w:val="none" w:sz="0" w:space="0" w:color="auto"/>
                <w:bottom w:val="none" w:sz="0" w:space="0" w:color="auto"/>
                <w:right w:val="none" w:sz="0" w:space="0" w:color="auto"/>
              </w:divBdr>
              <w:divsChild>
                <w:div w:id="9387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1966">
      <w:bodyDiv w:val="1"/>
      <w:marLeft w:val="0"/>
      <w:marRight w:val="0"/>
      <w:marTop w:val="0"/>
      <w:marBottom w:val="0"/>
      <w:divBdr>
        <w:top w:val="none" w:sz="0" w:space="0" w:color="auto"/>
        <w:left w:val="none" w:sz="0" w:space="0" w:color="auto"/>
        <w:bottom w:val="none" w:sz="0" w:space="0" w:color="auto"/>
        <w:right w:val="none" w:sz="0" w:space="0" w:color="auto"/>
      </w:divBdr>
      <w:divsChild>
        <w:div w:id="287664164">
          <w:marLeft w:val="0"/>
          <w:marRight w:val="0"/>
          <w:marTop w:val="0"/>
          <w:marBottom w:val="0"/>
          <w:divBdr>
            <w:top w:val="none" w:sz="0" w:space="0" w:color="auto"/>
            <w:left w:val="none" w:sz="0" w:space="0" w:color="auto"/>
            <w:bottom w:val="none" w:sz="0" w:space="0" w:color="auto"/>
            <w:right w:val="none" w:sz="0" w:space="0" w:color="auto"/>
          </w:divBdr>
          <w:divsChild>
            <w:div w:id="1130904724">
              <w:marLeft w:val="0"/>
              <w:marRight w:val="0"/>
              <w:marTop w:val="0"/>
              <w:marBottom w:val="0"/>
              <w:divBdr>
                <w:top w:val="none" w:sz="0" w:space="0" w:color="auto"/>
                <w:left w:val="none" w:sz="0" w:space="0" w:color="auto"/>
                <w:bottom w:val="none" w:sz="0" w:space="0" w:color="auto"/>
                <w:right w:val="none" w:sz="0" w:space="0" w:color="auto"/>
              </w:divBdr>
            </w:div>
          </w:divsChild>
        </w:div>
        <w:div w:id="152766085">
          <w:marLeft w:val="0"/>
          <w:marRight w:val="0"/>
          <w:marTop w:val="0"/>
          <w:marBottom w:val="0"/>
          <w:divBdr>
            <w:top w:val="none" w:sz="0" w:space="0" w:color="auto"/>
            <w:left w:val="none" w:sz="0" w:space="0" w:color="auto"/>
            <w:bottom w:val="none" w:sz="0" w:space="0" w:color="auto"/>
            <w:right w:val="none" w:sz="0" w:space="0" w:color="auto"/>
          </w:divBdr>
          <w:divsChild>
            <w:div w:id="962542980">
              <w:marLeft w:val="0"/>
              <w:marRight w:val="0"/>
              <w:marTop w:val="0"/>
              <w:marBottom w:val="0"/>
              <w:divBdr>
                <w:top w:val="none" w:sz="0" w:space="0" w:color="auto"/>
                <w:left w:val="none" w:sz="0" w:space="0" w:color="auto"/>
                <w:bottom w:val="none" w:sz="0" w:space="0" w:color="auto"/>
                <w:right w:val="none" w:sz="0" w:space="0" w:color="auto"/>
              </w:divBdr>
              <w:divsChild>
                <w:div w:id="12869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3801">
      <w:bodyDiv w:val="1"/>
      <w:marLeft w:val="0"/>
      <w:marRight w:val="0"/>
      <w:marTop w:val="0"/>
      <w:marBottom w:val="0"/>
      <w:divBdr>
        <w:top w:val="none" w:sz="0" w:space="0" w:color="auto"/>
        <w:left w:val="none" w:sz="0" w:space="0" w:color="auto"/>
        <w:bottom w:val="none" w:sz="0" w:space="0" w:color="auto"/>
        <w:right w:val="none" w:sz="0" w:space="0" w:color="auto"/>
      </w:divBdr>
      <w:divsChild>
        <w:div w:id="276258305">
          <w:marLeft w:val="0"/>
          <w:marRight w:val="0"/>
          <w:marTop w:val="0"/>
          <w:marBottom w:val="0"/>
          <w:divBdr>
            <w:top w:val="none" w:sz="0" w:space="0" w:color="auto"/>
            <w:left w:val="none" w:sz="0" w:space="0" w:color="auto"/>
            <w:bottom w:val="none" w:sz="0" w:space="0" w:color="auto"/>
            <w:right w:val="none" w:sz="0" w:space="0" w:color="auto"/>
          </w:divBdr>
          <w:divsChild>
            <w:div w:id="1920678653">
              <w:marLeft w:val="0"/>
              <w:marRight w:val="0"/>
              <w:marTop w:val="0"/>
              <w:marBottom w:val="0"/>
              <w:divBdr>
                <w:top w:val="none" w:sz="0" w:space="0" w:color="auto"/>
                <w:left w:val="none" w:sz="0" w:space="0" w:color="auto"/>
                <w:bottom w:val="none" w:sz="0" w:space="0" w:color="auto"/>
                <w:right w:val="none" w:sz="0" w:space="0" w:color="auto"/>
              </w:divBdr>
            </w:div>
          </w:divsChild>
        </w:div>
        <w:div w:id="1190146499">
          <w:marLeft w:val="0"/>
          <w:marRight w:val="0"/>
          <w:marTop w:val="0"/>
          <w:marBottom w:val="0"/>
          <w:divBdr>
            <w:top w:val="none" w:sz="0" w:space="0" w:color="auto"/>
            <w:left w:val="none" w:sz="0" w:space="0" w:color="auto"/>
            <w:bottom w:val="none" w:sz="0" w:space="0" w:color="auto"/>
            <w:right w:val="none" w:sz="0" w:space="0" w:color="auto"/>
          </w:divBdr>
          <w:divsChild>
            <w:div w:id="1916477841">
              <w:marLeft w:val="0"/>
              <w:marRight w:val="0"/>
              <w:marTop w:val="0"/>
              <w:marBottom w:val="0"/>
              <w:divBdr>
                <w:top w:val="none" w:sz="0" w:space="0" w:color="auto"/>
                <w:left w:val="none" w:sz="0" w:space="0" w:color="auto"/>
                <w:bottom w:val="none" w:sz="0" w:space="0" w:color="auto"/>
                <w:right w:val="none" w:sz="0" w:space="0" w:color="auto"/>
              </w:divBdr>
              <w:divsChild>
                <w:div w:id="16421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88818">
      <w:bodyDiv w:val="1"/>
      <w:marLeft w:val="0"/>
      <w:marRight w:val="0"/>
      <w:marTop w:val="0"/>
      <w:marBottom w:val="0"/>
      <w:divBdr>
        <w:top w:val="none" w:sz="0" w:space="0" w:color="auto"/>
        <w:left w:val="none" w:sz="0" w:space="0" w:color="auto"/>
        <w:bottom w:val="none" w:sz="0" w:space="0" w:color="auto"/>
        <w:right w:val="none" w:sz="0" w:space="0" w:color="auto"/>
      </w:divBdr>
      <w:divsChild>
        <w:div w:id="493884669">
          <w:marLeft w:val="0"/>
          <w:marRight w:val="0"/>
          <w:marTop w:val="0"/>
          <w:marBottom w:val="0"/>
          <w:divBdr>
            <w:top w:val="none" w:sz="0" w:space="0" w:color="auto"/>
            <w:left w:val="none" w:sz="0" w:space="0" w:color="auto"/>
            <w:bottom w:val="none" w:sz="0" w:space="0" w:color="auto"/>
            <w:right w:val="none" w:sz="0" w:space="0" w:color="auto"/>
          </w:divBdr>
          <w:divsChild>
            <w:div w:id="338000171">
              <w:marLeft w:val="0"/>
              <w:marRight w:val="0"/>
              <w:marTop w:val="0"/>
              <w:marBottom w:val="0"/>
              <w:divBdr>
                <w:top w:val="none" w:sz="0" w:space="0" w:color="auto"/>
                <w:left w:val="none" w:sz="0" w:space="0" w:color="auto"/>
                <w:bottom w:val="none" w:sz="0" w:space="0" w:color="auto"/>
                <w:right w:val="none" w:sz="0" w:space="0" w:color="auto"/>
              </w:divBdr>
            </w:div>
          </w:divsChild>
        </w:div>
        <w:div w:id="1593858252">
          <w:marLeft w:val="0"/>
          <w:marRight w:val="0"/>
          <w:marTop w:val="0"/>
          <w:marBottom w:val="0"/>
          <w:divBdr>
            <w:top w:val="none" w:sz="0" w:space="0" w:color="auto"/>
            <w:left w:val="none" w:sz="0" w:space="0" w:color="auto"/>
            <w:bottom w:val="none" w:sz="0" w:space="0" w:color="auto"/>
            <w:right w:val="none" w:sz="0" w:space="0" w:color="auto"/>
          </w:divBdr>
          <w:divsChild>
            <w:div w:id="1790279191">
              <w:marLeft w:val="0"/>
              <w:marRight w:val="0"/>
              <w:marTop w:val="0"/>
              <w:marBottom w:val="0"/>
              <w:divBdr>
                <w:top w:val="none" w:sz="0" w:space="0" w:color="auto"/>
                <w:left w:val="none" w:sz="0" w:space="0" w:color="auto"/>
                <w:bottom w:val="none" w:sz="0" w:space="0" w:color="auto"/>
                <w:right w:val="none" w:sz="0" w:space="0" w:color="auto"/>
              </w:divBdr>
              <w:divsChild>
                <w:div w:id="13588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2135">
      <w:bodyDiv w:val="1"/>
      <w:marLeft w:val="0"/>
      <w:marRight w:val="0"/>
      <w:marTop w:val="0"/>
      <w:marBottom w:val="0"/>
      <w:divBdr>
        <w:top w:val="none" w:sz="0" w:space="0" w:color="auto"/>
        <w:left w:val="none" w:sz="0" w:space="0" w:color="auto"/>
        <w:bottom w:val="none" w:sz="0" w:space="0" w:color="auto"/>
        <w:right w:val="none" w:sz="0" w:space="0" w:color="auto"/>
      </w:divBdr>
      <w:divsChild>
        <w:div w:id="7103908">
          <w:marLeft w:val="0"/>
          <w:marRight w:val="0"/>
          <w:marTop w:val="0"/>
          <w:marBottom w:val="0"/>
          <w:divBdr>
            <w:top w:val="none" w:sz="0" w:space="0" w:color="auto"/>
            <w:left w:val="none" w:sz="0" w:space="0" w:color="auto"/>
            <w:bottom w:val="none" w:sz="0" w:space="0" w:color="auto"/>
            <w:right w:val="none" w:sz="0" w:space="0" w:color="auto"/>
          </w:divBdr>
          <w:divsChild>
            <w:div w:id="654332407">
              <w:marLeft w:val="0"/>
              <w:marRight w:val="0"/>
              <w:marTop w:val="0"/>
              <w:marBottom w:val="0"/>
              <w:divBdr>
                <w:top w:val="none" w:sz="0" w:space="0" w:color="auto"/>
                <w:left w:val="none" w:sz="0" w:space="0" w:color="auto"/>
                <w:bottom w:val="none" w:sz="0" w:space="0" w:color="auto"/>
                <w:right w:val="none" w:sz="0" w:space="0" w:color="auto"/>
              </w:divBdr>
            </w:div>
          </w:divsChild>
        </w:div>
        <w:div w:id="1569538427">
          <w:marLeft w:val="0"/>
          <w:marRight w:val="0"/>
          <w:marTop w:val="0"/>
          <w:marBottom w:val="0"/>
          <w:divBdr>
            <w:top w:val="none" w:sz="0" w:space="0" w:color="auto"/>
            <w:left w:val="none" w:sz="0" w:space="0" w:color="auto"/>
            <w:bottom w:val="none" w:sz="0" w:space="0" w:color="auto"/>
            <w:right w:val="none" w:sz="0" w:space="0" w:color="auto"/>
          </w:divBdr>
          <w:divsChild>
            <w:div w:id="4327610">
              <w:marLeft w:val="0"/>
              <w:marRight w:val="0"/>
              <w:marTop w:val="0"/>
              <w:marBottom w:val="0"/>
              <w:divBdr>
                <w:top w:val="none" w:sz="0" w:space="0" w:color="auto"/>
                <w:left w:val="none" w:sz="0" w:space="0" w:color="auto"/>
                <w:bottom w:val="none" w:sz="0" w:space="0" w:color="auto"/>
                <w:right w:val="none" w:sz="0" w:space="0" w:color="auto"/>
              </w:divBdr>
              <w:divsChild>
                <w:div w:id="1975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8727">
      <w:bodyDiv w:val="1"/>
      <w:marLeft w:val="0"/>
      <w:marRight w:val="0"/>
      <w:marTop w:val="0"/>
      <w:marBottom w:val="0"/>
      <w:divBdr>
        <w:top w:val="none" w:sz="0" w:space="0" w:color="auto"/>
        <w:left w:val="none" w:sz="0" w:space="0" w:color="auto"/>
        <w:bottom w:val="none" w:sz="0" w:space="0" w:color="auto"/>
        <w:right w:val="none" w:sz="0" w:space="0" w:color="auto"/>
      </w:divBdr>
      <w:divsChild>
        <w:div w:id="356740547">
          <w:marLeft w:val="0"/>
          <w:marRight w:val="0"/>
          <w:marTop w:val="0"/>
          <w:marBottom w:val="0"/>
          <w:divBdr>
            <w:top w:val="none" w:sz="0" w:space="0" w:color="auto"/>
            <w:left w:val="none" w:sz="0" w:space="0" w:color="auto"/>
            <w:bottom w:val="none" w:sz="0" w:space="0" w:color="auto"/>
            <w:right w:val="none" w:sz="0" w:space="0" w:color="auto"/>
          </w:divBdr>
          <w:divsChild>
            <w:div w:id="1636835414">
              <w:marLeft w:val="0"/>
              <w:marRight w:val="0"/>
              <w:marTop w:val="0"/>
              <w:marBottom w:val="0"/>
              <w:divBdr>
                <w:top w:val="none" w:sz="0" w:space="0" w:color="auto"/>
                <w:left w:val="none" w:sz="0" w:space="0" w:color="auto"/>
                <w:bottom w:val="none" w:sz="0" w:space="0" w:color="auto"/>
                <w:right w:val="none" w:sz="0" w:space="0" w:color="auto"/>
              </w:divBdr>
            </w:div>
          </w:divsChild>
        </w:div>
        <w:div w:id="192351490">
          <w:marLeft w:val="0"/>
          <w:marRight w:val="0"/>
          <w:marTop w:val="0"/>
          <w:marBottom w:val="0"/>
          <w:divBdr>
            <w:top w:val="none" w:sz="0" w:space="0" w:color="auto"/>
            <w:left w:val="none" w:sz="0" w:space="0" w:color="auto"/>
            <w:bottom w:val="none" w:sz="0" w:space="0" w:color="auto"/>
            <w:right w:val="none" w:sz="0" w:space="0" w:color="auto"/>
          </w:divBdr>
          <w:divsChild>
            <w:div w:id="944969823">
              <w:marLeft w:val="0"/>
              <w:marRight w:val="0"/>
              <w:marTop w:val="0"/>
              <w:marBottom w:val="0"/>
              <w:divBdr>
                <w:top w:val="none" w:sz="0" w:space="0" w:color="auto"/>
                <w:left w:val="none" w:sz="0" w:space="0" w:color="auto"/>
                <w:bottom w:val="none" w:sz="0" w:space="0" w:color="auto"/>
                <w:right w:val="none" w:sz="0" w:space="0" w:color="auto"/>
              </w:divBdr>
              <w:divsChild>
                <w:div w:id="2216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78394">
      <w:bodyDiv w:val="1"/>
      <w:marLeft w:val="0"/>
      <w:marRight w:val="0"/>
      <w:marTop w:val="0"/>
      <w:marBottom w:val="0"/>
      <w:divBdr>
        <w:top w:val="none" w:sz="0" w:space="0" w:color="auto"/>
        <w:left w:val="none" w:sz="0" w:space="0" w:color="auto"/>
        <w:bottom w:val="none" w:sz="0" w:space="0" w:color="auto"/>
        <w:right w:val="none" w:sz="0" w:space="0" w:color="auto"/>
      </w:divBdr>
      <w:divsChild>
        <w:div w:id="596408545">
          <w:marLeft w:val="0"/>
          <w:marRight w:val="0"/>
          <w:marTop w:val="0"/>
          <w:marBottom w:val="0"/>
          <w:divBdr>
            <w:top w:val="none" w:sz="0" w:space="0" w:color="auto"/>
            <w:left w:val="none" w:sz="0" w:space="0" w:color="auto"/>
            <w:bottom w:val="none" w:sz="0" w:space="0" w:color="auto"/>
            <w:right w:val="none" w:sz="0" w:space="0" w:color="auto"/>
          </w:divBdr>
          <w:divsChild>
            <w:div w:id="863637756">
              <w:marLeft w:val="0"/>
              <w:marRight w:val="0"/>
              <w:marTop w:val="0"/>
              <w:marBottom w:val="0"/>
              <w:divBdr>
                <w:top w:val="none" w:sz="0" w:space="0" w:color="auto"/>
                <w:left w:val="none" w:sz="0" w:space="0" w:color="auto"/>
                <w:bottom w:val="none" w:sz="0" w:space="0" w:color="auto"/>
                <w:right w:val="none" w:sz="0" w:space="0" w:color="auto"/>
              </w:divBdr>
            </w:div>
          </w:divsChild>
        </w:div>
        <w:div w:id="61951442">
          <w:marLeft w:val="0"/>
          <w:marRight w:val="0"/>
          <w:marTop w:val="0"/>
          <w:marBottom w:val="0"/>
          <w:divBdr>
            <w:top w:val="none" w:sz="0" w:space="0" w:color="auto"/>
            <w:left w:val="none" w:sz="0" w:space="0" w:color="auto"/>
            <w:bottom w:val="none" w:sz="0" w:space="0" w:color="auto"/>
            <w:right w:val="none" w:sz="0" w:space="0" w:color="auto"/>
          </w:divBdr>
          <w:divsChild>
            <w:div w:id="1265109386">
              <w:marLeft w:val="0"/>
              <w:marRight w:val="0"/>
              <w:marTop w:val="0"/>
              <w:marBottom w:val="0"/>
              <w:divBdr>
                <w:top w:val="none" w:sz="0" w:space="0" w:color="auto"/>
                <w:left w:val="none" w:sz="0" w:space="0" w:color="auto"/>
                <w:bottom w:val="none" w:sz="0" w:space="0" w:color="auto"/>
                <w:right w:val="none" w:sz="0" w:space="0" w:color="auto"/>
              </w:divBdr>
              <w:divsChild>
                <w:div w:id="305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7129">
      <w:bodyDiv w:val="1"/>
      <w:marLeft w:val="0"/>
      <w:marRight w:val="0"/>
      <w:marTop w:val="0"/>
      <w:marBottom w:val="0"/>
      <w:divBdr>
        <w:top w:val="none" w:sz="0" w:space="0" w:color="auto"/>
        <w:left w:val="none" w:sz="0" w:space="0" w:color="auto"/>
        <w:bottom w:val="none" w:sz="0" w:space="0" w:color="auto"/>
        <w:right w:val="none" w:sz="0" w:space="0" w:color="auto"/>
      </w:divBdr>
      <w:divsChild>
        <w:div w:id="1122071422">
          <w:marLeft w:val="0"/>
          <w:marRight w:val="0"/>
          <w:marTop w:val="0"/>
          <w:marBottom w:val="0"/>
          <w:divBdr>
            <w:top w:val="none" w:sz="0" w:space="0" w:color="auto"/>
            <w:left w:val="none" w:sz="0" w:space="0" w:color="auto"/>
            <w:bottom w:val="none" w:sz="0" w:space="0" w:color="auto"/>
            <w:right w:val="none" w:sz="0" w:space="0" w:color="auto"/>
          </w:divBdr>
          <w:divsChild>
            <w:div w:id="91362407">
              <w:marLeft w:val="0"/>
              <w:marRight w:val="0"/>
              <w:marTop w:val="0"/>
              <w:marBottom w:val="0"/>
              <w:divBdr>
                <w:top w:val="none" w:sz="0" w:space="0" w:color="auto"/>
                <w:left w:val="none" w:sz="0" w:space="0" w:color="auto"/>
                <w:bottom w:val="none" w:sz="0" w:space="0" w:color="auto"/>
                <w:right w:val="none" w:sz="0" w:space="0" w:color="auto"/>
              </w:divBdr>
            </w:div>
          </w:divsChild>
        </w:div>
        <w:div w:id="1431896252">
          <w:marLeft w:val="0"/>
          <w:marRight w:val="0"/>
          <w:marTop w:val="0"/>
          <w:marBottom w:val="0"/>
          <w:divBdr>
            <w:top w:val="none" w:sz="0" w:space="0" w:color="auto"/>
            <w:left w:val="none" w:sz="0" w:space="0" w:color="auto"/>
            <w:bottom w:val="none" w:sz="0" w:space="0" w:color="auto"/>
            <w:right w:val="none" w:sz="0" w:space="0" w:color="auto"/>
          </w:divBdr>
          <w:divsChild>
            <w:div w:id="729423513">
              <w:marLeft w:val="0"/>
              <w:marRight w:val="0"/>
              <w:marTop w:val="0"/>
              <w:marBottom w:val="0"/>
              <w:divBdr>
                <w:top w:val="none" w:sz="0" w:space="0" w:color="auto"/>
                <w:left w:val="none" w:sz="0" w:space="0" w:color="auto"/>
                <w:bottom w:val="none" w:sz="0" w:space="0" w:color="auto"/>
                <w:right w:val="none" w:sz="0" w:space="0" w:color="auto"/>
              </w:divBdr>
              <w:divsChild>
                <w:div w:id="11537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80540">
      <w:bodyDiv w:val="1"/>
      <w:marLeft w:val="0"/>
      <w:marRight w:val="0"/>
      <w:marTop w:val="0"/>
      <w:marBottom w:val="0"/>
      <w:divBdr>
        <w:top w:val="none" w:sz="0" w:space="0" w:color="auto"/>
        <w:left w:val="none" w:sz="0" w:space="0" w:color="auto"/>
        <w:bottom w:val="none" w:sz="0" w:space="0" w:color="auto"/>
        <w:right w:val="none" w:sz="0" w:space="0" w:color="auto"/>
      </w:divBdr>
      <w:divsChild>
        <w:div w:id="1596353869">
          <w:marLeft w:val="0"/>
          <w:marRight w:val="0"/>
          <w:marTop w:val="0"/>
          <w:marBottom w:val="0"/>
          <w:divBdr>
            <w:top w:val="none" w:sz="0" w:space="0" w:color="auto"/>
            <w:left w:val="none" w:sz="0" w:space="0" w:color="auto"/>
            <w:bottom w:val="none" w:sz="0" w:space="0" w:color="auto"/>
            <w:right w:val="none" w:sz="0" w:space="0" w:color="auto"/>
          </w:divBdr>
          <w:divsChild>
            <w:div w:id="687609436">
              <w:marLeft w:val="0"/>
              <w:marRight w:val="0"/>
              <w:marTop w:val="0"/>
              <w:marBottom w:val="0"/>
              <w:divBdr>
                <w:top w:val="none" w:sz="0" w:space="0" w:color="auto"/>
                <w:left w:val="none" w:sz="0" w:space="0" w:color="auto"/>
                <w:bottom w:val="none" w:sz="0" w:space="0" w:color="auto"/>
                <w:right w:val="none" w:sz="0" w:space="0" w:color="auto"/>
              </w:divBdr>
            </w:div>
          </w:divsChild>
        </w:div>
        <w:div w:id="1530754280">
          <w:marLeft w:val="0"/>
          <w:marRight w:val="0"/>
          <w:marTop w:val="0"/>
          <w:marBottom w:val="0"/>
          <w:divBdr>
            <w:top w:val="none" w:sz="0" w:space="0" w:color="auto"/>
            <w:left w:val="none" w:sz="0" w:space="0" w:color="auto"/>
            <w:bottom w:val="none" w:sz="0" w:space="0" w:color="auto"/>
            <w:right w:val="none" w:sz="0" w:space="0" w:color="auto"/>
          </w:divBdr>
          <w:divsChild>
            <w:div w:id="428358115">
              <w:marLeft w:val="0"/>
              <w:marRight w:val="0"/>
              <w:marTop w:val="0"/>
              <w:marBottom w:val="0"/>
              <w:divBdr>
                <w:top w:val="none" w:sz="0" w:space="0" w:color="auto"/>
                <w:left w:val="none" w:sz="0" w:space="0" w:color="auto"/>
                <w:bottom w:val="none" w:sz="0" w:space="0" w:color="auto"/>
                <w:right w:val="none" w:sz="0" w:space="0" w:color="auto"/>
              </w:divBdr>
              <w:divsChild>
                <w:div w:id="13527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76383">
      <w:bodyDiv w:val="1"/>
      <w:marLeft w:val="0"/>
      <w:marRight w:val="0"/>
      <w:marTop w:val="0"/>
      <w:marBottom w:val="0"/>
      <w:divBdr>
        <w:top w:val="none" w:sz="0" w:space="0" w:color="auto"/>
        <w:left w:val="none" w:sz="0" w:space="0" w:color="auto"/>
        <w:bottom w:val="none" w:sz="0" w:space="0" w:color="auto"/>
        <w:right w:val="none" w:sz="0" w:space="0" w:color="auto"/>
      </w:divBdr>
      <w:divsChild>
        <w:div w:id="1076976720">
          <w:marLeft w:val="0"/>
          <w:marRight w:val="0"/>
          <w:marTop w:val="0"/>
          <w:marBottom w:val="0"/>
          <w:divBdr>
            <w:top w:val="none" w:sz="0" w:space="0" w:color="auto"/>
            <w:left w:val="none" w:sz="0" w:space="0" w:color="auto"/>
            <w:bottom w:val="none" w:sz="0" w:space="0" w:color="auto"/>
            <w:right w:val="none" w:sz="0" w:space="0" w:color="auto"/>
          </w:divBdr>
          <w:divsChild>
            <w:div w:id="608246304">
              <w:marLeft w:val="0"/>
              <w:marRight w:val="0"/>
              <w:marTop w:val="0"/>
              <w:marBottom w:val="0"/>
              <w:divBdr>
                <w:top w:val="none" w:sz="0" w:space="0" w:color="auto"/>
                <w:left w:val="none" w:sz="0" w:space="0" w:color="auto"/>
                <w:bottom w:val="none" w:sz="0" w:space="0" w:color="auto"/>
                <w:right w:val="none" w:sz="0" w:space="0" w:color="auto"/>
              </w:divBdr>
            </w:div>
          </w:divsChild>
        </w:div>
        <w:div w:id="1997611678">
          <w:marLeft w:val="0"/>
          <w:marRight w:val="0"/>
          <w:marTop w:val="0"/>
          <w:marBottom w:val="0"/>
          <w:divBdr>
            <w:top w:val="none" w:sz="0" w:space="0" w:color="auto"/>
            <w:left w:val="none" w:sz="0" w:space="0" w:color="auto"/>
            <w:bottom w:val="none" w:sz="0" w:space="0" w:color="auto"/>
            <w:right w:val="none" w:sz="0" w:space="0" w:color="auto"/>
          </w:divBdr>
          <w:divsChild>
            <w:div w:id="2102988000">
              <w:marLeft w:val="0"/>
              <w:marRight w:val="0"/>
              <w:marTop w:val="0"/>
              <w:marBottom w:val="0"/>
              <w:divBdr>
                <w:top w:val="none" w:sz="0" w:space="0" w:color="auto"/>
                <w:left w:val="none" w:sz="0" w:space="0" w:color="auto"/>
                <w:bottom w:val="none" w:sz="0" w:space="0" w:color="auto"/>
                <w:right w:val="none" w:sz="0" w:space="0" w:color="auto"/>
              </w:divBdr>
              <w:divsChild>
                <w:div w:id="3336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4679">
      <w:bodyDiv w:val="1"/>
      <w:marLeft w:val="0"/>
      <w:marRight w:val="0"/>
      <w:marTop w:val="0"/>
      <w:marBottom w:val="0"/>
      <w:divBdr>
        <w:top w:val="none" w:sz="0" w:space="0" w:color="auto"/>
        <w:left w:val="none" w:sz="0" w:space="0" w:color="auto"/>
        <w:bottom w:val="none" w:sz="0" w:space="0" w:color="auto"/>
        <w:right w:val="none" w:sz="0" w:space="0" w:color="auto"/>
      </w:divBdr>
      <w:divsChild>
        <w:div w:id="1048265387">
          <w:marLeft w:val="0"/>
          <w:marRight w:val="0"/>
          <w:marTop w:val="0"/>
          <w:marBottom w:val="0"/>
          <w:divBdr>
            <w:top w:val="none" w:sz="0" w:space="0" w:color="auto"/>
            <w:left w:val="none" w:sz="0" w:space="0" w:color="auto"/>
            <w:bottom w:val="none" w:sz="0" w:space="0" w:color="auto"/>
            <w:right w:val="none" w:sz="0" w:space="0" w:color="auto"/>
          </w:divBdr>
          <w:divsChild>
            <w:div w:id="1747997333">
              <w:marLeft w:val="0"/>
              <w:marRight w:val="0"/>
              <w:marTop w:val="0"/>
              <w:marBottom w:val="0"/>
              <w:divBdr>
                <w:top w:val="none" w:sz="0" w:space="0" w:color="auto"/>
                <w:left w:val="none" w:sz="0" w:space="0" w:color="auto"/>
                <w:bottom w:val="none" w:sz="0" w:space="0" w:color="auto"/>
                <w:right w:val="none" w:sz="0" w:space="0" w:color="auto"/>
              </w:divBdr>
            </w:div>
          </w:divsChild>
        </w:div>
        <w:div w:id="1323510151">
          <w:marLeft w:val="0"/>
          <w:marRight w:val="0"/>
          <w:marTop w:val="0"/>
          <w:marBottom w:val="0"/>
          <w:divBdr>
            <w:top w:val="none" w:sz="0" w:space="0" w:color="auto"/>
            <w:left w:val="none" w:sz="0" w:space="0" w:color="auto"/>
            <w:bottom w:val="none" w:sz="0" w:space="0" w:color="auto"/>
            <w:right w:val="none" w:sz="0" w:space="0" w:color="auto"/>
          </w:divBdr>
          <w:divsChild>
            <w:div w:id="1175802624">
              <w:marLeft w:val="0"/>
              <w:marRight w:val="0"/>
              <w:marTop w:val="0"/>
              <w:marBottom w:val="0"/>
              <w:divBdr>
                <w:top w:val="none" w:sz="0" w:space="0" w:color="auto"/>
                <w:left w:val="none" w:sz="0" w:space="0" w:color="auto"/>
                <w:bottom w:val="none" w:sz="0" w:space="0" w:color="auto"/>
                <w:right w:val="none" w:sz="0" w:space="0" w:color="auto"/>
              </w:divBdr>
              <w:divsChild>
                <w:div w:id="6640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9578">
      <w:bodyDiv w:val="1"/>
      <w:marLeft w:val="0"/>
      <w:marRight w:val="0"/>
      <w:marTop w:val="0"/>
      <w:marBottom w:val="0"/>
      <w:divBdr>
        <w:top w:val="none" w:sz="0" w:space="0" w:color="auto"/>
        <w:left w:val="none" w:sz="0" w:space="0" w:color="auto"/>
        <w:bottom w:val="none" w:sz="0" w:space="0" w:color="auto"/>
        <w:right w:val="none" w:sz="0" w:space="0" w:color="auto"/>
      </w:divBdr>
      <w:divsChild>
        <w:div w:id="1934774557">
          <w:marLeft w:val="0"/>
          <w:marRight w:val="0"/>
          <w:marTop w:val="0"/>
          <w:marBottom w:val="0"/>
          <w:divBdr>
            <w:top w:val="none" w:sz="0" w:space="0" w:color="auto"/>
            <w:left w:val="none" w:sz="0" w:space="0" w:color="auto"/>
            <w:bottom w:val="none" w:sz="0" w:space="0" w:color="auto"/>
            <w:right w:val="none" w:sz="0" w:space="0" w:color="auto"/>
          </w:divBdr>
          <w:divsChild>
            <w:div w:id="627591413">
              <w:marLeft w:val="0"/>
              <w:marRight w:val="0"/>
              <w:marTop w:val="0"/>
              <w:marBottom w:val="0"/>
              <w:divBdr>
                <w:top w:val="none" w:sz="0" w:space="0" w:color="auto"/>
                <w:left w:val="none" w:sz="0" w:space="0" w:color="auto"/>
                <w:bottom w:val="none" w:sz="0" w:space="0" w:color="auto"/>
                <w:right w:val="none" w:sz="0" w:space="0" w:color="auto"/>
              </w:divBdr>
            </w:div>
          </w:divsChild>
        </w:div>
        <w:div w:id="1980382443">
          <w:marLeft w:val="0"/>
          <w:marRight w:val="0"/>
          <w:marTop w:val="0"/>
          <w:marBottom w:val="0"/>
          <w:divBdr>
            <w:top w:val="none" w:sz="0" w:space="0" w:color="auto"/>
            <w:left w:val="none" w:sz="0" w:space="0" w:color="auto"/>
            <w:bottom w:val="none" w:sz="0" w:space="0" w:color="auto"/>
            <w:right w:val="none" w:sz="0" w:space="0" w:color="auto"/>
          </w:divBdr>
          <w:divsChild>
            <w:div w:id="1084454736">
              <w:marLeft w:val="0"/>
              <w:marRight w:val="0"/>
              <w:marTop w:val="0"/>
              <w:marBottom w:val="0"/>
              <w:divBdr>
                <w:top w:val="none" w:sz="0" w:space="0" w:color="auto"/>
                <w:left w:val="none" w:sz="0" w:space="0" w:color="auto"/>
                <w:bottom w:val="none" w:sz="0" w:space="0" w:color="auto"/>
                <w:right w:val="none" w:sz="0" w:space="0" w:color="auto"/>
              </w:divBdr>
              <w:divsChild>
                <w:div w:id="1814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708">
      <w:bodyDiv w:val="1"/>
      <w:marLeft w:val="0"/>
      <w:marRight w:val="0"/>
      <w:marTop w:val="0"/>
      <w:marBottom w:val="0"/>
      <w:divBdr>
        <w:top w:val="none" w:sz="0" w:space="0" w:color="auto"/>
        <w:left w:val="none" w:sz="0" w:space="0" w:color="auto"/>
        <w:bottom w:val="none" w:sz="0" w:space="0" w:color="auto"/>
        <w:right w:val="none" w:sz="0" w:space="0" w:color="auto"/>
      </w:divBdr>
      <w:divsChild>
        <w:div w:id="1164592977">
          <w:marLeft w:val="0"/>
          <w:marRight w:val="0"/>
          <w:marTop w:val="0"/>
          <w:marBottom w:val="0"/>
          <w:divBdr>
            <w:top w:val="none" w:sz="0" w:space="0" w:color="auto"/>
            <w:left w:val="none" w:sz="0" w:space="0" w:color="auto"/>
            <w:bottom w:val="none" w:sz="0" w:space="0" w:color="auto"/>
            <w:right w:val="none" w:sz="0" w:space="0" w:color="auto"/>
          </w:divBdr>
          <w:divsChild>
            <w:div w:id="355927873">
              <w:marLeft w:val="0"/>
              <w:marRight w:val="0"/>
              <w:marTop w:val="0"/>
              <w:marBottom w:val="0"/>
              <w:divBdr>
                <w:top w:val="none" w:sz="0" w:space="0" w:color="auto"/>
                <w:left w:val="none" w:sz="0" w:space="0" w:color="auto"/>
                <w:bottom w:val="none" w:sz="0" w:space="0" w:color="auto"/>
                <w:right w:val="none" w:sz="0" w:space="0" w:color="auto"/>
              </w:divBdr>
            </w:div>
          </w:divsChild>
        </w:div>
        <w:div w:id="1663390136">
          <w:marLeft w:val="0"/>
          <w:marRight w:val="0"/>
          <w:marTop w:val="0"/>
          <w:marBottom w:val="0"/>
          <w:divBdr>
            <w:top w:val="none" w:sz="0" w:space="0" w:color="auto"/>
            <w:left w:val="none" w:sz="0" w:space="0" w:color="auto"/>
            <w:bottom w:val="none" w:sz="0" w:space="0" w:color="auto"/>
            <w:right w:val="none" w:sz="0" w:space="0" w:color="auto"/>
          </w:divBdr>
          <w:divsChild>
            <w:div w:id="2122917770">
              <w:marLeft w:val="0"/>
              <w:marRight w:val="0"/>
              <w:marTop w:val="0"/>
              <w:marBottom w:val="0"/>
              <w:divBdr>
                <w:top w:val="none" w:sz="0" w:space="0" w:color="auto"/>
                <w:left w:val="none" w:sz="0" w:space="0" w:color="auto"/>
                <w:bottom w:val="none" w:sz="0" w:space="0" w:color="auto"/>
                <w:right w:val="none" w:sz="0" w:space="0" w:color="auto"/>
              </w:divBdr>
              <w:divsChild>
                <w:div w:id="251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5735">
      <w:bodyDiv w:val="1"/>
      <w:marLeft w:val="0"/>
      <w:marRight w:val="0"/>
      <w:marTop w:val="0"/>
      <w:marBottom w:val="0"/>
      <w:divBdr>
        <w:top w:val="none" w:sz="0" w:space="0" w:color="auto"/>
        <w:left w:val="none" w:sz="0" w:space="0" w:color="auto"/>
        <w:bottom w:val="none" w:sz="0" w:space="0" w:color="auto"/>
        <w:right w:val="none" w:sz="0" w:space="0" w:color="auto"/>
      </w:divBdr>
      <w:divsChild>
        <w:div w:id="1123034709">
          <w:marLeft w:val="0"/>
          <w:marRight w:val="0"/>
          <w:marTop w:val="0"/>
          <w:marBottom w:val="0"/>
          <w:divBdr>
            <w:top w:val="none" w:sz="0" w:space="0" w:color="auto"/>
            <w:left w:val="none" w:sz="0" w:space="0" w:color="auto"/>
            <w:bottom w:val="none" w:sz="0" w:space="0" w:color="auto"/>
            <w:right w:val="none" w:sz="0" w:space="0" w:color="auto"/>
          </w:divBdr>
          <w:divsChild>
            <w:div w:id="1383361028">
              <w:marLeft w:val="0"/>
              <w:marRight w:val="0"/>
              <w:marTop w:val="0"/>
              <w:marBottom w:val="0"/>
              <w:divBdr>
                <w:top w:val="none" w:sz="0" w:space="0" w:color="auto"/>
                <w:left w:val="none" w:sz="0" w:space="0" w:color="auto"/>
                <w:bottom w:val="none" w:sz="0" w:space="0" w:color="auto"/>
                <w:right w:val="none" w:sz="0" w:space="0" w:color="auto"/>
              </w:divBdr>
            </w:div>
          </w:divsChild>
        </w:div>
        <w:div w:id="4475940">
          <w:marLeft w:val="0"/>
          <w:marRight w:val="0"/>
          <w:marTop w:val="0"/>
          <w:marBottom w:val="0"/>
          <w:divBdr>
            <w:top w:val="none" w:sz="0" w:space="0" w:color="auto"/>
            <w:left w:val="none" w:sz="0" w:space="0" w:color="auto"/>
            <w:bottom w:val="none" w:sz="0" w:space="0" w:color="auto"/>
            <w:right w:val="none" w:sz="0" w:space="0" w:color="auto"/>
          </w:divBdr>
          <w:divsChild>
            <w:div w:id="1462453049">
              <w:marLeft w:val="0"/>
              <w:marRight w:val="0"/>
              <w:marTop w:val="0"/>
              <w:marBottom w:val="0"/>
              <w:divBdr>
                <w:top w:val="none" w:sz="0" w:space="0" w:color="auto"/>
                <w:left w:val="none" w:sz="0" w:space="0" w:color="auto"/>
                <w:bottom w:val="none" w:sz="0" w:space="0" w:color="auto"/>
                <w:right w:val="none" w:sz="0" w:space="0" w:color="auto"/>
              </w:divBdr>
              <w:divsChild>
                <w:div w:id="3762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1482">
      <w:bodyDiv w:val="1"/>
      <w:marLeft w:val="0"/>
      <w:marRight w:val="0"/>
      <w:marTop w:val="0"/>
      <w:marBottom w:val="0"/>
      <w:divBdr>
        <w:top w:val="none" w:sz="0" w:space="0" w:color="auto"/>
        <w:left w:val="none" w:sz="0" w:space="0" w:color="auto"/>
        <w:bottom w:val="none" w:sz="0" w:space="0" w:color="auto"/>
        <w:right w:val="none" w:sz="0" w:space="0" w:color="auto"/>
      </w:divBdr>
      <w:divsChild>
        <w:div w:id="1568568754">
          <w:marLeft w:val="0"/>
          <w:marRight w:val="0"/>
          <w:marTop w:val="0"/>
          <w:marBottom w:val="0"/>
          <w:divBdr>
            <w:top w:val="none" w:sz="0" w:space="0" w:color="auto"/>
            <w:left w:val="none" w:sz="0" w:space="0" w:color="auto"/>
            <w:bottom w:val="none" w:sz="0" w:space="0" w:color="auto"/>
            <w:right w:val="none" w:sz="0" w:space="0" w:color="auto"/>
          </w:divBdr>
          <w:divsChild>
            <w:div w:id="1477333270">
              <w:marLeft w:val="0"/>
              <w:marRight w:val="0"/>
              <w:marTop w:val="0"/>
              <w:marBottom w:val="0"/>
              <w:divBdr>
                <w:top w:val="none" w:sz="0" w:space="0" w:color="auto"/>
                <w:left w:val="none" w:sz="0" w:space="0" w:color="auto"/>
                <w:bottom w:val="none" w:sz="0" w:space="0" w:color="auto"/>
                <w:right w:val="none" w:sz="0" w:space="0" w:color="auto"/>
              </w:divBdr>
            </w:div>
          </w:divsChild>
        </w:div>
        <w:div w:id="1539313022">
          <w:marLeft w:val="0"/>
          <w:marRight w:val="0"/>
          <w:marTop w:val="0"/>
          <w:marBottom w:val="0"/>
          <w:divBdr>
            <w:top w:val="none" w:sz="0" w:space="0" w:color="auto"/>
            <w:left w:val="none" w:sz="0" w:space="0" w:color="auto"/>
            <w:bottom w:val="none" w:sz="0" w:space="0" w:color="auto"/>
            <w:right w:val="none" w:sz="0" w:space="0" w:color="auto"/>
          </w:divBdr>
          <w:divsChild>
            <w:div w:id="1858229243">
              <w:marLeft w:val="0"/>
              <w:marRight w:val="0"/>
              <w:marTop w:val="0"/>
              <w:marBottom w:val="0"/>
              <w:divBdr>
                <w:top w:val="none" w:sz="0" w:space="0" w:color="auto"/>
                <w:left w:val="none" w:sz="0" w:space="0" w:color="auto"/>
                <w:bottom w:val="none" w:sz="0" w:space="0" w:color="auto"/>
                <w:right w:val="none" w:sz="0" w:space="0" w:color="auto"/>
              </w:divBdr>
              <w:divsChild>
                <w:div w:id="13173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55597">
      <w:bodyDiv w:val="1"/>
      <w:marLeft w:val="0"/>
      <w:marRight w:val="0"/>
      <w:marTop w:val="0"/>
      <w:marBottom w:val="0"/>
      <w:divBdr>
        <w:top w:val="none" w:sz="0" w:space="0" w:color="auto"/>
        <w:left w:val="none" w:sz="0" w:space="0" w:color="auto"/>
        <w:bottom w:val="none" w:sz="0" w:space="0" w:color="auto"/>
        <w:right w:val="none" w:sz="0" w:space="0" w:color="auto"/>
      </w:divBdr>
      <w:divsChild>
        <w:div w:id="590434806">
          <w:marLeft w:val="0"/>
          <w:marRight w:val="0"/>
          <w:marTop w:val="0"/>
          <w:marBottom w:val="0"/>
          <w:divBdr>
            <w:top w:val="none" w:sz="0" w:space="0" w:color="auto"/>
            <w:left w:val="none" w:sz="0" w:space="0" w:color="auto"/>
            <w:bottom w:val="none" w:sz="0" w:space="0" w:color="auto"/>
            <w:right w:val="none" w:sz="0" w:space="0" w:color="auto"/>
          </w:divBdr>
          <w:divsChild>
            <w:div w:id="2078238231">
              <w:marLeft w:val="0"/>
              <w:marRight w:val="0"/>
              <w:marTop w:val="0"/>
              <w:marBottom w:val="0"/>
              <w:divBdr>
                <w:top w:val="none" w:sz="0" w:space="0" w:color="auto"/>
                <w:left w:val="none" w:sz="0" w:space="0" w:color="auto"/>
                <w:bottom w:val="none" w:sz="0" w:space="0" w:color="auto"/>
                <w:right w:val="none" w:sz="0" w:space="0" w:color="auto"/>
              </w:divBdr>
            </w:div>
          </w:divsChild>
        </w:div>
        <w:div w:id="1485047596">
          <w:marLeft w:val="0"/>
          <w:marRight w:val="0"/>
          <w:marTop w:val="0"/>
          <w:marBottom w:val="0"/>
          <w:divBdr>
            <w:top w:val="none" w:sz="0" w:space="0" w:color="auto"/>
            <w:left w:val="none" w:sz="0" w:space="0" w:color="auto"/>
            <w:bottom w:val="none" w:sz="0" w:space="0" w:color="auto"/>
            <w:right w:val="none" w:sz="0" w:space="0" w:color="auto"/>
          </w:divBdr>
          <w:divsChild>
            <w:div w:id="57823230">
              <w:marLeft w:val="0"/>
              <w:marRight w:val="0"/>
              <w:marTop w:val="0"/>
              <w:marBottom w:val="0"/>
              <w:divBdr>
                <w:top w:val="none" w:sz="0" w:space="0" w:color="auto"/>
                <w:left w:val="none" w:sz="0" w:space="0" w:color="auto"/>
                <w:bottom w:val="none" w:sz="0" w:space="0" w:color="auto"/>
                <w:right w:val="none" w:sz="0" w:space="0" w:color="auto"/>
              </w:divBdr>
              <w:divsChild>
                <w:div w:id="17977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55156">
      <w:bodyDiv w:val="1"/>
      <w:marLeft w:val="0"/>
      <w:marRight w:val="0"/>
      <w:marTop w:val="0"/>
      <w:marBottom w:val="0"/>
      <w:divBdr>
        <w:top w:val="none" w:sz="0" w:space="0" w:color="auto"/>
        <w:left w:val="none" w:sz="0" w:space="0" w:color="auto"/>
        <w:bottom w:val="none" w:sz="0" w:space="0" w:color="auto"/>
        <w:right w:val="none" w:sz="0" w:space="0" w:color="auto"/>
      </w:divBdr>
      <w:divsChild>
        <w:div w:id="1667171742">
          <w:marLeft w:val="0"/>
          <w:marRight w:val="0"/>
          <w:marTop w:val="0"/>
          <w:marBottom w:val="0"/>
          <w:divBdr>
            <w:top w:val="none" w:sz="0" w:space="0" w:color="auto"/>
            <w:left w:val="none" w:sz="0" w:space="0" w:color="auto"/>
            <w:bottom w:val="none" w:sz="0" w:space="0" w:color="auto"/>
            <w:right w:val="none" w:sz="0" w:space="0" w:color="auto"/>
          </w:divBdr>
          <w:divsChild>
            <w:div w:id="22753833">
              <w:marLeft w:val="0"/>
              <w:marRight w:val="0"/>
              <w:marTop w:val="0"/>
              <w:marBottom w:val="0"/>
              <w:divBdr>
                <w:top w:val="none" w:sz="0" w:space="0" w:color="auto"/>
                <w:left w:val="none" w:sz="0" w:space="0" w:color="auto"/>
                <w:bottom w:val="none" w:sz="0" w:space="0" w:color="auto"/>
                <w:right w:val="none" w:sz="0" w:space="0" w:color="auto"/>
              </w:divBdr>
            </w:div>
          </w:divsChild>
        </w:div>
        <w:div w:id="664824624">
          <w:marLeft w:val="0"/>
          <w:marRight w:val="0"/>
          <w:marTop w:val="0"/>
          <w:marBottom w:val="0"/>
          <w:divBdr>
            <w:top w:val="none" w:sz="0" w:space="0" w:color="auto"/>
            <w:left w:val="none" w:sz="0" w:space="0" w:color="auto"/>
            <w:bottom w:val="none" w:sz="0" w:space="0" w:color="auto"/>
            <w:right w:val="none" w:sz="0" w:space="0" w:color="auto"/>
          </w:divBdr>
          <w:divsChild>
            <w:div w:id="1181893130">
              <w:marLeft w:val="0"/>
              <w:marRight w:val="0"/>
              <w:marTop w:val="0"/>
              <w:marBottom w:val="0"/>
              <w:divBdr>
                <w:top w:val="none" w:sz="0" w:space="0" w:color="auto"/>
                <w:left w:val="none" w:sz="0" w:space="0" w:color="auto"/>
                <w:bottom w:val="none" w:sz="0" w:space="0" w:color="auto"/>
                <w:right w:val="none" w:sz="0" w:space="0" w:color="auto"/>
              </w:divBdr>
              <w:divsChild>
                <w:div w:id="2860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6440">
      <w:bodyDiv w:val="1"/>
      <w:marLeft w:val="0"/>
      <w:marRight w:val="0"/>
      <w:marTop w:val="0"/>
      <w:marBottom w:val="0"/>
      <w:divBdr>
        <w:top w:val="none" w:sz="0" w:space="0" w:color="auto"/>
        <w:left w:val="none" w:sz="0" w:space="0" w:color="auto"/>
        <w:bottom w:val="none" w:sz="0" w:space="0" w:color="auto"/>
        <w:right w:val="none" w:sz="0" w:space="0" w:color="auto"/>
      </w:divBdr>
      <w:divsChild>
        <w:div w:id="1445536682">
          <w:marLeft w:val="0"/>
          <w:marRight w:val="0"/>
          <w:marTop w:val="0"/>
          <w:marBottom w:val="0"/>
          <w:divBdr>
            <w:top w:val="none" w:sz="0" w:space="0" w:color="auto"/>
            <w:left w:val="none" w:sz="0" w:space="0" w:color="auto"/>
            <w:bottom w:val="none" w:sz="0" w:space="0" w:color="auto"/>
            <w:right w:val="none" w:sz="0" w:space="0" w:color="auto"/>
          </w:divBdr>
          <w:divsChild>
            <w:div w:id="781460338">
              <w:marLeft w:val="0"/>
              <w:marRight w:val="0"/>
              <w:marTop w:val="0"/>
              <w:marBottom w:val="0"/>
              <w:divBdr>
                <w:top w:val="none" w:sz="0" w:space="0" w:color="auto"/>
                <w:left w:val="none" w:sz="0" w:space="0" w:color="auto"/>
                <w:bottom w:val="none" w:sz="0" w:space="0" w:color="auto"/>
                <w:right w:val="none" w:sz="0" w:space="0" w:color="auto"/>
              </w:divBdr>
            </w:div>
          </w:divsChild>
        </w:div>
        <w:div w:id="714624430">
          <w:marLeft w:val="0"/>
          <w:marRight w:val="0"/>
          <w:marTop w:val="0"/>
          <w:marBottom w:val="0"/>
          <w:divBdr>
            <w:top w:val="none" w:sz="0" w:space="0" w:color="auto"/>
            <w:left w:val="none" w:sz="0" w:space="0" w:color="auto"/>
            <w:bottom w:val="none" w:sz="0" w:space="0" w:color="auto"/>
            <w:right w:val="none" w:sz="0" w:space="0" w:color="auto"/>
          </w:divBdr>
          <w:divsChild>
            <w:div w:id="1631478845">
              <w:marLeft w:val="0"/>
              <w:marRight w:val="0"/>
              <w:marTop w:val="0"/>
              <w:marBottom w:val="0"/>
              <w:divBdr>
                <w:top w:val="none" w:sz="0" w:space="0" w:color="auto"/>
                <w:left w:val="none" w:sz="0" w:space="0" w:color="auto"/>
                <w:bottom w:val="none" w:sz="0" w:space="0" w:color="auto"/>
                <w:right w:val="none" w:sz="0" w:space="0" w:color="auto"/>
              </w:divBdr>
              <w:divsChild>
                <w:div w:id="1239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8023">
      <w:bodyDiv w:val="1"/>
      <w:marLeft w:val="0"/>
      <w:marRight w:val="0"/>
      <w:marTop w:val="0"/>
      <w:marBottom w:val="0"/>
      <w:divBdr>
        <w:top w:val="none" w:sz="0" w:space="0" w:color="auto"/>
        <w:left w:val="none" w:sz="0" w:space="0" w:color="auto"/>
        <w:bottom w:val="none" w:sz="0" w:space="0" w:color="auto"/>
        <w:right w:val="none" w:sz="0" w:space="0" w:color="auto"/>
      </w:divBdr>
      <w:divsChild>
        <w:div w:id="1070688166">
          <w:marLeft w:val="0"/>
          <w:marRight w:val="0"/>
          <w:marTop w:val="0"/>
          <w:marBottom w:val="0"/>
          <w:divBdr>
            <w:top w:val="none" w:sz="0" w:space="0" w:color="auto"/>
            <w:left w:val="none" w:sz="0" w:space="0" w:color="auto"/>
            <w:bottom w:val="none" w:sz="0" w:space="0" w:color="auto"/>
            <w:right w:val="none" w:sz="0" w:space="0" w:color="auto"/>
          </w:divBdr>
          <w:divsChild>
            <w:div w:id="613636384">
              <w:marLeft w:val="0"/>
              <w:marRight w:val="0"/>
              <w:marTop w:val="0"/>
              <w:marBottom w:val="0"/>
              <w:divBdr>
                <w:top w:val="none" w:sz="0" w:space="0" w:color="auto"/>
                <w:left w:val="none" w:sz="0" w:space="0" w:color="auto"/>
                <w:bottom w:val="none" w:sz="0" w:space="0" w:color="auto"/>
                <w:right w:val="none" w:sz="0" w:space="0" w:color="auto"/>
              </w:divBdr>
            </w:div>
          </w:divsChild>
        </w:div>
        <w:div w:id="1470510548">
          <w:marLeft w:val="0"/>
          <w:marRight w:val="0"/>
          <w:marTop w:val="0"/>
          <w:marBottom w:val="0"/>
          <w:divBdr>
            <w:top w:val="none" w:sz="0" w:space="0" w:color="auto"/>
            <w:left w:val="none" w:sz="0" w:space="0" w:color="auto"/>
            <w:bottom w:val="none" w:sz="0" w:space="0" w:color="auto"/>
            <w:right w:val="none" w:sz="0" w:space="0" w:color="auto"/>
          </w:divBdr>
          <w:divsChild>
            <w:div w:id="126435248">
              <w:marLeft w:val="0"/>
              <w:marRight w:val="0"/>
              <w:marTop w:val="0"/>
              <w:marBottom w:val="0"/>
              <w:divBdr>
                <w:top w:val="none" w:sz="0" w:space="0" w:color="auto"/>
                <w:left w:val="none" w:sz="0" w:space="0" w:color="auto"/>
                <w:bottom w:val="none" w:sz="0" w:space="0" w:color="auto"/>
                <w:right w:val="none" w:sz="0" w:space="0" w:color="auto"/>
              </w:divBdr>
              <w:divsChild>
                <w:div w:id="17451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82878">
      <w:bodyDiv w:val="1"/>
      <w:marLeft w:val="0"/>
      <w:marRight w:val="0"/>
      <w:marTop w:val="0"/>
      <w:marBottom w:val="0"/>
      <w:divBdr>
        <w:top w:val="none" w:sz="0" w:space="0" w:color="auto"/>
        <w:left w:val="none" w:sz="0" w:space="0" w:color="auto"/>
        <w:bottom w:val="none" w:sz="0" w:space="0" w:color="auto"/>
        <w:right w:val="none" w:sz="0" w:space="0" w:color="auto"/>
      </w:divBdr>
      <w:divsChild>
        <w:div w:id="113405773">
          <w:marLeft w:val="0"/>
          <w:marRight w:val="0"/>
          <w:marTop w:val="0"/>
          <w:marBottom w:val="0"/>
          <w:divBdr>
            <w:top w:val="none" w:sz="0" w:space="0" w:color="auto"/>
            <w:left w:val="none" w:sz="0" w:space="0" w:color="auto"/>
            <w:bottom w:val="none" w:sz="0" w:space="0" w:color="auto"/>
            <w:right w:val="none" w:sz="0" w:space="0" w:color="auto"/>
          </w:divBdr>
          <w:divsChild>
            <w:div w:id="924218736">
              <w:marLeft w:val="0"/>
              <w:marRight w:val="0"/>
              <w:marTop w:val="0"/>
              <w:marBottom w:val="0"/>
              <w:divBdr>
                <w:top w:val="none" w:sz="0" w:space="0" w:color="auto"/>
                <w:left w:val="none" w:sz="0" w:space="0" w:color="auto"/>
                <w:bottom w:val="none" w:sz="0" w:space="0" w:color="auto"/>
                <w:right w:val="none" w:sz="0" w:space="0" w:color="auto"/>
              </w:divBdr>
            </w:div>
          </w:divsChild>
        </w:div>
        <w:div w:id="247155111">
          <w:marLeft w:val="0"/>
          <w:marRight w:val="0"/>
          <w:marTop w:val="0"/>
          <w:marBottom w:val="0"/>
          <w:divBdr>
            <w:top w:val="none" w:sz="0" w:space="0" w:color="auto"/>
            <w:left w:val="none" w:sz="0" w:space="0" w:color="auto"/>
            <w:bottom w:val="none" w:sz="0" w:space="0" w:color="auto"/>
            <w:right w:val="none" w:sz="0" w:space="0" w:color="auto"/>
          </w:divBdr>
          <w:divsChild>
            <w:div w:id="1107576323">
              <w:marLeft w:val="0"/>
              <w:marRight w:val="0"/>
              <w:marTop w:val="0"/>
              <w:marBottom w:val="0"/>
              <w:divBdr>
                <w:top w:val="none" w:sz="0" w:space="0" w:color="auto"/>
                <w:left w:val="none" w:sz="0" w:space="0" w:color="auto"/>
                <w:bottom w:val="none" w:sz="0" w:space="0" w:color="auto"/>
                <w:right w:val="none" w:sz="0" w:space="0" w:color="auto"/>
              </w:divBdr>
              <w:divsChild>
                <w:div w:id="2880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19135">
      <w:bodyDiv w:val="1"/>
      <w:marLeft w:val="0"/>
      <w:marRight w:val="0"/>
      <w:marTop w:val="0"/>
      <w:marBottom w:val="0"/>
      <w:divBdr>
        <w:top w:val="none" w:sz="0" w:space="0" w:color="auto"/>
        <w:left w:val="none" w:sz="0" w:space="0" w:color="auto"/>
        <w:bottom w:val="none" w:sz="0" w:space="0" w:color="auto"/>
        <w:right w:val="none" w:sz="0" w:space="0" w:color="auto"/>
      </w:divBdr>
      <w:divsChild>
        <w:div w:id="1439250384">
          <w:marLeft w:val="0"/>
          <w:marRight w:val="0"/>
          <w:marTop w:val="0"/>
          <w:marBottom w:val="0"/>
          <w:divBdr>
            <w:top w:val="none" w:sz="0" w:space="0" w:color="auto"/>
            <w:left w:val="none" w:sz="0" w:space="0" w:color="auto"/>
            <w:bottom w:val="none" w:sz="0" w:space="0" w:color="auto"/>
            <w:right w:val="none" w:sz="0" w:space="0" w:color="auto"/>
          </w:divBdr>
          <w:divsChild>
            <w:div w:id="408768309">
              <w:marLeft w:val="0"/>
              <w:marRight w:val="0"/>
              <w:marTop w:val="0"/>
              <w:marBottom w:val="0"/>
              <w:divBdr>
                <w:top w:val="none" w:sz="0" w:space="0" w:color="auto"/>
                <w:left w:val="none" w:sz="0" w:space="0" w:color="auto"/>
                <w:bottom w:val="none" w:sz="0" w:space="0" w:color="auto"/>
                <w:right w:val="none" w:sz="0" w:space="0" w:color="auto"/>
              </w:divBdr>
            </w:div>
          </w:divsChild>
        </w:div>
        <w:div w:id="2077893412">
          <w:marLeft w:val="0"/>
          <w:marRight w:val="0"/>
          <w:marTop w:val="0"/>
          <w:marBottom w:val="0"/>
          <w:divBdr>
            <w:top w:val="none" w:sz="0" w:space="0" w:color="auto"/>
            <w:left w:val="none" w:sz="0" w:space="0" w:color="auto"/>
            <w:bottom w:val="none" w:sz="0" w:space="0" w:color="auto"/>
            <w:right w:val="none" w:sz="0" w:space="0" w:color="auto"/>
          </w:divBdr>
          <w:divsChild>
            <w:div w:id="887378553">
              <w:marLeft w:val="0"/>
              <w:marRight w:val="0"/>
              <w:marTop w:val="0"/>
              <w:marBottom w:val="0"/>
              <w:divBdr>
                <w:top w:val="none" w:sz="0" w:space="0" w:color="auto"/>
                <w:left w:val="none" w:sz="0" w:space="0" w:color="auto"/>
                <w:bottom w:val="none" w:sz="0" w:space="0" w:color="auto"/>
                <w:right w:val="none" w:sz="0" w:space="0" w:color="auto"/>
              </w:divBdr>
              <w:divsChild>
                <w:div w:id="9184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7496">
      <w:bodyDiv w:val="1"/>
      <w:marLeft w:val="0"/>
      <w:marRight w:val="0"/>
      <w:marTop w:val="0"/>
      <w:marBottom w:val="0"/>
      <w:divBdr>
        <w:top w:val="none" w:sz="0" w:space="0" w:color="auto"/>
        <w:left w:val="none" w:sz="0" w:space="0" w:color="auto"/>
        <w:bottom w:val="none" w:sz="0" w:space="0" w:color="auto"/>
        <w:right w:val="none" w:sz="0" w:space="0" w:color="auto"/>
      </w:divBdr>
      <w:divsChild>
        <w:div w:id="295722206">
          <w:marLeft w:val="0"/>
          <w:marRight w:val="0"/>
          <w:marTop w:val="0"/>
          <w:marBottom w:val="0"/>
          <w:divBdr>
            <w:top w:val="none" w:sz="0" w:space="0" w:color="auto"/>
            <w:left w:val="none" w:sz="0" w:space="0" w:color="auto"/>
            <w:bottom w:val="none" w:sz="0" w:space="0" w:color="auto"/>
            <w:right w:val="none" w:sz="0" w:space="0" w:color="auto"/>
          </w:divBdr>
          <w:divsChild>
            <w:div w:id="919145460">
              <w:marLeft w:val="0"/>
              <w:marRight w:val="0"/>
              <w:marTop w:val="0"/>
              <w:marBottom w:val="0"/>
              <w:divBdr>
                <w:top w:val="none" w:sz="0" w:space="0" w:color="auto"/>
                <w:left w:val="none" w:sz="0" w:space="0" w:color="auto"/>
                <w:bottom w:val="none" w:sz="0" w:space="0" w:color="auto"/>
                <w:right w:val="none" w:sz="0" w:space="0" w:color="auto"/>
              </w:divBdr>
            </w:div>
          </w:divsChild>
        </w:div>
        <w:div w:id="667951378">
          <w:marLeft w:val="0"/>
          <w:marRight w:val="0"/>
          <w:marTop w:val="0"/>
          <w:marBottom w:val="0"/>
          <w:divBdr>
            <w:top w:val="none" w:sz="0" w:space="0" w:color="auto"/>
            <w:left w:val="none" w:sz="0" w:space="0" w:color="auto"/>
            <w:bottom w:val="none" w:sz="0" w:space="0" w:color="auto"/>
            <w:right w:val="none" w:sz="0" w:space="0" w:color="auto"/>
          </w:divBdr>
          <w:divsChild>
            <w:div w:id="842472294">
              <w:marLeft w:val="0"/>
              <w:marRight w:val="0"/>
              <w:marTop w:val="0"/>
              <w:marBottom w:val="0"/>
              <w:divBdr>
                <w:top w:val="none" w:sz="0" w:space="0" w:color="auto"/>
                <w:left w:val="none" w:sz="0" w:space="0" w:color="auto"/>
                <w:bottom w:val="none" w:sz="0" w:space="0" w:color="auto"/>
                <w:right w:val="none" w:sz="0" w:space="0" w:color="auto"/>
              </w:divBdr>
              <w:divsChild>
                <w:div w:id="11888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67777">
      <w:bodyDiv w:val="1"/>
      <w:marLeft w:val="0"/>
      <w:marRight w:val="0"/>
      <w:marTop w:val="0"/>
      <w:marBottom w:val="0"/>
      <w:divBdr>
        <w:top w:val="none" w:sz="0" w:space="0" w:color="auto"/>
        <w:left w:val="none" w:sz="0" w:space="0" w:color="auto"/>
        <w:bottom w:val="none" w:sz="0" w:space="0" w:color="auto"/>
        <w:right w:val="none" w:sz="0" w:space="0" w:color="auto"/>
      </w:divBdr>
      <w:divsChild>
        <w:div w:id="917206887">
          <w:marLeft w:val="0"/>
          <w:marRight w:val="0"/>
          <w:marTop w:val="0"/>
          <w:marBottom w:val="0"/>
          <w:divBdr>
            <w:top w:val="none" w:sz="0" w:space="0" w:color="auto"/>
            <w:left w:val="none" w:sz="0" w:space="0" w:color="auto"/>
            <w:bottom w:val="none" w:sz="0" w:space="0" w:color="auto"/>
            <w:right w:val="none" w:sz="0" w:space="0" w:color="auto"/>
          </w:divBdr>
          <w:divsChild>
            <w:div w:id="706612413">
              <w:marLeft w:val="0"/>
              <w:marRight w:val="0"/>
              <w:marTop w:val="0"/>
              <w:marBottom w:val="0"/>
              <w:divBdr>
                <w:top w:val="none" w:sz="0" w:space="0" w:color="auto"/>
                <w:left w:val="none" w:sz="0" w:space="0" w:color="auto"/>
                <w:bottom w:val="none" w:sz="0" w:space="0" w:color="auto"/>
                <w:right w:val="none" w:sz="0" w:space="0" w:color="auto"/>
              </w:divBdr>
            </w:div>
          </w:divsChild>
        </w:div>
        <w:div w:id="1822110244">
          <w:marLeft w:val="0"/>
          <w:marRight w:val="0"/>
          <w:marTop w:val="0"/>
          <w:marBottom w:val="0"/>
          <w:divBdr>
            <w:top w:val="none" w:sz="0" w:space="0" w:color="auto"/>
            <w:left w:val="none" w:sz="0" w:space="0" w:color="auto"/>
            <w:bottom w:val="none" w:sz="0" w:space="0" w:color="auto"/>
            <w:right w:val="none" w:sz="0" w:space="0" w:color="auto"/>
          </w:divBdr>
          <w:divsChild>
            <w:div w:id="844512960">
              <w:marLeft w:val="0"/>
              <w:marRight w:val="0"/>
              <w:marTop w:val="0"/>
              <w:marBottom w:val="0"/>
              <w:divBdr>
                <w:top w:val="none" w:sz="0" w:space="0" w:color="auto"/>
                <w:left w:val="none" w:sz="0" w:space="0" w:color="auto"/>
                <w:bottom w:val="none" w:sz="0" w:space="0" w:color="auto"/>
                <w:right w:val="none" w:sz="0" w:space="0" w:color="auto"/>
              </w:divBdr>
              <w:divsChild>
                <w:div w:id="12330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8219">
      <w:bodyDiv w:val="1"/>
      <w:marLeft w:val="0"/>
      <w:marRight w:val="0"/>
      <w:marTop w:val="0"/>
      <w:marBottom w:val="0"/>
      <w:divBdr>
        <w:top w:val="none" w:sz="0" w:space="0" w:color="auto"/>
        <w:left w:val="none" w:sz="0" w:space="0" w:color="auto"/>
        <w:bottom w:val="none" w:sz="0" w:space="0" w:color="auto"/>
        <w:right w:val="none" w:sz="0" w:space="0" w:color="auto"/>
      </w:divBdr>
      <w:divsChild>
        <w:div w:id="1607301990">
          <w:marLeft w:val="0"/>
          <w:marRight w:val="0"/>
          <w:marTop w:val="0"/>
          <w:marBottom w:val="0"/>
          <w:divBdr>
            <w:top w:val="none" w:sz="0" w:space="0" w:color="auto"/>
            <w:left w:val="none" w:sz="0" w:space="0" w:color="auto"/>
            <w:bottom w:val="none" w:sz="0" w:space="0" w:color="auto"/>
            <w:right w:val="none" w:sz="0" w:space="0" w:color="auto"/>
          </w:divBdr>
          <w:divsChild>
            <w:div w:id="403067005">
              <w:marLeft w:val="0"/>
              <w:marRight w:val="0"/>
              <w:marTop w:val="0"/>
              <w:marBottom w:val="0"/>
              <w:divBdr>
                <w:top w:val="none" w:sz="0" w:space="0" w:color="auto"/>
                <w:left w:val="none" w:sz="0" w:space="0" w:color="auto"/>
                <w:bottom w:val="none" w:sz="0" w:space="0" w:color="auto"/>
                <w:right w:val="none" w:sz="0" w:space="0" w:color="auto"/>
              </w:divBdr>
            </w:div>
          </w:divsChild>
        </w:div>
        <w:div w:id="233705024">
          <w:marLeft w:val="0"/>
          <w:marRight w:val="0"/>
          <w:marTop w:val="0"/>
          <w:marBottom w:val="0"/>
          <w:divBdr>
            <w:top w:val="none" w:sz="0" w:space="0" w:color="auto"/>
            <w:left w:val="none" w:sz="0" w:space="0" w:color="auto"/>
            <w:bottom w:val="none" w:sz="0" w:space="0" w:color="auto"/>
            <w:right w:val="none" w:sz="0" w:space="0" w:color="auto"/>
          </w:divBdr>
          <w:divsChild>
            <w:div w:id="1959026358">
              <w:marLeft w:val="0"/>
              <w:marRight w:val="0"/>
              <w:marTop w:val="0"/>
              <w:marBottom w:val="0"/>
              <w:divBdr>
                <w:top w:val="none" w:sz="0" w:space="0" w:color="auto"/>
                <w:left w:val="none" w:sz="0" w:space="0" w:color="auto"/>
                <w:bottom w:val="none" w:sz="0" w:space="0" w:color="auto"/>
                <w:right w:val="none" w:sz="0" w:space="0" w:color="auto"/>
              </w:divBdr>
              <w:divsChild>
                <w:div w:id="6589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2216">
      <w:bodyDiv w:val="1"/>
      <w:marLeft w:val="0"/>
      <w:marRight w:val="0"/>
      <w:marTop w:val="0"/>
      <w:marBottom w:val="0"/>
      <w:divBdr>
        <w:top w:val="none" w:sz="0" w:space="0" w:color="auto"/>
        <w:left w:val="none" w:sz="0" w:space="0" w:color="auto"/>
        <w:bottom w:val="none" w:sz="0" w:space="0" w:color="auto"/>
        <w:right w:val="none" w:sz="0" w:space="0" w:color="auto"/>
      </w:divBdr>
      <w:divsChild>
        <w:div w:id="206333803">
          <w:marLeft w:val="0"/>
          <w:marRight w:val="0"/>
          <w:marTop w:val="0"/>
          <w:marBottom w:val="0"/>
          <w:divBdr>
            <w:top w:val="none" w:sz="0" w:space="0" w:color="auto"/>
            <w:left w:val="none" w:sz="0" w:space="0" w:color="auto"/>
            <w:bottom w:val="none" w:sz="0" w:space="0" w:color="auto"/>
            <w:right w:val="none" w:sz="0" w:space="0" w:color="auto"/>
          </w:divBdr>
          <w:divsChild>
            <w:div w:id="848711933">
              <w:marLeft w:val="0"/>
              <w:marRight w:val="0"/>
              <w:marTop w:val="0"/>
              <w:marBottom w:val="0"/>
              <w:divBdr>
                <w:top w:val="none" w:sz="0" w:space="0" w:color="auto"/>
                <w:left w:val="none" w:sz="0" w:space="0" w:color="auto"/>
                <w:bottom w:val="none" w:sz="0" w:space="0" w:color="auto"/>
                <w:right w:val="none" w:sz="0" w:space="0" w:color="auto"/>
              </w:divBdr>
            </w:div>
          </w:divsChild>
        </w:div>
        <w:div w:id="554387883">
          <w:marLeft w:val="0"/>
          <w:marRight w:val="0"/>
          <w:marTop w:val="0"/>
          <w:marBottom w:val="0"/>
          <w:divBdr>
            <w:top w:val="none" w:sz="0" w:space="0" w:color="auto"/>
            <w:left w:val="none" w:sz="0" w:space="0" w:color="auto"/>
            <w:bottom w:val="none" w:sz="0" w:space="0" w:color="auto"/>
            <w:right w:val="none" w:sz="0" w:space="0" w:color="auto"/>
          </w:divBdr>
          <w:divsChild>
            <w:div w:id="1850489280">
              <w:marLeft w:val="0"/>
              <w:marRight w:val="0"/>
              <w:marTop w:val="0"/>
              <w:marBottom w:val="0"/>
              <w:divBdr>
                <w:top w:val="none" w:sz="0" w:space="0" w:color="auto"/>
                <w:left w:val="none" w:sz="0" w:space="0" w:color="auto"/>
                <w:bottom w:val="none" w:sz="0" w:space="0" w:color="auto"/>
                <w:right w:val="none" w:sz="0" w:space="0" w:color="auto"/>
              </w:divBdr>
              <w:divsChild>
                <w:div w:id="280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6470">
      <w:bodyDiv w:val="1"/>
      <w:marLeft w:val="0"/>
      <w:marRight w:val="0"/>
      <w:marTop w:val="0"/>
      <w:marBottom w:val="0"/>
      <w:divBdr>
        <w:top w:val="none" w:sz="0" w:space="0" w:color="auto"/>
        <w:left w:val="none" w:sz="0" w:space="0" w:color="auto"/>
        <w:bottom w:val="none" w:sz="0" w:space="0" w:color="auto"/>
        <w:right w:val="none" w:sz="0" w:space="0" w:color="auto"/>
      </w:divBdr>
      <w:divsChild>
        <w:div w:id="1342396983">
          <w:marLeft w:val="0"/>
          <w:marRight w:val="0"/>
          <w:marTop w:val="0"/>
          <w:marBottom w:val="0"/>
          <w:divBdr>
            <w:top w:val="none" w:sz="0" w:space="0" w:color="auto"/>
            <w:left w:val="none" w:sz="0" w:space="0" w:color="auto"/>
            <w:bottom w:val="none" w:sz="0" w:space="0" w:color="auto"/>
            <w:right w:val="none" w:sz="0" w:space="0" w:color="auto"/>
          </w:divBdr>
          <w:divsChild>
            <w:div w:id="1022902642">
              <w:marLeft w:val="0"/>
              <w:marRight w:val="0"/>
              <w:marTop w:val="0"/>
              <w:marBottom w:val="0"/>
              <w:divBdr>
                <w:top w:val="none" w:sz="0" w:space="0" w:color="auto"/>
                <w:left w:val="none" w:sz="0" w:space="0" w:color="auto"/>
                <w:bottom w:val="none" w:sz="0" w:space="0" w:color="auto"/>
                <w:right w:val="none" w:sz="0" w:space="0" w:color="auto"/>
              </w:divBdr>
            </w:div>
          </w:divsChild>
        </w:div>
        <w:div w:id="1185361618">
          <w:marLeft w:val="0"/>
          <w:marRight w:val="0"/>
          <w:marTop w:val="0"/>
          <w:marBottom w:val="0"/>
          <w:divBdr>
            <w:top w:val="none" w:sz="0" w:space="0" w:color="auto"/>
            <w:left w:val="none" w:sz="0" w:space="0" w:color="auto"/>
            <w:bottom w:val="none" w:sz="0" w:space="0" w:color="auto"/>
            <w:right w:val="none" w:sz="0" w:space="0" w:color="auto"/>
          </w:divBdr>
          <w:divsChild>
            <w:div w:id="1125462802">
              <w:marLeft w:val="0"/>
              <w:marRight w:val="0"/>
              <w:marTop w:val="0"/>
              <w:marBottom w:val="0"/>
              <w:divBdr>
                <w:top w:val="none" w:sz="0" w:space="0" w:color="auto"/>
                <w:left w:val="none" w:sz="0" w:space="0" w:color="auto"/>
                <w:bottom w:val="none" w:sz="0" w:space="0" w:color="auto"/>
                <w:right w:val="none" w:sz="0" w:space="0" w:color="auto"/>
              </w:divBdr>
              <w:divsChild>
                <w:div w:id="3048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4049">
      <w:bodyDiv w:val="1"/>
      <w:marLeft w:val="0"/>
      <w:marRight w:val="0"/>
      <w:marTop w:val="0"/>
      <w:marBottom w:val="0"/>
      <w:divBdr>
        <w:top w:val="none" w:sz="0" w:space="0" w:color="auto"/>
        <w:left w:val="none" w:sz="0" w:space="0" w:color="auto"/>
        <w:bottom w:val="none" w:sz="0" w:space="0" w:color="auto"/>
        <w:right w:val="none" w:sz="0" w:space="0" w:color="auto"/>
      </w:divBdr>
      <w:divsChild>
        <w:div w:id="56636744">
          <w:marLeft w:val="0"/>
          <w:marRight w:val="0"/>
          <w:marTop w:val="0"/>
          <w:marBottom w:val="0"/>
          <w:divBdr>
            <w:top w:val="none" w:sz="0" w:space="0" w:color="auto"/>
            <w:left w:val="none" w:sz="0" w:space="0" w:color="auto"/>
            <w:bottom w:val="none" w:sz="0" w:space="0" w:color="auto"/>
            <w:right w:val="none" w:sz="0" w:space="0" w:color="auto"/>
          </w:divBdr>
          <w:divsChild>
            <w:div w:id="1960338469">
              <w:marLeft w:val="0"/>
              <w:marRight w:val="0"/>
              <w:marTop w:val="0"/>
              <w:marBottom w:val="0"/>
              <w:divBdr>
                <w:top w:val="none" w:sz="0" w:space="0" w:color="auto"/>
                <w:left w:val="none" w:sz="0" w:space="0" w:color="auto"/>
                <w:bottom w:val="none" w:sz="0" w:space="0" w:color="auto"/>
                <w:right w:val="none" w:sz="0" w:space="0" w:color="auto"/>
              </w:divBdr>
            </w:div>
          </w:divsChild>
        </w:div>
        <w:div w:id="589699168">
          <w:marLeft w:val="0"/>
          <w:marRight w:val="0"/>
          <w:marTop w:val="0"/>
          <w:marBottom w:val="0"/>
          <w:divBdr>
            <w:top w:val="none" w:sz="0" w:space="0" w:color="auto"/>
            <w:left w:val="none" w:sz="0" w:space="0" w:color="auto"/>
            <w:bottom w:val="none" w:sz="0" w:space="0" w:color="auto"/>
            <w:right w:val="none" w:sz="0" w:space="0" w:color="auto"/>
          </w:divBdr>
          <w:divsChild>
            <w:div w:id="1542090073">
              <w:marLeft w:val="0"/>
              <w:marRight w:val="0"/>
              <w:marTop w:val="0"/>
              <w:marBottom w:val="0"/>
              <w:divBdr>
                <w:top w:val="none" w:sz="0" w:space="0" w:color="auto"/>
                <w:left w:val="none" w:sz="0" w:space="0" w:color="auto"/>
                <w:bottom w:val="none" w:sz="0" w:space="0" w:color="auto"/>
                <w:right w:val="none" w:sz="0" w:space="0" w:color="auto"/>
              </w:divBdr>
              <w:divsChild>
                <w:div w:id="4761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3268">
      <w:bodyDiv w:val="1"/>
      <w:marLeft w:val="0"/>
      <w:marRight w:val="0"/>
      <w:marTop w:val="0"/>
      <w:marBottom w:val="0"/>
      <w:divBdr>
        <w:top w:val="none" w:sz="0" w:space="0" w:color="auto"/>
        <w:left w:val="none" w:sz="0" w:space="0" w:color="auto"/>
        <w:bottom w:val="none" w:sz="0" w:space="0" w:color="auto"/>
        <w:right w:val="none" w:sz="0" w:space="0" w:color="auto"/>
      </w:divBdr>
      <w:divsChild>
        <w:div w:id="307563187">
          <w:marLeft w:val="0"/>
          <w:marRight w:val="0"/>
          <w:marTop w:val="0"/>
          <w:marBottom w:val="0"/>
          <w:divBdr>
            <w:top w:val="none" w:sz="0" w:space="0" w:color="auto"/>
            <w:left w:val="none" w:sz="0" w:space="0" w:color="auto"/>
            <w:bottom w:val="none" w:sz="0" w:space="0" w:color="auto"/>
            <w:right w:val="none" w:sz="0" w:space="0" w:color="auto"/>
          </w:divBdr>
          <w:divsChild>
            <w:div w:id="766147750">
              <w:marLeft w:val="0"/>
              <w:marRight w:val="0"/>
              <w:marTop w:val="0"/>
              <w:marBottom w:val="0"/>
              <w:divBdr>
                <w:top w:val="none" w:sz="0" w:space="0" w:color="auto"/>
                <w:left w:val="none" w:sz="0" w:space="0" w:color="auto"/>
                <w:bottom w:val="none" w:sz="0" w:space="0" w:color="auto"/>
                <w:right w:val="none" w:sz="0" w:space="0" w:color="auto"/>
              </w:divBdr>
            </w:div>
          </w:divsChild>
        </w:div>
        <w:div w:id="1562058298">
          <w:marLeft w:val="0"/>
          <w:marRight w:val="0"/>
          <w:marTop w:val="0"/>
          <w:marBottom w:val="0"/>
          <w:divBdr>
            <w:top w:val="none" w:sz="0" w:space="0" w:color="auto"/>
            <w:left w:val="none" w:sz="0" w:space="0" w:color="auto"/>
            <w:bottom w:val="none" w:sz="0" w:space="0" w:color="auto"/>
            <w:right w:val="none" w:sz="0" w:space="0" w:color="auto"/>
          </w:divBdr>
          <w:divsChild>
            <w:div w:id="837425613">
              <w:marLeft w:val="0"/>
              <w:marRight w:val="0"/>
              <w:marTop w:val="0"/>
              <w:marBottom w:val="0"/>
              <w:divBdr>
                <w:top w:val="none" w:sz="0" w:space="0" w:color="auto"/>
                <w:left w:val="none" w:sz="0" w:space="0" w:color="auto"/>
                <w:bottom w:val="none" w:sz="0" w:space="0" w:color="auto"/>
                <w:right w:val="none" w:sz="0" w:space="0" w:color="auto"/>
              </w:divBdr>
              <w:divsChild>
                <w:div w:id="20036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4636">
      <w:bodyDiv w:val="1"/>
      <w:marLeft w:val="0"/>
      <w:marRight w:val="0"/>
      <w:marTop w:val="0"/>
      <w:marBottom w:val="0"/>
      <w:divBdr>
        <w:top w:val="none" w:sz="0" w:space="0" w:color="auto"/>
        <w:left w:val="none" w:sz="0" w:space="0" w:color="auto"/>
        <w:bottom w:val="none" w:sz="0" w:space="0" w:color="auto"/>
        <w:right w:val="none" w:sz="0" w:space="0" w:color="auto"/>
      </w:divBdr>
      <w:divsChild>
        <w:div w:id="1316186449">
          <w:marLeft w:val="0"/>
          <w:marRight w:val="0"/>
          <w:marTop w:val="0"/>
          <w:marBottom w:val="0"/>
          <w:divBdr>
            <w:top w:val="none" w:sz="0" w:space="0" w:color="auto"/>
            <w:left w:val="none" w:sz="0" w:space="0" w:color="auto"/>
            <w:bottom w:val="none" w:sz="0" w:space="0" w:color="auto"/>
            <w:right w:val="none" w:sz="0" w:space="0" w:color="auto"/>
          </w:divBdr>
          <w:divsChild>
            <w:div w:id="491600458">
              <w:marLeft w:val="0"/>
              <w:marRight w:val="0"/>
              <w:marTop w:val="0"/>
              <w:marBottom w:val="0"/>
              <w:divBdr>
                <w:top w:val="none" w:sz="0" w:space="0" w:color="auto"/>
                <w:left w:val="none" w:sz="0" w:space="0" w:color="auto"/>
                <w:bottom w:val="none" w:sz="0" w:space="0" w:color="auto"/>
                <w:right w:val="none" w:sz="0" w:space="0" w:color="auto"/>
              </w:divBdr>
            </w:div>
          </w:divsChild>
        </w:div>
        <w:div w:id="1884050259">
          <w:marLeft w:val="0"/>
          <w:marRight w:val="0"/>
          <w:marTop w:val="0"/>
          <w:marBottom w:val="0"/>
          <w:divBdr>
            <w:top w:val="none" w:sz="0" w:space="0" w:color="auto"/>
            <w:left w:val="none" w:sz="0" w:space="0" w:color="auto"/>
            <w:bottom w:val="none" w:sz="0" w:space="0" w:color="auto"/>
            <w:right w:val="none" w:sz="0" w:space="0" w:color="auto"/>
          </w:divBdr>
          <w:divsChild>
            <w:div w:id="1741750945">
              <w:marLeft w:val="0"/>
              <w:marRight w:val="0"/>
              <w:marTop w:val="0"/>
              <w:marBottom w:val="0"/>
              <w:divBdr>
                <w:top w:val="none" w:sz="0" w:space="0" w:color="auto"/>
                <w:left w:val="none" w:sz="0" w:space="0" w:color="auto"/>
                <w:bottom w:val="none" w:sz="0" w:space="0" w:color="auto"/>
                <w:right w:val="none" w:sz="0" w:space="0" w:color="auto"/>
              </w:divBdr>
              <w:divsChild>
                <w:div w:id="1636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4515">
      <w:bodyDiv w:val="1"/>
      <w:marLeft w:val="0"/>
      <w:marRight w:val="0"/>
      <w:marTop w:val="0"/>
      <w:marBottom w:val="0"/>
      <w:divBdr>
        <w:top w:val="none" w:sz="0" w:space="0" w:color="auto"/>
        <w:left w:val="none" w:sz="0" w:space="0" w:color="auto"/>
        <w:bottom w:val="none" w:sz="0" w:space="0" w:color="auto"/>
        <w:right w:val="none" w:sz="0" w:space="0" w:color="auto"/>
      </w:divBdr>
      <w:divsChild>
        <w:div w:id="2117631137">
          <w:marLeft w:val="0"/>
          <w:marRight w:val="0"/>
          <w:marTop w:val="0"/>
          <w:marBottom w:val="0"/>
          <w:divBdr>
            <w:top w:val="none" w:sz="0" w:space="0" w:color="auto"/>
            <w:left w:val="none" w:sz="0" w:space="0" w:color="auto"/>
            <w:bottom w:val="none" w:sz="0" w:space="0" w:color="auto"/>
            <w:right w:val="none" w:sz="0" w:space="0" w:color="auto"/>
          </w:divBdr>
          <w:divsChild>
            <w:div w:id="1466240271">
              <w:marLeft w:val="0"/>
              <w:marRight w:val="0"/>
              <w:marTop w:val="0"/>
              <w:marBottom w:val="0"/>
              <w:divBdr>
                <w:top w:val="none" w:sz="0" w:space="0" w:color="auto"/>
                <w:left w:val="none" w:sz="0" w:space="0" w:color="auto"/>
                <w:bottom w:val="none" w:sz="0" w:space="0" w:color="auto"/>
                <w:right w:val="none" w:sz="0" w:space="0" w:color="auto"/>
              </w:divBdr>
            </w:div>
          </w:divsChild>
        </w:div>
        <w:div w:id="735133428">
          <w:marLeft w:val="0"/>
          <w:marRight w:val="0"/>
          <w:marTop w:val="0"/>
          <w:marBottom w:val="0"/>
          <w:divBdr>
            <w:top w:val="none" w:sz="0" w:space="0" w:color="auto"/>
            <w:left w:val="none" w:sz="0" w:space="0" w:color="auto"/>
            <w:bottom w:val="none" w:sz="0" w:space="0" w:color="auto"/>
            <w:right w:val="none" w:sz="0" w:space="0" w:color="auto"/>
          </w:divBdr>
          <w:divsChild>
            <w:div w:id="1273126426">
              <w:marLeft w:val="0"/>
              <w:marRight w:val="0"/>
              <w:marTop w:val="0"/>
              <w:marBottom w:val="0"/>
              <w:divBdr>
                <w:top w:val="none" w:sz="0" w:space="0" w:color="auto"/>
                <w:left w:val="none" w:sz="0" w:space="0" w:color="auto"/>
                <w:bottom w:val="none" w:sz="0" w:space="0" w:color="auto"/>
                <w:right w:val="none" w:sz="0" w:space="0" w:color="auto"/>
              </w:divBdr>
              <w:divsChild>
                <w:div w:id="15865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3497">
      <w:bodyDiv w:val="1"/>
      <w:marLeft w:val="0"/>
      <w:marRight w:val="0"/>
      <w:marTop w:val="0"/>
      <w:marBottom w:val="0"/>
      <w:divBdr>
        <w:top w:val="none" w:sz="0" w:space="0" w:color="auto"/>
        <w:left w:val="none" w:sz="0" w:space="0" w:color="auto"/>
        <w:bottom w:val="none" w:sz="0" w:space="0" w:color="auto"/>
        <w:right w:val="none" w:sz="0" w:space="0" w:color="auto"/>
      </w:divBdr>
      <w:divsChild>
        <w:div w:id="1702584659">
          <w:marLeft w:val="0"/>
          <w:marRight w:val="0"/>
          <w:marTop w:val="0"/>
          <w:marBottom w:val="0"/>
          <w:divBdr>
            <w:top w:val="none" w:sz="0" w:space="0" w:color="auto"/>
            <w:left w:val="none" w:sz="0" w:space="0" w:color="auto"/>
            <w:bottom w:val="none" w:sz="0" w:space="0" w:color="auto"/>
            <w:right w:val="none" w:sz="0" w:space="0" w:color="auto"/>
          </w:divBdr>
          <w:divsChild>
            <w:div w:id="1046373412">
              <w:marLeft w:val="0"/>
              <w:marRight w:val="0"/>
              <w:marTop w:val="0"/>
              <w:marBottom w:val="0"/>
              <w:divBdr>
                <w:top w:val="none" w:sz="0" w:space="0" w:color="auto"/>
                <w:left w:val="none" w:sz="0" w:space="0" w:color="auto"/>
                <w:bottom w:val="none" w:sz="0" w:space="0" w:color="auto"/>
                <w:right w:val="none" w:sz="0" w:space="0" w:color="auto"/>
              </w:divBdr>
            </w:div>
          </w:divsChild>
        </w:div>
        <w:div w:id="1358460437">
          <w:marLeft w:val="0"/>
          <w:marRight w:val="0"/>
          <w:marTop w:val="0"/>
          <w:marBottom w:val="0"/>
          <w:divBdr>
            <w:top w:val="none" w:sz="0" w:space="0" w:color="auto"/>
            <w:left w:val="none" w:sz="0" w:space="0" w:color="auto"/>
            <w:bottom w:val="none" w:sz="0" w:space="0" w:color="auto"/>
            <w:right w:val="none" w:sz="0" w:space="0" w:color="auto"/>
          </w:divBdr>
          <w:divsChild>
            <w:div w:id="225923917">
              <w:marLeft w:val="0"/>
              <w:marRight w:val="0"/>
              <w:marTop w:val="0"/>
              <w:marBottom w:val="0"/>
              <w:divBdr>
                <w:top w:val="none" w:sz="0" w:space="0" w:color="auto"/>
                <w:left w:val="none" w:sz="0" w:space="0" w:color="auto"/>
                <w:bottom w:val="none" w:sz="0" w:space="0" w:color="auto"/>
                <w:right w:val="none" w:sz="0" w:space="0" w:color="auto"/>
              </w:divBdr>
              <w:divsChild>
                <w:div w:id="1456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7357">
      <w:bodyDiv w:val="1"/>
      <w:marLeft w:val="0"/>
      <w:marRight w:val="0"/>
      <w:marTop w:val="0"/>
      <w:marBottom w:val="0"/>
      <w:divBdr>
        <w:top w:val="none" w:sz="0" w:space="0" w:color="auto"/>
        <w:left w:val="none" w:sz="0" w:space="0" w:color="auto"/>
        <w:bottom w:val="none" w:sz="0" w:space="0" w:color="auto"/>
        <w:right w:val="none" w:sz="0" w:space="0" w:color="auto"/>
      </w:divBdr>
    </w:div>
    <w:div w:id="961617937">
      <w:bodyDiv w:val="1"/>
      <w:marLeft w:val="0"/>
      <w:marRight w:val="0"/>
      <w:marTop w:val="0"/>
      <w:marBottom w:val="0"/>
      <w:divBdr>
        <w:top w:val="none" w:sz="0" w:space="0" w:color="auto"/>
        <w:left w:val="none" w:sz="0" w:space="0" w:color="auto"/>
        <w:bottom w:val="none" w:sz="0" w:space="0" w:color="auto"/>
        <w:right w:val="none" w:sz="0" w:space="0" w:color="auto"/>
      </w:divBdr>
      <w:divsChild>
        <w:div w:id="1879052866">
          <w:marLeft w:val="0"/>
          <w:marRight w:val="0"/>
          <w:marTop w:val="0"/>
          <w:marBottom w:val="0"/>
          <w:divBdr>
            <w:top w:val="none" w:sz="0" w:space="0" w:color="auto"/>
            <w:left w:val="none" w:sz="0" w:space="0" w:color="auto"/>
            <w:bottom w:val="none" w:sz="0" w:space="0" w:color="auto"/>
            <w:right w:val="none" w:sz="0" w:space="0" w:color="auto"/>
          </w:divBdr>
          <w:divsChild>
            <w:div w:id="1802726837">
              <w:marLeft w:val="0"/>
              <w:marRight w:val="0"/>
              <w:marTop w:val="0"/>
              <w:marBottom w:val="0"/>
              <w:divBdr>
                <w:top w:val="none" w:sz="0" w:space="0" w:color="auto"/>
                <w:left w:val="none" w:sz="0" w:space="0" w:color="auto"/>
                <w:bottom w:val="none" w:sz="0" w:space="0" w:color="auto"/>
                <w:right w:val="none" w:sz="0" w:space="0" w:color="auto"/>
              </w:divBdr>
            </w:div>
          </w:divsChild>
        </w:div>
        <w:div w:id="477377538">
          <w:marLeft w:val="0"/>
          <w:marRight w:val="0"/>
          <w:marTop w:val="0"/>
          <w:marBottom w:val="0"/>
          <w:divBdr>
            <w:top w:val="none" w:sz="0" w:space="0" w:color="auto"/>
            <w:left w:val="none" w:sz="0" w:space="0" w:color="auto"/>
            <w:bottom w:val="none" w:sz="0" w:space="0" w:color="auto"/>
            <w:right w:val="none" w:sz="0" w:space="0" w:color="auto"/>
          </w:divBdr>
          <w:divsChild>
            <w:div w:id="1396976877">
              <w:marLeft w:val="0"/>
              <w:marRight w:val="0"/>
              <w:marTop w:val="0"/>
              <w:marBottom w:val="0"/>
              <w:divBdr>
                <w:top w:val="none" w:sz="0" w:space="0" w:color="auto"/>
                <w:left w:val="none" w:sz="0" w:space="0" w:color="auto"/>
                <w:bottom w:val="none" w:sz="0" w:space="0" w:color="auto"/>
                <w:right w:val="none" w:sz="0" w:space="0" w:color="auto"/>
              </w:divBdr>
              <w:divsChild>
                <w:div w:id="17681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3290">
      <w:bodyDiv w:val="1"/>
      <w:marLeft w:val="0"/>
      <w:marRight w:val="0"/>
      <w:marTop w:val="0"/>
      <w:marBottom w:val="0"/>
      <w:divBdr>
        <w:top w:val="none" w:sz="0" w:space="0" w:color="auto"/>
        <w:left w:val="none" w:sz="0" w:space="0" w:color="auto"/>
        <w:bottom w:val="none" w:sz="0" w:space="0" w:color="auto"/>
        <w:right w:val="none" w:sz="0" w:space="0" w:color="auto"/>
      </w:divBdr>
      <w:divsChild>
        <w:div w:id="887912783">
          <w:marLeft w:val="0"/>
          <w:marRight w:val="0"/>
          <w:marTop w:val="0"/>
          <w:marBottom w:val="0"/>
          <w:divBdr>
            <w:top w:val="none" w:sz="0" w:space="0" w:color="auto"/>
            <w:left w:val="none" w:sz="0" w:space="0" w:color="auto"/>
            <w:bottom w:val="none" w:sz="0" w:space="0" w:color="auto"/>
            <w:right w:val="none" w:sz="0" w:space="0" w:color="auto"/>
          </w:divBdr>
          <w:divsChild>
            <w:div w:id="469785381">
              <w:marLeft w:val="0"/>
              <w:marRight w:val="0"/>
              <w:marTop w:val="0"/>
              <w:marBottom w:val="0"/>
              <w:divBdr>
                <w:top w:val="none" w:sz="0" w:space="0" w:color="auto"/>
                <w:left w:val="none" w:sz="0" w:space="0" w:color="auto"/>
                <w:bottom w:val="none" w:sz="0" w:space="0" w:color="auto"/>
                <w:right w:val="none" w:sz="0" w:space="0" w:color="auto"/>
              </w:divBdr>
            </w:div>
          </w:divsChild>
        </w:div>
        <w:div w:id="1176573238">
          <w:marLeft w:val="0"/>
          <w:marRight w:val="0"/>
          <w:marTop w:val="0"/>
          <w:marBottom w:val="0"/>
          <w:divBdr>
            <w:top w:val="none" w:sz="0" w:space="0" w:color="auto"/>
            <w:left w:val="none" w:sz="0" w:space="0" w:color="auto"/>
            <w:bottom w:val="none" w:sz="0" w:space="0" w:color="auto"/>
            <w:right w:val="none" w:sz="0" w:space="0" w:color="auto"/>
          </w:divBdr>
          <w:divsChild>
            <w:div w:id="1226529577">
              <w:marLeft w:val="0"/>
              <w:marRight w:val="0"/>
              <w:marTop w:val="0"/>
              <w:marBottom w:val="0"/>
              <w:divBdr>
                <w:top w:val="none" w:sz="0" w:space="0" w:color="auto"/>
                <w:left w:val="none" w:sz="0" w:space="0" w:color="auto"/>
                <w:bottom w:val="none" w:sz="0" w:space="0" w:color="auto"/>
                <w:right w:val="none" w:sz="0" w:space="0" w:color="auto"/>
              </w:divBdr>
              <w:divsChild>
                <w:div w:id="17719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8984">
      <w:bodyDiv w:val="1"/>
      <w:marLeft w:val="0"/>
      <w:marRight w:val="0"/>
      <w:marTop w:val="0"/>
      <w:marBottom w:val="0"/>
      <w:divBdr>
        <w:top w:val="none" w:sz="0" w:space="0" w:color="auto"/>
        <w:left w:val="none" w:sz="0" w:space="0" w:color="auto"/>
        <w:bottom w:val="none" w:sz="0" w:space="0" w:color="auto"/>
        <w:right w:val="none" w:sz="0" w:space="0" w:color="auto"/>
      </w:divBdr>
      <w:divsChild>
        <w:div w:id="2127846171">
          <w:marLeft w:val="0"/>
          <w:marRight w:val="0"/>
          <w:marTop w:val="0"/>
          <w:marBottom w:val="0"/>
          <w:divBdr>
            <w:top w:val="none" w:sz="0" w:space="0" w:color="auto"/>
            <w:left w:val="none" w:sz="0" w:space="0" w:color="auto"/>
            <w:bottom w:val="none" w:sz="0" w:space="0" w:color="auto"/>
            <w:right w:val="none" w:sz="0" w:space="0" w:color="auto"/>
          </w:divBdr>
          <w:divsChild>
            <w:div w:id="1465469270">
              <w:marLeft w:val="0"/>
              <w:marRight w:val="0"/>
              <w:marTop w:val="0"/>
              <w:marBottom w:val="0"/>
              <w:divBdr>
                <w:top w:val="none" w:sz="0" w:space="0" w:color="auto"/>
                <w:left w:val="none" w:sz="0" w:space="0" w:color="auto"/>
                <w:bottom w:val="none" w:sz="0" w:space="0" w:color="auto"/>
                <w:right w:val="none" w:sz="0" w:space="0" w:color="auto"/>
              </w:divBdr>
            </w:div>
          </w:divsChild>
        </w:div>
        <w:div w:id="969093545">
          <w:marLeft w:val="0"/>
          <w:marRight w:val="0"/>
          <w:marTop w:val="0"/>
          <w:marBottom w:val="0"/>
          <w:divBdr>
            <w:top w:val="none" w:sz="0" w:space="0" w:color="auto"/>
            <w:left w:val="none" w:sz="0" w:space="0" w:color="auto"/>
            <w:bottom w:val="none" w:sz="0" w:space="0" w:color="auto"/>
            <w:right w:val="none" w:sz="0" w:space="0" w:color="auto"/>
          </w:divBdr>
          <w:divsChild>
            <w:div w:id="1700281299">
              <w:marLeft w:val="0"/>
              <w:marRight w:val="0"/>
              <w:marTop w:val="0"/>
              <w:marBottom w:val="0"/>
              <w:divBdr>
                <w:top w:val="none" w:sz="0" w:space="0" w:color="auto"/>
                <w:left w:val="none" w:sz="0" w:space="0" w:color="auto"/>
                <w:bottom w:val="none" w:sz="0" w:space="0" w:color="auto"/>
                <w:right w:val="none" w:sz="0" w:space="0" w:color="auto"/>
              </w:divBdr>
              <w:divsChild>
                <w:div w:id="13310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9545">
      <w:bodyDiv w:val="1"/>
      <w:marLeft w:val="0"/>
      <w:marRight w:val="0"/>
      <w:marTop w:val="0"/>
      <w:marBottom w:val="0"/>
      <w:divBdr>
        <w:top w:val="none" w:sz="0" w:space="0" w:color="auto"/>
        <w:left w:val="none" w:sz="0" w:space="0" w:color="auto"/>
        <w:bottom w:val="none" w:sz="0" w:space="0" w:color="auto"/>
        <w:right w:val="none" w:sz="0" w:space="0" w:color="auto"/>
      </w:divBdr>
      <w:divsChild>
        <w:div w:id="488643738">
          <w:marLeft w:val="0"/>
          <w:marRight w:val="0"/>
          <w:marTop w:val="0"/>
          <w:marBottom w:val="0"/>
          <w:divBdr>
            <w:top w:val="none" w:sz="0" w:space="0" w:color="auto"/>
            <w:left w:val="none" w:sz="0" w:space="0" w:color="auto"/>
            <w:bottom w:val="none" w:sz="0" w:space="0" w:color="auto"/>
            <w:right w:val="none" w:sz="0" w:space="0" w:color="auto"/>
          </w:divBdr>
          <w:divsChild>
            <w:div w:id="434055248">
              <w:marLeft w:val="0"/>
              <w:marRight w:val="0"/>
              <w:marTop w:val="0"/>
              <w:marBottom w:val="0"/>
              <w:divBdr>
                <w:top w:val="none" w:sz="0" w:space="0" w:color="auto"/>
                <w:left w:val="none" w:sz="0" w:space="0" w:color="auto"/>
                <w:bottom w:val="none" w:sz="0" w:space="0" w:color="auto"/>
                <w:right w:val="none" w:sz="0" w:space="0" w:color="auto"/>
              </w:divBdr>
            </w:div>
          </w:divsChild>
        </w:div>
        <w:div w:id="1412771024">
          <w:marLeft w:val="0"/>
          <w:marRight w:val="0"/>
          <w:marTop w:val="0"/>
          <w:marBottom w:val="0"/>
          <w:divBdr>
            <w:top w:val="none" w:sz="0" w:space="0" w:color="auto"/>
            <w:left w:val="none" w:sz="0" w:space="0" w:color="auto"/>
            <w:bottom w:val="none" w:sz="0" w:space="0" w:color="auto"/>
            <w:right w:val="none" w:sz="0" w:space="0" w:color="auto"/>
          </w:divBdr>
          <w:divsChild>
            <w:div w:id="1313288368">
              <w:marLeft w:val="0"/>
              <w:marRight w:val="0"/>
              <w:marTop w:val="0"/>
              <w:marBottom w:val="0"/>
              <w:divBdr>
                <w:top w:val="none" w:sz="0" w:space="0" w:color="auto"/>
                <w:left w:val="none" w:sz="0" w:space="0" w:color="auto"/>
                <w:bottom w:val="none" w:sz="0" w:space="0" w:color="auto"/>
                <w:right w:val="none" w:sz="0" w:space="0" w:color="auto"/>
              </w:divBdr>
              <w:divsChild>
                <w:div w:id="1271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5180">
      <w:bodyDiv w:val="1"/>
      <w:marLeft w:val="0"/>
      <w:marRight w:val="0"/>
      <w:marTop w:val="0"/>
      <w:marBottom w:val="0"/>
      <w:divBdr>
        <w:top w:val="none" w:sz="0" w:space="0" w:color="auto"/>
        <w:left w:val="none" w:sz="0" w:space="0" w:color="auto"/>
        <w:bottom w:val="none" w:sz="0" w:space="0" w:color="auto"/>
        <w:right w:val="none" w:sz="0" w:space="0" w:color="auto"/>
      </w:divBdr>
      <w:divsChild>
        <w:div w:id="68309915">
          <w:marLeft w:val="0"/>
          <w:marRight w:val="0"/>
          <w:marTop w:val="0"/>
          <w:marBottom w:val="0"/>
          <w:divBdr>
            <w:top w:val="none" w:sz="0" w:space="0" w:color="auto"/>
            <w:left w:val="none" w:sz="0" w:space="0" w:color="auto"/>
            <w:bottom w:val="none" w:sz="0" w:space="0" w:color="auto"/>
            <w:right w:val="none" w:sz="0" w:space="0" w:color="auto"/>
          </w:divBdr>
          <w:divsChild>
            <w:div w:id="1327635228">
              <w:marLeft w:val="0"/>
              <w:marRight w:val="0"/>
              <w:marTop w:val="0"/>
              <w:marBottom w:val="0"/>
              <w:divBdr>
                <w:top w:val="none" w:sz="0" w:space="0" w:color="auto"/>
                <w:left w:val="none" w:sz="0" w:space="0" w:color="auto"/>
                <w:bottom w:val="none" w:sz="0" w:space="0" w:color="auto"/>
                <w:right w:val="none" w:sz="0" w:space="0" w:color="auto"/>
              </w:divBdr>
            </w:div>
          </w:divsChild>
        </w:div>
        <w:div w:id="1263803452">
          <w:marLeft w:val="0"/>
          <w:marRight w:val="0"/>
          <w:marTop w:val="0"/>
          <w:marBottom w:val="0"/>
          <w:divBdr>
            <w:top w:val="none" w:sz="0" w:space="0" w:color="auto"/>
            <w:left w:val="none" w:sz="0" w:space="0" w:color="auto"/>
            <w:bottom w:val="none" w:sz="0" w:space="0" w:color="auto"/>
            <w:right w:val="none" w:sz="0" w:space="0" w:color="auto"/>
          </w:divBdr>
          <w:divsChild>
            <w:div w:id="638001800">
              <w:marLeft w:val="0"/>
              <w:marRight w:val="0"/>
              <w:marTop w:val="0"/>
              <w:marBottom w:val="0"/>
              <w:divBdr>
                <w:top w:val="none" w:sz="0" w:space="0" w:color="auto"/>
                <w:left w:val="none" w:sz="0" w:space="0" w:color="auto"/>
                <w:bottom w:val="none" w:sz="0" w:space="0" w:color="auto"/>
                <w:right w:val="none" w:sz="0" w:space="0" w:color="auto"/>
              </w:divBdr>
              <w:divsChild>
                <w:div w:id="1842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3172">
      <w:bodyDiv w:val="1"/>
      <w:marLeft w:val="0"/>
      <w:marRight w:val="0"/>
      <w:marTop w:val="0"/>
      <w:marBottom w:val="0"/>
      <w:divBdr>
        <w:top w:val="none" w:sz="0" w:space="0" w:color="auto"/>
        <w:left w:val="none" w:sz="0" w:space="0" w:color="auto"/>
        <w:bottom w:val="none" w:sz="0" w:space="0" w:color="auto"/>
        <w:right w:val="none" w:sz="0" w:space="0" w:color="auto"/>
      </w:divBdr>
      <w:divsChild>
        <w:div w:id="1458572497">
          <w:marLeft w:val="0"/>
          <w:marRight w:val="0"/>
          <w:marTop w:val="0"/>
          <w:marBottom w:val="0"/>
          <w:divBdr>
            <w:top w:val="none" w:sz="0" w:space="0" w:color="auto"/>
            <w:left w:val="none" w:sz="0" w:space="0" w:color="auto"/>
            <w:bottom w:val="none" w:sz="0" w:space="0" w:color="auto"/>
            <w:right w:val="none" w:sz="0" w:space="0" w:color="auto"/>
          </w:divBdr>
          <w:divsChild>
            <w:div w:id="1674144077">
              <w:marLeft w:val="0"/>
              <w:marRight w:val="0"/>
              <w:marTop w:val="0"/>
              <w:marBottom w:val="0"/>
              <w:divBdr>
                <w:top w:val="none" w:sz="0" w:space="0" w:color="auto"/>
                <w:left w:val="none" w:sz="0" w:space="0" w:color="auto"/>
                <w:bottom w:val="none" w:sz="0" w:space="0" w:color="auto"/>
                <w:right w:val="none" w:sz="0" w:space="0" w:color="auto"/>
              </w:divBdr>
            </w:div>
          </w:divsChild>
        </w:div>
        <w:div w:id="733822522">
          <w:marLeft w:val="0"/>
          <w:marRight w:val="0"/>
          <w:marTop w:val="0"/>
          <w:marBottom w:val="0"/>
          <w:divBdr>
            <w:top w:val="none" w:sz="0" w:space="0" w:color="auto"/>
            <w:left w:val="none" w:sz="0" w:space="0" w:color="auto"/>
            <w:bottom w:val="none" w:sz="0" w:space="0" w:color="auto"/>
            <w:right w:val="none" w:sz="0" w:space="0" w:color="auto"/>
          </w:divBdr>
          <w:divsChild>
            <w:div w:id="427774282">
              <w:marLeft w:val="0"/>
              <w:marRight w:val="0"/>
              <w:marTop w:val="0"/>
              <w:marBottom w:val="0"/>
              <w:divBdr>
                <w:top w:val="none" w:sz="0" w:space="0" w:color="auto"/>
                <w:left w:val="none" w:sz="0" w:space="0" w:color="auto"/>
                <w:bottom w:val="none" w:sz="0" w:space="0" w:color="auto"/>
                <w:right w:val="none" w:sz="0" w:space="0" w:color="auto"/>
              </w:divBdr>
              <w:divsChild>
                <w:div w:id="9810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439">
      <w:bodyDiv w:val="1"/>
      <w:marLeft w:val="0"/>
      <w:marRight w:val="0"/>
      <w:marTop w:val="0"/>
      <w:marBottom w:val="0"/>
      <w:divBdr>
        <w:top w:val="none" w:sz="0" w:space="0" w:color="auto"/>
        <w:left w:val="none" w:sz="0" w:space="0" w:color="auto"/>
        <w:bottom w:val="none" w:sz="0" w:space="0" w:color="auto"/>
        <w:right w:val="none" w:sz="0" w:space="0" w:color="auto"/>
      </w:divBdr>
      <w:divsChild>
        <w:div w:id="869220529">
          <w:marLeft w:val="0"/>
          <w:marRight w:val="0"/>
          <w:marTop w:val="0"/>
          <w:marBottom w:val="0"/>
          <w:divBdr>
            <w:top w:val="none" w:sz="0" w:space="0" w:color="auto"/>
            <w:left w:val="none" w:sz="0" w:space="0" w:color="auto"/>
            <w:bottom w:val="none" w:sz="0" w:space="0" w:color="auto"/>
            <w:right w:val="none" w:sz="0" w:space="0" w:color="auto"/>
          </w:divBdr>
          <w:divsChild>
            <w:div w:id="468134799">
              <w:marLeft w:val="0"/>
              <w:marRight w:val="0"/>
              <w:marTop w:val="0"/>
              <w:marBottom w:val="0"/>
              <w:divBdr>
                <w:top w:val="none" w:sz="0" w:space="0" w:color="auto"/>
                <w:left w:val="none" w:sz="0" w:space="0" w:color="auto"/>
                <w:bottom w:val="none" w:sz="0" w:space="0" w:color="auto"/>
                <w:right w:val="none" w:sz="0" w:space="0" w:color="auto"/>
              </w:divBdr>
            </w:div>
          </w:divsChild>
        </w:div>
        <w:div w:id="749038074">
          <w:marLeft w:val="0"/>
          <w:marRight w:val="0"/>
          <w:marTop w:val="0"/>
          <w:marBottom w:val="0"/>
          <w:divBdr>
            <w:top w:val="none" w:sz="0" w:space="0" w:color="auto"/>
            <w:left w:val="none" w:sz="0" w:space="0" w:color="auto"/>
            <w:bottom w:val="none" w:sz="0" w:space="0" w:color="auto"/>
            <w:right w:val="none" w:sz="0" w:space="0" w:color="auto"/>
          </w:divBdr>
          <w:divsChild>
            <w:div w:id="938685515">
              <w:marLeft w:val="0"/>
              <w:marRight w:val="0"/>
              <w:marTop w:val="0"/>
              <w:marBottom w:val="0"/>
              <w:divBdr>
                <w:top w:val="none" w:sz="0" w:space="0" w:color="auto"/>
                <w:left w:val="none" w:sz="0" w:space="0" w:color="auto"/>
                <w:bottom w:val="none" w:sz="0" w:space="0" w:color="auto"/>
                <w:right w:val="none" w:sz="0" w:space="0" w:color="auto"/>
              </w:divBdr>
              <w:divsChild>
                <w:div w:id="1655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0897">
      <w:bodyDiv w:val="1"/>
      <w:marLeft w:val="0"/>
      <w:marRight w:val="0"/>
      <w:marTop w:val="0"/>
      <w:marBottom w:val="0"/>
      <w:divBdr>
        <w:top w:val="none" w:sz="0" w:space="0" w:color="auto"/>
        <w:left w:val="none" w:sz="0" w:space="0" w:color="auto"/>
        <w:bottom w:val="none" w:sz="0" w:space="0" w:color="auto"/>
        <w:right w:val="none" w:sz="0" w:space="0" w:color="auto"/>
      </w:divBdr>
      <w:divsChild>
        <w:div w:id="1659578824">
          <w:marLeft w:val="0"/>
          <w:marRight w:val="0"/>
          <w:marTop w:val="0"/>
          <w:marBottom w:val="0"/>
          <w:divBdr>
            <w:top w:val="none" w:sz="0" w:space="0" w:color="auto"/>
            <w:left w:val="none" w:sz="0" w:space="0" w:color="auto"/>
            <w:bottom w:val="none" w:sz="0" w:space="0" w:color="auto"/>
            <w:right w:val="none" w:sz="0" w:space="0" w:color="auto"/>
          </w:divBdr>
          <w:divsChild>
            <w:div w:id="710224811">
              <w:marLeft w:val="0"/>
              <w:marRight w:val="0"/>
              <w:marTop w:val="0"/>
              <w:marBottom w:val="0"/>
              <w:divBdr>
                <w:top w:val="none" w:sz="0" w:space="0" w:color="auto"/>
                <w:left w:val="none" w:sz="0" w:space="0" w:color="auto"/>
                <w:bottom w:val="none" w:sz="0" w:space="0" w:color="auto"/>
                <w:right w:val="none" w:sz="0" w:space="0" w:color="auto"/>
              </w:divBdr>
            </w:div>
          </w:divsChild>
        </w:div>
        <w:div w:id="1839228310">
          <w:marLeft w:val="0"/>
          <w:marRight w:val="0"/>
          <w:marTop w:val="0"/>
          <w:marBottom w:val="0"/>
          <w:divBdr>
            <w:top w:val="none" w:sz="0" w:space="0" w:color="auto"/>
            <w:left w:val="none" w:sz="0" w:space="0" w:color="auto"/>
            <w:bottom w:val="none" w:sz="0" w:space="0" w:color="auto"/>
            <w:right w:val="none" w:sz="0" w:space="0" w:color="auto"/>
          </w:divBdr>
          <w:divsChild>
            <w:div w:id="851184026">
              <w:marLeft w:val="0"/>
              <w:marRight w:val="0"/>
              <w:marTop w:val="0"/>
              <w:marBottom w:val="0"/>
              <w:divBdr>
                <w:top w:val="none" w:sz="0" w:space="0" w:color="auto"/>
                <w:left w:val="none" w:sz="0" w:space="0" w:color="auto"/>
                <w:bottom w:val="none" w:sz="0" w:space="0" w:color="auto"/>
                <w:right w:val="none" w:sz="0" w:space="0" w:color="auto"/>
              </w:divBdr>
              <w:divsChild>
                <w:div w:id="17668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6668">
      <w:bodyDiv w:val="1"/>
      <w:marLeft w:val="0"/>
      <w:marRight w:val="0"/>
      <w:marTop w:val="0"/>
      <w:marBottom w:val="0"/>
      <w:divBdr>
        <w:top w:val="none" w:sz="0" w:space="0" w:color="auto"/>
        <w:left w:val="none" w:sz="0" w:space="0" w:color="auto"/>
        <w:bottom w:val="none" w:sz="0" w:space="0" w:color="auto"/>
        <w:right w:val="none" w:sz="0" w:space="0" w:color="auto"/>
      </w:divBdr>
      <w:divsChild>
        <w:div w:id="1060053793">
          <w:marLeft w:val="0"/>
          <w:marRight w:val="0"/>
          <w:marTop w:val="0"/>
          <w:marBottom w:val="0"/>
          <w:divBdr>
            <w:top w:val="none" w:sz="0" w:space="0" w:color="auto"/>
            <w:left w:val="none" w:sz="0" w:space="0" w:color="auto"/>
            <w:bottom w:val="none" w:sz="0" w:space="0" w:color="auto"/>
            <w:right w:val="none" w:sz="0" w:space="0" w:color="auto"/>
          </w:divBdr>
          <w:divsChild>
            <w:div w:id="207187333">
              <w:marLeft w:val="0"/>
              <w:marRight w:val="0"/>
              <w:marTop w:val="0"/>
              <w:marBottom w:val="0"/>
              <w:divBdr>
                <w:top w:val="none" w:sz="0" w:space="0" w:color="auto"/>
                <w:left w:val="none" w:sz="0" w:space="0" w:color="auto"/>
                <w:bottom w:val="none" w:sz="0" w:space="0" w:color="auto"/>
                <w:right w:val="none" w:sz="0" w:space="0" w:color="auto"/>
              </w:divBdr>
            </w:div>
          </w:divsChild>
        </w:div>
        <w:div w:id="1995911804">
          <w:marLeft w:val="0"/>
          <w:marRight w:val="0"/>
          <w:marTop w:val="0"/>
          <w:marBottom w:val="0"/>
          <w:divBdr>
            <w:top w:val="none" w:sz="0" w:space="0" w:color="auto"/>
            <w:left w:val="none" w:sz="0" w:space="0" w:color="auto"/>
            <w:bottom w:val="none" w:sz="0" w:space="0" w:color="auto"/>
            <w:right w:val="none" w:sz="0" w:space="0" w:color="auto"/>
          </w:divBdr>
          <w:divsChild>
            <w:div w:id="693073538">
              <w:marLeft w:val="0"/>
              <w:marRight w:val="0"/>
              <w:marTop w:val="0"/>
              <w:marBottom w:val="0"/>
              <w:divBdr>
                <w:top w:val="none" w:sz="0" w:space="0" w:color="auto"/>
                <w:left w:val="none" w:sz="0" w:space="0" w:color="auto"/>
                <w:bottom w:val="none" w:sz="0" w:space="0" w:color="auto"/>
                <w:right w:val="none" w:sz="0" w:space="0" w:color="auto"/>
              </w:divBdr>
              <w:divsChild>
                <w:div w:id="11580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78547">
      <w:bodyDiv w:val="1"/>
      <w:marLeft w:val="0"/>
      <w:marRight w:val="0"/>
      <w:marTop w:val="0"/>
      <w:marBottom w:val="0"/>
      <w:divBdr>
        <w:top w:val="none" w:sz="0" w:space="0" w:color="auto"/>
        <w:left w:val="none" w:sz="0" w:space="0" w:color="auto"/>
        <w:bottom w:val="none" w:sz="0" w:space="0" w:color="auto"/>
        <w:right w:val="none" w:sz="0" w:space="0" w:color="auto"/>
      </w:divBdr>
      <w:divsChild>
        <w:div w:id="1685091785">
          <w:marLeft w:val="0"/>
          <w:marRight w:val="0"/>
          <w:marTop w:val="0"/>
          <w:marBottom w:val="0"/>
          <w:divBdr>
            <w:top w:val="none" w:sz="0" w:space="0" w:color="auto"/>
            <w:left w:val="none" w:sz="0" w:space="0" w:color="auto"/>
            <w:bottom w:val="none" w:sz="0" w:space="0" w:color="auto"/>
            <w:right w:val="none" w:sz="0" w:space="0" w:color="auto"/>
          </w:divBdr>
          <w:divsChild>
            <w:div w:id="1605501835">
              <w:marLeft w:val="0"/>
              <w:marRight w:val="0"/>
              <w:marTop w:val="0"/>
              <w:marBottom w:val="0"/>
              <w:divBdr>
                <w:top w:val="none" w:sz="0" w:space="0" w:color="auto"/>
                <w:left w:val="none" w:sz="0" w:space="0" w:color="auto"/>
                <w:bottom w:val="none" w:sz="0" w:space="0" w:color="auto"/>
                <w:right w:val="none" w:sz="0" w:space="0" w:color="auto"/>
              </w:divBdr>
            </w:div>
          </w:divsChild>
        </w:div>
        <w:div w:id="1208831410">
          <w:marLeft w:val="0"/>
          <w:marRight w:val="0"/>
          <w:marTop w:val="0"/>
          <w:marBottom w:val="0"/>
          <w:divBdr>
            <w:top w:val="none" w:sz="0" w:space="0" w:color="auto"/>
            <w:left w:val="none" w:sz="0" w:space="0" w:color="auto"/>
            <w:bottom w:val="none" w:sz="0" w:space="0" w:color="auto"/>
            <w:right w:val="none" w:sz="0" w:space="0" w:color="auto"/>
          </w:divBdr>
          <w:divsChild>
            <w:div w:id="1731884863">
              <w:marLeft w:val="0"/>
              <w:marRight w:val="0"/>
              <w:marTop w:val="0"/>
              <w:marBottom w:val="0"/>
              <w:divBdr>
                <w:top w:val="none" w:sz="0" w:space="0" w:color="auto"/>
                <w:left w:val="none" w:sz="0" w:space="0" w:color="auto"/>
                <w:bottom w:val="none" w:sz="0" w:space="0" w:color="auto"/>
                <w:right w:val="none" w:sz="0" w:space="0" w:color="auto"/>
              </w:divBdr>
              <w:divsChild>
                <w:div w:id="10472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022257">
      <w:bodyDiv w:val="1"/>
      <w:marLeft w:val="0"/>
      <w:marRight w:val="0"/>
      <w:marTop w:val="0"/>
      <w:marBottom w:val="0"/>
      <w:divBdr>
        <w:top w:val="none" w:sz="0" w:space="0" w:color="auto"/>
        <w:left w:val="none" w:sz="0" w:space="0" w:color="auto"/>
        <w:bottom w:val="none" w:sz="0" w:space="0" w:color="auto"/>
        <w:right w:val="none" w:sz="0" w:space="0" w:color="auto"/>
      </w:divBdr>
      <w:divsChild>
        <w:div w:id="1004170014">
          <w:marLeft w:val="0"/>
          <w:marRight w:val="0"/>
          <w:marTop w:val="0"/>
          <w:marBottom w:val="0"/>
          <w:divBdr>
            <w:top w:val="none" w:sz="0" w:space="0" w:color="auto"/>
            <w:left w:val="none" w:sz="0" w:space="0" w:color="auto"/>
            <w:bottom w:val="none" w:sz="0" w:space="0" w:color="auto"/>
            <w:right w:val="none" w:sz="0" w:space="0" w:color="auto"/>
          </w:divBdr>
          <w:divsChild>
            <w:div w:id="1776055005">
              <w:marLeft w:val="0"/>
              <w:marRight w:val="0"/>
              <w:marTop w:val="0"/>
              <w:marBottom w:val="0"/>
              <w:divBdr>
                <w:top w:val="none" w:sz="0" w:space="0" w:color="auto"/>
                <w:left w:val="none" w:sz="0" w:space="0" w:color="auto"/>
                <w:bottom w:val="none" w:sz="0" w:space="0" w:color="auto"/>
                <w:right w:val="none" w:sz="0" w:space="0" w:color="auto"/>
              </w:divBdr>
            </w:div>
          </w:divsChild>
        </w:div>
        <w:div w:id="1609696725">
          <w:marLeft w:val="0"/>
          <w:marRight w:val="0"/>
          <w:marTop w:val="0"/>
          <w:marBottom w:val="0"/>
          <w:divBdr>
            <w:top w:val="none" w:sz="0" w:space="0" w:color="auto"/>
            <w:left w:val="none" w:sz="0" w:space="0" w:color="auto"/>
            <w:bottom w:val="none" w:sz="0" w:space="0" w:color="auto"/>
            <w:right w:val="none" w:sz="0" w:space="0" w:color="auto"/>
          </w:divBdr>
          <w:divsChild>
            <w:div w:id="578714935">
              <w:marLeft w:val="0"/>
              <w:marRight w:val="0"/>
              <w:marTop w:val="0"/>
              <w:marBottom w:val="0"/>
              <w:divBdr>
                <w:top w:val="none" w:sz="0" w:space="0" w:color="auto"/>
                <w:left w:val="none" w:sz="0" w:space="0" w:color="auto"/>
                <w:bottom w:val="none" w:sz="0" w:space="0" w:color="auto"/>
                <w:right w:val="none" w:sz="0" w:space="0" w:color="auto"/>
              </w:divBdr>
              <w:divsChild>
                <w:div w:id="1829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93473">
      <w:bodyDiv w:val="1"/>
      <w:marLeft w:val="0"/>
      <w:marRight w:val="0"/>
      <w:marTop w:val="0"/>
      <w:marBottom w:val="0"/>
      <w:divBdr>
        <w:top w:val="none" w:sz="0" w:space="0" w:color="auto"/>
        <w:left w:val="none" w:sz="0" w:space="0" w:color="auto"/>
        <w:bottom w:val="none" w:sz="0" w:space="0" w:color="auto"/>
        <w:right w:val="none" w:sz="0" w:space="0" w:color="auto"/>
      </w:divBdr>
      <w:divsChild>
        <w:div w:id="566111285">
          <w:marLeft w:val="0"/>
          <w:marRight w:val="0"/>
          <w:marTop w:val="0"/>
          <w:marBottom w:val="0"/>
          <w:divBdr>
            <w:top w:val="none" w:sz="0" w:space="0" w:color="auto"/>
            <w:left w:val="none" w:sz="0" w:space="0" w:color="auto"/>
            <w:bottom w:val="none" w:sz="0" w:space="0" w:color="auto"/>
            <w:right w:val="none" w:sz="0" w:space="0" w:color="auto"/>
          </w:divBdr>
          <w:divsChild>
            <w:div w:id="738329064">
              <w:marLeft w:val="0"/>
              <w:marRight w:val="0"/>
              <w:marTop w:val="0"/>
              <w:marBottom w:val="0"/>
              <w:divBdr>
                <w:top w:val="none" w:sz="0" w:space="0" w:color="auto"/>
                <w:left w:val="none" w:sz="0" w:space="0" w:color="auto"/>
                <w:bottom w:val="none" w:sz="0" w:space="0" w:color="auto"/>
                <w:right w:val="none" w:sz="0" w:space="0" w:color="auto"/>
              </w:divBdr>
            </w:div>
          </w:divsChild>
        </w:div>
        <w:div w:id="738526113">
          <w:marLeft w:val="0"/>
          <w:marRight w:val="0"/>
          <w:marTop w:val="0"/>
          <w:marBottom w:val="0"/>
          <w:divBdr>
            <w:top w:val="none" w:sz="0" w:space="0" w:color="auto"/>
            <w:left w:val="none" w:sz="0" w:space="0" w:color="auto"/>
            <w:bottom w:val="none" w:sz="0" w:space="0" w:color="auto"/>
            <w:right w:val="none" w:sz="0" w:space="0" w:color="auto"/>
          </w:divBdr>
          <w:divsChild>
            <w:div w:id="1122918501">
              <w:marLeft w:val="0"/>
              <w:marRight w:val="0"/>
              <w:marTop w:val="0"/>
              <w:marBottom w:val="0"/>
              <w:divBdr>
                <w:top w:val="none" w:sz="0" w:space="0" w:color="auto"/>
                <w:left w:val="none" w:sz="0" w:space="0" w:color="auto"/>
                <w:bottom w:val="none" w:sz="0" w:space="0" w:color="auto"/>
                <w:right w:val="none" w:sz="0" w:space="0" w:color="auto"/>
              </w:divBdr>
              <w:divsChild>
                <w:div w:id="18795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435">
      <w:bodyDiv w:val="1"/>
      <w:marLeft w:val="0"/>
      <w:marRight w:val="0"/>
      <w:marTop w:val="0"/>
      <w:marBottom w:val="0"/>
      <w:divBdr>
        <w:top w:val="none" w:sz="0" w:space="0" w:color="auto"/>
        <w:left w:val="none" w:sz="0" w:space="0" w:color="auto"/>
        <w:bottom w:val="none" w:sz="0" w:space="0" w:color="auto"/>
        <w:right w:val="none" w:sz="0" w:space="0" w:color="auto"/>
      </w:divBdr>
      <w:divsChild>
        <w:div w:id="1035425595">
          <w:marLeft w:val="0"/>
          <w:marRight w:val="0"/>
          <w:marTop w:val="0"/>
          <w:marBottom w:val="0"/>
          <w:divBdr>
            <w:top w:val="none" w:sz="0" w:space="0" w:color="auto"/>
            <w:left w:val="none" w:sz="0" w:space="0" w:color="auto"/>
            <w:bottom w:val="none" w:sz="0" w:space="0" w:color="auto"/>
            <w:right w:val="none" w:sz="0" w:space="0" w:color="auto"/>
          </w:divBdr>
          <w:divsChild>
            <w:div w:id="1375226763">
              <w:marLeft w:val="0"/>
              <w:marRight w:val="0"/>
              <w:marTop w:val="0"/>
              <w:marBottom w:val="0"/>
              <w:divBdr>
                <w:top w:val="none" w:sz="0" w:space="0" w:color="auto"/>
                <w:left w:val="none" w:sz="0" w:space="0" w:color="auto"/>
                <w:bottom w:val="none" w:sz="0" w:space="0" w:color="auto"/>
                <w:right w:val="none" w:sz="0" w:space="0" w:color="auto"/>
              </w:divBdr>
            </w:div>
          </w:divsChild>
        </w:div>
        <w:div w:id="50420234">
          <w:marLeft w:val="0"/>
          <w:marRight w:val="0"/>
          <w:marTop w:val="0"/>
          <w:marBottom w:val="0"/>
          <w:divBdr>
            <w:top w:val="none" w:sz="0" w:space="0" w:color="auto"/>
            <w:left w:val="none" w:sz="0" w:space="0" w:color="auto"/>
            <w:bottom w:val="none" w:sz="0" w:space="0" w:color="auto"/>
            <w:right w:val="none" w:sz="0" w:space="0" w:color="auto"/>
          </w:divBdr>
          <w:divsChild>
            <w:div w:id="247007930">
              <w:marLeft w:val="0"/>
              <w:marRight w:val="0"/>
              <w:marTop w:val="0"/>
              <w:marBottom w:val="0"/>
              <w:divBdr>
                <w:top w:val="none" w:sz="0" w:space="0" w:color="auto"/>
                <w:left w:val="none" w:sz="0" w:space="0" w:color="auto"/>
                <w:bottom w:val="none" w:sz="0" w:space="0" w:color="auto"/>
                <w:right w:val="none" w:sz="0" w:space="0" w:color="auto"/>
              </w:divBdr>
              <w:divsChild>
                <w:div w:id="1985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9186">
      <w:bodyDiv w:val="1"/>
      <w:marLeft w:val="0"/>
      <w:marRight w:val="0"/>
      <w:marTop w:val="0"/>
      <w:marBottom w:val="0"/>
      <w:divBdr>
        <w:top w:val="none" w:sz="0" w:space="0" w:color="auto"/>
        <w:left w:val="none" w:sz="0" w:space="0" w:color="auto"/>
        <w:bottom w:val="none" w:sz="0" w:space="0" w:color="auto"/>
        <w:right w:val="none" w:sz="0" w:space="0" w:color="auto"/>
      </w:divBdr>
      <w:divsChild>
        <w:div w:id="1402479243">
          <w:marLeft w:val="0"/>
          <w:marRight w:val="0"/>
          <w:marTop w:val="0"/>
          <w:marBottom w:val="0"/>
          <w:divBdr>
            <w:top w:val="none" w:sz="0" w:space="0" w:color="auto"/>
            <w:left w:val="none" w:sz="0" w:space="0" w:color="auto"/>
            <w:bottom w:val="none" w:sz="0" w:space="0" w:color="auto"/>
            <w:right w:val="none" w:sz="0" w:space="0" w:color="auto"/>
          </w:divBdr>
          <w:divsChild>
            <w:div w:id="1247348331">
              <w:marLeft w:val="0"/>
              <w:marRight w:val="0"/>
              <w:marTop w:val="0"/>
              <w:marBottom w:val="0"/>
              <w:divBdr>
                <w:top w:val="none" w:sz="0" w:space="0" w:color="auto"/>
                <w:left w:val="none" w:sz="0" w:space="0" w:color="auto"/>
                <w:bottom w:val="none" w:sz="0" w:space="0" w:color="auto"/>
                <w:right w:val="none" w:sz="0" w:space="0" w:color="auto"/>
              </w:divBdr>
            </w:div>
          </w:divsChild>
        </w:div>
        <w:div w:id="576939360">
          <w:marLeft w:val="0"/>
          <w:marRight w:val="0"/>
          <w:marTop w:val="0"/>
          <w:marBottom w:val="0"/>
          <w:divBdr>
            <w:top w:val="none" w:sz="0" w:space="0" w:color="auto"/>
            <w:left w:val="none" w:sz="0" w:space="0" w:color="auto"/>
            <w:bottom w:val="none" w:sz="0" w:space="0" w:color="auto"/>
            <w:right w:val="none" w:sz="0" w:space="0" w:color="auto"/>
          </w:divBdr>
          <w:divsChild>
            <w:div w:id="1260333146">
              <w:marLeft w:val="0"/>
              <w:marRight w:val="0"/>
              <w:marTop w:val="0"/>
              <w:marBottom w:val="0"/>
              <w:divBdr>
                <w:top w:val="none" w:sz="0" w:space="0" w:color="auto"/>
                <w:left w:val="none" w:sz="0" w:space="0" w:color="auto"/>
                <w:bottom w:val="none" w:sz="0" w:space="0" w:color="auto"/>
                <w:right w:val="none" w:sz="0" w:space="0" w:color="auto"/>
              </w:divBdr>
              <w:divsChild>
                <w:div w:id="9924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513">
      <w:bodyDiv w:val="1"/>
      <w:marLeft w:val="0"/>
      <w:marRight w:val="0"/>
      <w:marTop w:val="0"/>
      <w:marBottom w:val="0"/>
      <w:divBdr>
        <w:top w:val="none" w:sz="0" w:space="0" w:color="auto"/>
        <w:left w:val="none" w:sz="0" w:space="0" w:color="auto"/>
        <w:bottom w:val="none" w:sz="0" w:space="0" w:color="auto"/>
        <w:right w:val="none" w:sz="0" w:space="0" w:color="auto"/>
      </w:divBdr>
      <w:divsChild>
        <w:div w:id="13072283">
          <w:marLeft w:val="0"/>
          <w:marRight w:val="0"/>
          <w:marTop w:val="0"/>
          <w:marBottom w:val="0"/>
          <w:divBdr>
            <w:top w:val="none" w:sz="0" w:space="0" w:color="auto"/>
            <w:left w:val="none" w:sz="0" w:space="0" w:color="auto"/>
            <w:bottom w:val="none" w:sz="0" w:space="0" w:color="auto"/>
            <w:right w:val="none" w:sz="0" w:space="0" w:color="auto"/>
          </w:divBdr>
          <w:divsChild>
            <w:div w:id="1492910440">
              <w:marLeft w:val="0"/>
              <w:marRight w:val="0"/>
              <w:marTop w:val="0"/>
              <w:marBottom w:val="0"/>
              <w:divBdr>
                <w:top w:val="none" w:sz="0" w:space="0" w:color="auto"/>
                <w:left w:val="none" w:sz="0" w:space="0" w:color="auto"/>
                <w:bottom w:val="none" w:sz="0" w:space="0" w:color="auto"/>
                <w:right w:val="none" w:sz="0" w:space="0" w:color="auto"/>
              </w:divBdr>
            </w:div>
          </w:divsChild>
        </w:div>
        <w:div w:id="1269587256">
          <w:marLeft w:val="0"/>
          <w:marRight w:val="0"/>
          <w:marTop w:val="0"/>
          <w:marBottom w:val="0"/>
          <w:divBdr>
            <w:top w:val="none" w:sz="0" w:space="0" w:color="auto"/>
            <w:left w:val="none" w:sz="0" w:space="0" w:color="auto"/>
            <w:bottom w:val="none" w:sz="0" w:space="0" w:color="auto"/>
            <w:right w:val="none" w:sz="0" w:space="0" w:color="auto"/>
          </w:divBdr>
          <w:divsChild>
            <w:div w:id="833297662">
              <w:marLeft w:val="0"/>
              <w:marRight w:val="0"/>
              <w:marTop w:val="0"/>
              <w:marBottom w:val="0"/>
              <w:divBdr>
                <w:top w:val="none" w:sz="0" w:space="0" w:color="auto"/>
                <w:left w:val="none" w:sz="0" w:space="0" w:color="auto"/>
                <w:bottom w:val="none" w:sz="0" w:space="0" w:color="auto"/>
                <w:right w:val="none" w:sz="0" w:space="0" w:color="auto"/>
              </w:divBdr>
              <w:divsChild>
                <w:div w:id="4691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6096">
      <w:bodyDiv w:val="1"/>
      <w:marLeft w:val="0"/>
      <w:marRight w:val="0"/>
      <w:marTop w:val="0"/>
      <w:marBottom w:val="0"/>
      <w:divBdr>
        <w:top w:val="none" w:sz="0" w:space="0" w:color="auto"/>
        <w:left w:val="none" w:sz="0" w:space="0" w:color="auto"/>
        <w:bottom w:val="none" w:sz="0" w:space="0" w:color="auto"/>
        <w:right w:val="none" w:sz="0" w:space="0" w:color="auto"/>
      </w:divBdr>
      <w:divsChild>
        <w:div w:id="1865096284">
          <w:marLeft w:val="0"/>
          <w:marRight w:val="0"/>
          <w:marTop w:val="0"/>
          <w:marBottom w:val="0"/>
          <w:divBdr>
            <w:top w:val="none" w:sz="0" w:space="0" w:color="auto"/>
            <w:left w:val="none" w:sz="0" w:space="0" w:color="auto"/>
            <w:bottom w:val="none" w:sz="0" w:space="0" w:color="auto"/>
            <w:right w:val="none" w:sz="0" w:space="0" w:color="auto"/>
          </w:divBdr>
          <w:divsChild>
            <w:div w:id="2121677374">
              <w:marLeft w:val="0"/>
              <w:marRight w:val="0"/>
              <w:marTop w:val="0"/>
              <w:marBottom w:val="0"/>
              <w:divBdr>
                <w:top w:val="none" w:sz="0" w:space="0" w:color="auto"/>
                <w:left w:val="none" w:sz="0" w:space="0" w:color="auto"/>
                <w:bottom w:val="none" w:sz="0" w:space="0" w:color="auto"/>
                <w:right w:val="none" w:sz="0" w:space="0" w:color="auto"/>
              </w:divBdr>
            </w:div>
          </w:divsChild>
        </w:div>
        <w:div w:id="1525316385">
          <w:marLeft w:val="0"/>
          <w:marRight w:val="0"/>
          <w:marTop w:val="0"/>
          <w:marBottom w:val="0"/>
          <w:divBdr>
            <w:top w:val="none" w:sz="0" w:space="0" w:color="auto"/>
            <w:left w:val="none" w:sz="0" w:space="0" w:color="auto"/>
            <w:bottom w:val="none" w:sz="0" w:space="0" w:color="auto"/>
            <w:right w:val="none" w:sz="0" w:space="0" w:color="auto"/>
          </w:divBdr>
          <w:divsChild>
            <w:div w:id="420181576">
              <w:marLeft w:val="0"/>
              <w:marRight w:val="0"/>
              <w:marTop w:val="0"/>
              <w:marBottom w:val="0"/>
              <w:divBdr>
                <w:top w:val="none" w:sz="0" w:space="0" w:color="auto"/>
                <w:left w:val="none" w:sz="0" w:space="0" w:color="auto"/>
                <w:bottom w:val="none" w:sz="0" w:space="0" w:color="auto"/>
                <w:right w:val="none" w:sz="0" w:space="0" w:color="auto"/>
              </w:divBdr>
              <w:divsChild>
                <w:div w:id="20855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46527">
      <w:bodyDiv w:val="1"/>
      <w:marLeft w:val="0"/>
      <w:marRight w:val="0"/>
      <w:marTop w:val="0"/>
      <w:marBottom w:val="0"/>
      <w:divBdr>
        <w:top w:val="none" w:sz="0" w:space="0" w:color="auto"/>
        <w:left w:val="none" w:sz="0" w:space="0" w:color="auto"/>
        <w:bottom w:val="none" w:sz="0" w:space="0" w:color="auto"/>
        <w:right w:val="none" w:sz="0" w:space="0" w:color="auto"/>
      </w:divBdr>
      <w:divsChild>
        <w:div w:id="1861818479">
          <w:marLeft w:val="0"/>
          <w:marRight w:val="0"/>
          <w:marTop w:val="0"/>
          <w:marBottom w:val="0"/>
          <w:divBdr>
            <w:top w:val="none" w:sz="0" w:space="0" w:color="auto"/>
            <w:left w:val="none" w:sz="0" w:space="0" w:color="auto"/>
            <w:bottom w:val="none" w:sz="0" w:space="0" w:color="auto"/>
            <w:right w:val="none" w:sz="0" w:space="0" w:color="auto"/>
          </w:divBdr>
          <w:divsChild>
            <w:div w:id="484665084">
              <w:marLeft w:val="0"/>
              <w:marRight w:val="0"/>
              <w:marTop w:val="0"/>
              <w:marBottom w:val="0"/>
              <w:divBdr>
                <w:top w:val="none" w:sz="0" w:space="0" w:color="auto"/>
                <w:left w:val="none" w:sz="0" w:space="0" w:color="auto"/>
                <w:bottom w:val="none" w:sz="0" w:space="0" w:color="auto"/>
                <w:right w:val="none" w:sz="0" w:space="0" w:color="auto"/>
              </w:divBdr>
            </w:div>
          </w:divsChild>
        </w:div>
        <w:div w:id="671299850">
          <w:marLeft w:val="0"/>
          <w:marRight w:val="0"/>
          <w:marTop w:val="0"/>
          <w:marBottom w:val="0"/>
          <w:divBdr>
            <w:top w:val="none" w:sz="0" w:space="0" w:color="auto"/>
            <w:left w:val="none" w:sz="0" w:space="0" w:color="auto"/>
            <w:bottom w:val="none" w:sz="0" w:space="0" w:color="auto"/>
            <w:right w:val="none" w:sz="0" w:space="0" w:color="auto"/>
          </w:divBdr>
          <w:divsChild>
            <w:div w:id="724454306">
              <w:marLeft w:val="0"/>
              <w:marRight w:val="0"/>
              <w:marTop w:val="0"/>
              <w:marBottom w:val="0"/>
              <w:divBdr>
                <w:top w:val="none" w:sz="0" w:space="0" w:color="auto"/>
                <w:left w:val="none" w:sz="0" w:space="0" w:color="auto"/>
                <w:bottom w:val="none" w:sz="0" w:space="0" w:color="auto"/>
                <w:right w:val="none" w:sz="0" w:space="0" w:color="auto"/>
              </w:divBdr>
              <w:divsChild>
                <w:div w:id="19605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6120">
      <w:bodyDiv w:val="1"/>
      <w:marLeft w:val="0"/>
      <w:marRight w:val="0"/>
      <w:marTop w:val="0"/>
      <w:marBottom w:val="0"/>
      <w:divBdr>
        <w:top w:val="none" w:sz="0" w:space="0" w:color="auto"/>
        <w:left w:val="none" w:sz="0" w:space="0" w:color="auto"/>
        <w:bottom w:val="none" w:sz="0" w:space="0" w:color="auto"/>
        <w:right w:val="none" w:sz="0" w:space="0" w:color="auto"/>
      </w:divBdr>
      <w:divsChild>
        <w:div w:id="1720669214">
          <w:marLeft w:val="0"/>
          <w:marRight w:val="0"/>
          <w:marTop w:val="0"/>
          <w:marBottom w:val="0"/>
          <w:divBdr>
            <w:top w:val="none" w:sz="0" w:space="0" w:color="auto"/>
            <w:left w:val="none" w:sz="0" w:space="0" w:color="auto"/>
            <w:bottom w:val="none" w:sz="0" w:space="0" w:color="auto"/>
            <w:right w:val="none" w:sz="0" w:space="0" w:color="auto"/>
          </w:divBdr>
          <w:divsChild>
            <w:div w:id="1530409119">
              <w:marLeft w:val="0"/>
              <w:marRight w:val="0"/>
              <w:marTop w:val="0"/>
              <w:marBottom w:val="0"/>
              <w:divBdr>
                <w:top w:val="none" w:sz="0" w:space="0" w:color="auto"/>
                <w:left w:val="none" w:sz="0" w:space="0" w:color="auto"/>
                <w:bottom w:val="none" w:sz="0" w:space="0" w:color="auto"/>
                <w:right w:val="none" w:sz="0" w:space="0" w:color="auto"/>
              </w:divBdr>
            </w:div>
          </w:divsChild>
        </w:div>
        <w:div w:id="442726811">
          <w:marLeft w:val="0"/>
          <w:marRight w:val="0"/>
          <w:marTop w:val="0"/>
          <w:marBottom w:val="0"/>
          <w:divBdr>
            <w:top w:val="none" w:sz="0" w:space="0" w:color="auto"/>
            <w:left w:val="none" w:sz="0" w:space="0" w:color="auto"/>
            <w:bottom w:val="none" w:sz="0" w:space="0" w:color="auto"/>
            <w:right w:val="none" w:sz="0" w:space="0" w:color="auto"/>
          </w:divBdr>
          <w:divsChild>
            <w:div w:id="920140478">
              <w:marLeft w:val="0"/>
              <w:marRight w:val="0"/>
              <w:marTop w:val="0"/>
              <w:marBottom w:val="0"/>
              <w:divBdr>
                <w:top w:val="none" w:sz="0" w:space="0" w:color="auto"/>
                <w:left w:val="none" w:sz="0" w:space="0" w:color="auto"/>
                <w:bottom w:val="none" w:sz="0" w:space="0" w:color="auto"/>
                <w:right w:val="none" w:sz="0" w:space="0" w:color="auto"/>
              </w:divBdr>
              <w:divsChild>
                <w:div w:id="72090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7177">
      <w:bodyDiv w:val="1"/>
      <w:marLeft w:val="0"/>
      <w:marRight w:val="0"/>
      <w:marTop w:val="0"/>
      <w:marBottom w:val="0"/>
      <w:divBdr>
        <w:top w:val="none" w:sz="0" w:space="0" w:color="auto"/>
        <w:left w:val="none" w:sz="0" w:space="0" w:color="auto"/>
        <w:bottom w:val="none" w:sz="0" w:space="0" w:color="auto"/>
        <w:right w:val="none" w:sz="0" w:space="0" w:color="auto"/>
      </w:divBdr>
      <w:divsChild>
        <w:div w:id="984700310">
          <w:marLeft w:val="0"/>
          <w:marRight w:val="0"/>
          <w:marTop w:val="0"/>
          <w:marBottom w:val="0"/>
          <w:divBdr>
            <w:top w:val="none" w:sz="0" w:space="0" w:color="auto"/>
            <w:left w:val="none" w:sz="0" w:space="0" w:color="auto"/>
            <w:bottom w:val="none" w:sz="0" w:space="0" w:color="auto"/>
            <w:right w:val="none" w:sz="0" w:space="0" w:color="auto"/>
          </w:divBdr>
          <w:divsChild>
            <w:div w:id="712123619">
              <w:marLeft w:val="0"/>
              <w:marRight w:val="0"/>
              <w:marTop w:val="0"/>
              <w:marBottom w:val="0"/>
              <w:divBdr>
                <w:top w:val="none" w:sz="0" w:space="0" w:color="auto"/>
                <w:left w:val="none" w:sz="0" w:space="0" w:color="auto"/>
                <w:bottom w:val="none" w:sz="0" w:space="0" w:color="auto"/>
                <w:right w:val="none" w:sz="0" w:space="0" w:color="auto"/>
              </w:divBdr>
            </w:div>
          </w:divsChild>
        </w:div>
        <w:div w:id="1157456618">
          <w:marLeft w:val="0"/>
          <w:marRight w:val="0"/>
          <w:marTop w:val="0"/>
          <w:marBottom w:val="0"/>
          <w:divBdr>
            <w:top w:val="none" w:sz="0" w:space="0" w:color="auto"/>
            <w:left w:val="none" w:sz="0" w:space="0" w:color="auto"/>
            <w:bottom w:val="none" w:sz="0" w:space="0" w:color="auto"/>
            <w:right w:val="none" w:sz="0" w:space="0" w:color="auto"/>
          </w:divBdr>
          <w:divsChild>
            <w:div w:id="1634217382">
              <w:marLeft w:val="0"/>
              <w:marRight w:val="0"/>
              <w:marTop w:val="0"/>
              <w:marBottom w:val="0"/>
              <w:divBdr>
                <w:top w:val="none" w:sz="0" w:space="0" w:color="auto"/>
                <w:left w:val="none" w:sz="0" w:space="0" w:color="auto"/>
                <w:bottom w:val="none" w:sz="0" w:space="0" w:color="auto"/>
                <w:right w:val="none" w:sz="0" w:space="0" w:color="auto"/>
              </w:divBdr>
              <w:divsChild>
                <w:div w:id="18563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71853">
      <w:bodyDiv w:val="1"/>
      <w:marLeft w:val="0"/>
      <w:marRight w:val="0"/>
      <w:marTop w:val="0"/>
      <w:marBottom w:val="0"/>
      <w:divBdr>
        <w:top w:val="none" w:sz="0" w:space="0" w:color="auto"/>
        <w:left w:val="none" w:sz="0" w:space="0" w:color="auto"/>
        <w:bottom w:val="none" w:sz="0" w:space="0" w:color="auto"/>
        <w:right w:val="none" w:sz="0" w:space="0" w:color="auto"/>
      </w:divBdr>
      <w:divsChild>
        <w:div w:id="1389962380">
          <w:marLeft w:val="0"/>
          <w:marRight w:val="0"/>
          <w:marTop w:val="0"/>
          <w:marBottom w:val="0"/>
          <w:divBdr>
            <w:top w:val="none" w:sz="0" w:space="0" w:color="auto"/>
            <w:left w:val="none" w:sz="0" w:space="0" w:color="auto"/>
            <w:bottom w:val="none" w:sz="0" w:space="0" w:color="auto"/>
            <w:right w:val="none" w:sz="0" w:space="0" w:color="auto"/>
          </w:divBdr>
          <w:divsChild>
            <w:div w:id="659966169">
              <w:marLeft w:val="0"/>
              <w:marRight w:val="0"/>
              <w:marTop w:val="0"/>
              <w:marBottom w:val="0"/>
              <w:divBdr>
                <w:top w:val="none" w:sz="0" w:space="0" w:color="auto"/>
                <w:left w:val="none" w:sz="0" w:space="0" w:color="auto"/>
                <w:bottom w:val="none" w:sz="0" w:space="0" w:color="auto"/>
                <w:right w:val="none" w:sz="0" w:space="0" w:color="auto"/>
              </w:divBdr>
            </w:div>
          </w:divsChild>
        </w:div>
        <w:div w:id="764810961">
          <w:marLeft w:val="0"/>
          <w:marRight w:val="0"/>
          <w:marTop w:val="0"/>
          <w:marBottom w:val="0"/>
          <w:divBdr>
            <w:top w:val="none" w:sz="0" w:space="0" w:color="auto"/>
            <w:left w:val="none" w:sz="0" w:space="0" w:color="auto"/>
            <w:bottom w:val="none" w:sz="0" w:space="0" w:color="auto"/>
            <w:right w:val="none" w:sz="0" w:space="0" w:color="auto"/>
          </w:divBdr>
          <w:divsChild>
            <w:div w:id="202795981">
              <w:marLeft w:val="0"/>
              <w:marRight w:val="0"/>
              <w:marTop w:val="0"/>
              <w:marBottom w:val="0"/>
              <w:divBdr>
                <w:top w:val="none" w:sz="0" w:space="0" w:color="auto"/>
                <w:left w:val="none" w:sz="0" w:space="0" w:color="auto"/>
                <w:bottom w:val="none" w:sz="0" w:space="0" w:color="auto"/>
                <w:right w:val="none" w:sz="0" w:space="0" w:color="auto"/>
              </w:divBdr>
              <w:divsChild>
                <w:div w:id="5291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72057">
      <w:bodyDiv w:val="1"/>
      <w:marLeft w:val="0"/>
      <w:marRight w:val="0"/>
      <w:marTop w:val="0"/>
      <w:marBottom w:val="0"/>
      <w:divBdr>
        <w:top w:val="none" w:sz="0" w:space="0" w:color="auto"/>
        <w:left w:val="none" w:sz="0" w:space="0" w:color="auto"/>
        <w:bottom w:val="none" w:sz="0" w:space="0" w:color="auto"/>
        <w:right w:val="none" w:sz="0" w:space="0" w:color="auto"/>
      </w:divBdr>
      <w:divsChild>
        <w:div w:id="2137334362">
          <w:marLeft w:val="0"/>
          <w:marRight w:val="0"/>
          <w:marTop w:val="0"/>
          <w:marBottom w:val="0"/>
          <w:divBdr>
            <w:top w:val="none" w:sz="0" w:space="0" w:color="auto"/>
            <w:left w:val="none" w:sz="0" w:space="0" w:color="auto"/>
            <w:bottom w:val="none" w:sz="0" w:space="0" w:color="auto"/>
            <w:right w:val="none" w:sz="0" w:space="0" w:color="auto"/>
          </w:divBdr>
          <w:divsChild>
            <w:div w:id="569075586">
              <w:marLeft w:val="0"/>
              <w:marRight w:val="0"/>
              <w:marTop w:val="0"/>
              <w:marBottom w:val="0"/>
              <w:divBdr>
                <w:top w:val="none" w:sz="0" w:space="0" w:color="auto"/>
                <w:left w:val="none" w:sz="0" w:space="0" w:color="auto"/>
                <w:bottom w:val="none" w:sz="0" w:space="0" w:color="auto"/>
                <w:right w:val="none" w:sz="0" w:space="0" w:color="auto"/>
              </w:divBdr>
            </w:div>
          </w:divsChild>
        </w:div>
        <w:div w:id="2132625749">
          <w:marLeft w:val="0"/>
          <w:marRight w:val="0"/>
          <w:marTop w:val="0"/>
          <w:marBottom w:val="0"/>
          <w:divBdr>
            <w:top w:val="none" w:sz="0" w:space="0" w:color="auto"/>
            <w:left w:val="none" w:sz="0" w:space="0" w:color="auto"/>
            <w:bottom w:val="none" w:sz="0" w:space="0" w:color="auto"/>
            <w:right w:val="none" w:sz="0" w:space="0" w:color="auto"/>
          </w:divBdr>
          <w:divsChild>
            <w:div w:id="1407335221">
              <w:marLeft w:val="0"/>
              <w:marRight w:val="0"/>
              <w:marTop w:val="0"/>
              <w:marBottom w:val="0"/>
              <w:divBdr>
                <w:top w:val="none" w:sz="0" w:space="0" w:color="auto"/>
                <w:left w:val="none" w:sz="0" w:space="0" w:color="auto"/>
                <w:bottom w:val="none" w:sz="0" w:space="0" w:color="auto"/>
                <w:right w:val="none" w:sz="0" w:space="0" w:color="auto"/>
              </w:divBdr>
              <w:divsChild>
                <w:div w:id="17253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1787">
      <w:bodyDiv w:val="1"/>
      <w:marLeft w:val="0"/>
      <w:marRight w:val="0"/>
      <w:marTop w:val="0"/>
      <w:marBottom w:val="0"/>
      <w:divBdr>
        <w:top w:val="none" w:sz="0" w:space="0" w:color="auto"/>
        <w:left w:val="none" w:sz="0" w:space="0" w:color="auto"/>
        <w:bottom w:val="none" w:sz="0" w:space="0" w:color="auto"/>
        <w:right w:val="none" w:sz="0" w:space="0" w:color="auto"/>
      </w:divBdr>
      <w:divsChild>
        <w:div w:id="511913234">
          <w:marLeft w:val="0"/>
          <w:marRight w:val="0"/>
          <w:marTop w:val="0"/>
          <w:marBottom w:val="0"/>
          <w:divBdr>
            <w:top w:val="none" w:sz="0" w:space="0" w:color="auto"/>
            <w:left w:val="none" w:sz="0" w:space="0" w:color="auto"/>
            <w:bottom w:val="none" w:sz="0" w:space="0" w:color="auto"/>
            <w:right w:val="none" w:sz="0" w:space="0" w:color="auto"/>
          </w:divBdr>
          <w:divsChild>
            <w:div w:id="2079286773">
              <w:marLeft w:val="0"/>
              <w:marRight w:val="0"/>
              <w:marTop w:val="0"/>
              <w:marBottom w:val="0"/>
              <w:divBdr>
                <w:top w:val="none" w:sz="0" w:space="0" w:color="auto"/>
                <w:left w:val="none" w:sz="0" w:space="0" w:color="auto"/>
                <w:bottom w:val="none" w:sz="0" w:space="0" w:color="auto"/>
                <w:right w:val="none" w:sz="0" w:space="0" w:color="auto"/>
              </w:divBdr>
            </w:div>
          </w:divsChild>
        </w:div>
        <w:div w:id="73287951">
          <w:marLeft w:val="0"/>
          <w:marRight w:val="0"/>
          <w:marTop w:val="0"/>
          <w:marBottom w:val="0"/>
          <w:divBdr>
            <w:top w:val="none" w:sz="0" w:space="0" w:color="auto"/>
            <w:left w:val="none" w:sz="0" w:space="0" w:color="auto"/>
            <w:bottom w:val="none" w:sz="0" w:space="0" w:color="auto"/>
            <w:right w:val="none" w:sz="0" w:space="0" w:color="auto"/>
          </w:divBdr>
          <w:divsChild>
            <w:div w:id="1280796135">
              <w:marLeft w:val="0"/>
              <w:marRight w:val="0"/>
              <w:marTop w:val="0"/>
              <w:marBottom w:val="0"/>
              <w:divBdr>
                <w:top w:val="none" w:sz="0" w:space="0" w:color="auto"/>
                <w:left w:val="none" w:sz="0" w:space="0" w:color="auto"/>
                <w:bottom w:val="none" w:sz="0" w:space="0" w:color="auto"/>
                <w:right w:val="none" w:sz="0" w:space="0" w:color="auto"/>
              </w:divBdr>
              <w:divsChild>
                <w:div w:id="56538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22832">
      <w:bodyDiv w:val="1"/>
      <w:marLeft w:val="0"/>
      <w:marRight w:val="0"/>
      <w:marTop w:val="0"/>
      <w:marBottom w:val="0"/>
      <w:divBdr>
        <w:top w:val="none" w:sz="0" w:space="0" w:color="auto"/>
        <w:left w:val="none" w:sz="0" w:space="0" w:color="auto"/>
        <w:bottom w:val="none" w:sz="0" w:space="0" w:color="auto"/>
        <w:right w:val="none" w:sz="0" w:space="0" w:color="auto"/>
      </w:divBdr>
      <w:divsChild>
        <w:div w:id="915557615">
          <w:marLeft w:val="0"/>
          <w:marRight w:val="0"/>
          <w:marTop w:val="0"/>
          <w:marBottom w:val="0"/>
          <w:divBdr>
            <w:top w:val="none" w:sz="0" w:space="0" w:color="auto"/>
            <w:left w:val="none" w:sz="0" w:space="0" w:color="auto"/>
            <w:bottom w:val="none" w:sz="0" w:space="0" w:color="auto"/>
            <w:right w:val="none" w:sz="0" w:space="0" w:color="auto"/>
          </w:divBdr>
          <w:divsChild>
            <w:div w:id="2072341283">
              <w:marLeft w:val="0"/>
              <w:marRight w:val="0"/>
              <w:marTop w:val="0"/>
              <w:marBottom w:val="0"/>
              <w:divBdr>
                <w:top w:val="none" w:sz="0" w:space="0" w:color="auto"/>
                <w:left w:val="none" w:sz="0" w:space="0" w:color="auto"/>
                <w:bottom w:val="none" w:sz="0" w:space="0" w:color="auto"/>
                <w:right w:val="none" w:sz="0" w:space="0" w:color="auto"/>
              </w:divBdr>
            </w:div>
          </w:divsChild>
        </w:div>
        <w:div w:id="1729181268">
          <w:marLeft w:val="0"/>
          <w:marRight w:val="0"/>
          <w:marTop w:val="0"/>
          <w:marBottom w:val="0"/>
          <w:divBdr>
            <w:top w:val="none" w:sz="0" w:space="0" w:color="auto"/>
            <w:left w:val="none" w:sz="0" w:space="0" w:color="auto"/>
            <w:bottom w:val="none" w:sz="0" w:space="0" w:color="auto"/>
            <w:right w:val="none" w:sz="0" w:space="0" w:color="auto"/>
          </w:divBdr>
          <w:divsChild>
            <w:div w:id="76022990">
              <w:marLeft w:val="0"/>
              <w:marRight w:val="0"/>
              <w:marTop w:val="0"/>
              <w:marBottom w:val="0"/>
              <w:divBdr>
                <w:top w:val="none" w:sz="0" w:space="0" w:color="auto"/>
                <w:left w:val="none" w:sz="0" w:space="0" w:color="auto"/>
                <w:bottom w:val="none" w:sz="0" w:space="0" w:color="auto"/>
                <w:right w:val="none" w:sz="0" w:space="0" w:color="auto"/>
              </w:divBdr>
              <w:divsChild>
                <w:div w:id="259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51254">
      <w:bodyDiv w:val="1"/>
      <w:marLeft w:val="0"/>
      <w:marRight w:val="0"/>
      <w:marTop w:val="0"/>
      <w:marBottom w:val="0"/>
      <w:divBdr>
        <w:top w:val="none" w:sz="0" w:space="0" w:color="auto"/>
        <w:left w:val="none" w:sz="0" w:space="0" w:color="auto"/>
        <w:bottom w:val="none" w:sz="0" w:space="0" w:color="auto"/>
        <w:right w:val="none" w:sz="0" w:space="0" w:color="auto"/>
      </w:divBdr>
      <w:divsChild>
        <w:div w:id="819226238">
          <w:marLeft w:val="0"/>
          <w:marRight w:val="0"/>
          <w:marTop w:val="0"/>
          <w:marBottom w:val="0"/>
          <w:divBdr>
            <w:top w:val="none" w:sz="0" w:space="0" w:color="auto"/>
            <w:left w:val="none" w:sz="0" w:space="0" w:color="auto"/>
            <w:bottom w:val="none" w:sz="0" w:space="0" w:color="auto"/>
            <w:right w:val="none" w:sz="0" w:space="0" w:color="auto"/>
          </w:divBdr>
          <w:divsChild>
            <w:div w:id="231356828">
              <w:marLeft w:val="0"/>
              <w:marRight w:val="0"/>
              <w:marTop w:val="0"/>
              <w:marBottom w:val="0"/>
              <w:divBdr>
                <w:top w:val="none" w:sz="0" w:space="0" w:color="auto"/>
                <w:left w:val="none" w:sz="0" w:space="0" w:color="auto"/>
                <w:bottom w:val="none" w:sz="0" w:space="0" w:color="auto"/>
                <w:right w:val="none" w:sz="0" w:space="0" w:color="auto"/>
              </w:divBdr>
            </w:div>
          </w:divsChild>
        </w:div>
        <w:div w:id="1897933289">
          <w:marLeft w:val="0"/>
          <w:marRight w:val="0"/>
          <w:marTop w:val="0"/>
          <w:marBottom w:val="0"/>
          <w:divBdr>
            <w:top w:val="none" w:sz="0" w:space="0" w:color="auto"/>
            <w:left w:val="none" w:sz="0" w:space="0" w:color="auto"/>
            <w:bottom w:val="none" w:sz="0" w:space="0" w:color="auto"/>
            <w:right w:val="none" w:sz="0" w:space="0" w:color="auto"/>
          </w:divBdr>
          <w:divsChild>
            <w:div w:id="1954943560">
              <w:marLeft w:val="0"/>
              <w:marRight w:val="0"/>
              <w:marTop w:val="0"/>
              <w:marBottom w:val="0"/>
              <w:divBdr>
                <w:top w:val="none" w:sz="0" w:space="0" w:color="auto"/>
                <w:left w:val="none" w:sz="0" w:space="0" w:color="auto"/>
                <w:bottom w:val="none" w:sz="0" w:space="0" w:color="auto"/>
                <w:right w:val="none" w:sz="0" w:space="0" w:color="auto"/>
              </w:divBdr>
              <w:divsChild>
                <w:div w:id="5851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6091">
      <w:bodyDiv w:val="1"/>
      <w:marLeft w:val="0"/>
      <w:marRight w:val="0"/>
      <w:marTop w:val="0"/>
      <w:marBottom w:val="0"/>
      <w:divBdr>
        <w:top w:val="none" w:sz="0" w:space="0" w:color="auto"/>
        <w:left w:val="none" w:sz="0" w:space="0" w:color="auto"/>
        <w:bottom w:val="none" w:sz="0" w:space="0" w:color="auto"/>
        <w:right w:val="none" w:sz="0" w:space="0" w:color="auto"/>
      </w:divBdr>
      <w:divsChild>
        <w:div w:id="988511062">
          <w:marLeft w:val="0"/>
          <w:marRight w:val="0"/>
          <w:marTop w:val="0"/>
          <w:marBottom w:val="0"/>
          <w:divBdr>
            <w:top w:val="none" w:sz="0" w:space="0" w:color="auto"/>
            <w:left w:val="none" w:sz="0" w:space="0" w:color="auto"/>
            <w:bottom w:val="none" w:sz="0" w:space="0" w:color="auto"/>
            <w:right w:val="none" w:sz="0" w:space="0" w:color="auto"/>
          </w:divBdr>
          <w:divsChild>
            <w:div w:id="263344545">
              <w:marLeft w:val="0"/>
              <w:marRight w:val="0"/>
              <w:marTop w:val="0"/>
              <w:marBottom w:val="0"/>
              <w:divBdr>
                <w:top w:val="none" w:sz="0" w:space="0" w:color="auto"/>
                <w:left w:val="none" w:sz="0" w:space="0" w:color="auto"/>
                <w:bottom w:val="none" w:sz="0" w:space="0" w:color="auto"/>
                <w:right w:val="none" w:sz="0" w:space="0" w:color="auto"/>
              </w:divBdr>
            </w:div>
          </w:divsChild>
        </w:div>
        <w:div w:id="388769670">
          <w:marLeft w:val="0"/>
          <w:marRight w:val="0"/>
          <w:marTop w:val="0"/>
          <w:marBottom w:val="0"/>
          <w:divBdr>
            <w:top w:val="none" w:sz="0" w:space="0" w:color="auto"/>
            <w:left w:val="none" w:sz="0" w:space="0" w:color="auto"/>
            <w:bottom w:val="none" w:sz="0" w:space="0" w:color="auto"/>
            <w:right w:val="none" w:sz="0" w:space="0" w:color="auto"/>
          </w:divBdr>
          <w:divsChild>
            <w:div w:id="29889181">
              <w:marLeft w:val="0"/>
              <w:marRight w:val="0"/>
              <w:marTop w:val="0"/>
              <w:marBottom w:val="0"/>
              <w:divBdr>
                <w:top w:val="none" w:sz="0" w:space="0" w:color="auto"/>
                <w:left w:val="none" w:sz="0" w:space="0" w:color="auto"/>
                <w:bottom w:val="none" w:sz="0" w:space="0" w:color="auto"/>
                <w:right w:val="none" w:sz="0" w:space="0" w:color="auto"/>
              </w:divBdr>
              <w:divsChild>
                <w:div w:id="13383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1561">
      <w:bodyDiv w:val="1"/>
      <w:marLeft w:val="0"/>
      <w:marRight w:val="0"/>
      <w:marTop w:val="0"/>
      <w:marBottom w:val="0"/>
      <w:divBdr>
        <w:top w:val="none" w:sz="0" w:space="0" w:color="auto"/>
        <w:left w:val="none" w:sz="0" w:space="0" w:color="auto"/>
        <w:bottom w:val="none" w:sz="0" w:space="0" w:color="auto"/>
        <w:right w:val="none" w:sz="0" w:space="0" w:color="auto"/>
      </w:divBdr>
      <w:divsChild>
        <w:div w:id="579363583">
          <w:marLeft w:val="0"/>
          <w:marRight w:val="0"/>
          <w:marTop w:val="0"/>
          <w:marBottom w:val="0"/>
          <w:divBdr>
            <w:top w:val="none" w:sz="0" w:space="0" w:color="auto"/>
            <w:left w:val="none" w:sz="0" w:space="0" w:color="auto"/>
            <w:bottom w:val="none" w:sz="0" w:space="0" w:color="auto"/>
            <w:right w:val="none" w:sz="0" w:space="0" w:color="auto"/>
          </w:divBdr>
          <w:divsChild>
            <w:div w:id="659505131">
              <w:marLeft w:val="0"/>
              <w:marRight w:val="0"/>
              <w:marTop w:val="0"/>
              <w:marBottom w:val="0"/>
              <w:divBdr>
                <w:top w:val="none" w:sz="0" w:space="0" w:color="auto"/>
                <w:left w:val="none" w:sz="0" w:space="0" w:color="auto"/>
                <w:bottom w:val="none" w:sz="0" w:space="0" w:color="auto"/>
                <w:right w:val="none" w:sz="0" w:space="0" w:color="auto"/>
              </w:divBdr>
            </w:div>
          </w:divsChild>
        </w:div>
        <w:div w:id="1304770329">
          <w:marLeft w:val="0"/>
          <w:marRight w:val="0"/>
          <w:marTop w:val="0"/>
          <w:marBottom w:val="0"/>
          <w:divBdr>
            <w:top w:val="none" w:sz="0" w:space="0" w:color="auto"/>
            <w:left w:val="none" w:sz="0" w:space="0" w:color="auto"/>
            <w:bottom w:val="none" w:sz="0" w:space="0" w:color="auto"/>
            <w:right w:val="none" w:sz="0" w:space="0" w:color="auto"/>
          </w:divBdr>
          <w:divsChild>
            <w:div w:id="329405371">
              <w:marLeft w:val="0"/>
              <w:marRight w:val="0"/>
              <w:marTop w:val="0"/>
              <w:marBottom w:val="0"/>
              <w:divBdr>
                <w:top w:val="none" w:sz="0" w:space="0" w:color="auto"/>
                <w:left w:val="none" w:sz="0" w:space="0" w:color="auto"/>
                <w:bottom w:val="none" w:sz="0" w:space="0" w:color="auto"/>
                <w:right w:val="none" w:sz="0" w:space="0" w:color="auto"/>
              </w:divBdr>
              <w:divsChild>
                <w:div w:id="369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01395">
      <w:bodyDiv w:val="1"/>
      <w:marLeft w:val="0"/>
      <w:marRight w:val="0"/>
      <w:marTop w:val="0"/>
      <w:marBottom w:val="0"/>
      <w:divBdr>
        <w:top w:val="none" w:sz="0" w:space="0" w:color="auto"/>
        <w:left w:val="none" w:sz="0" w:space="0" w:color="auto"/>
        <w:bottom w:val="none" w:sz="0" w:space="0" w:color="auto"/>
        <w:right w:val="none" w:sz="0" w:space="0" w:color="auto"/>
      </w:divBdr>
      <w:divsChild>
        <w:div w:id="267203555">
          <w:marLeft w:val="0"/>
          <w:marRight w:val="0"/>
          <w:marTop w:val="0"/>
          <w:marBottom w:val="0"/>
          <w:divBdr>
            <w:top w:val="none" w:sz="0" w:space="0" w:color="auto"/>
            <w:left w:val="none" w:sz="0" w:space="0" w:color="auto"/>
            <w:bottom w:val="none" w:sz="0" w:space="0" w:color="auto"/>
            <w:right w:val="none" w:sz="0" w:space="0" w:color="auto"/>
          </w:divBdr>
          <w:divsChild>
            <w:div w:id="1711417097">
              <w:marLeft w:val="0"/>
              <w:marRight w:val="0"/>
              <w:marTop w:val="0"/>
              <w:marBottom w:val="0"/>
              <w:divBdr>
                <w:top w:val="none" w:sz="0" w:space="0" w:color="auto"/>
                <w:left w:val="none" w:sz="0" w:space="0" w:color="auto"/>
                <w:bottom w:val="none" w:sz="0" w:space="0" w:color="auto"/>
                <w:right w:val="none" w:sz="0" w:space="0" w:color="auto"/>
              </w:divBdr>
            </w:div>
          </w:divsChild>
        </w:div>
        <w:div w:id="715860197">
          <w:marLeft w:val="0"/>
          <w:marRight w:val="0"/>
          <w:marTop w:val="0"/>
          <w:marBottom w:val="0"/>
          <w:divBdr>
            <w:top w:val="none" w:sz="0" w:space="0" w:color="auto"/>
            <w:left w:val="none" w:sz="0" w:space="0" w:color="auto"/>
            <w:bottom w:val="none" w:sz="0" w:space="0" w:color="auto"/>
            <w:right w:val="none" w:sz="0" w:space="0" w:color="auto"/>
          </w:divBdr>
          <w:divsChild>
            <w:div w:id="875392649">
              <w:marLeft w:val="0"/>
              <w:marRight w:val="0"/>
              <w:marTop w:val="0"/>
              <w:marBottom w:val="0"/>
              <w:divBdr>
                <w:top w:val="none" w:sz="0" w:space="0" w:color="auto"/>
                <w:left w:val="none" w:sz="0" w:space="0" w:color="auto"/>
                <w:bottom w:val="none" w:sz="0" w:space="0" w:color="auto"/>
                <w:right w:val="none" w:sz="0" w:space="0" w:color="auto"/>
              </w:divBdr>
              <w:divsChild>
                <w:div w:id="4804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02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197">
          <w:marLeft w:val="0"/>
          <w:marRight w:val="0"/>
          <w:marTop w:val="0"/>
          <w:marBottom w:val="0"/>
          <w:divBdr>
            <w:top w:val="none" w:sz="0" w:space="0" w:color="auto"/>
            <w:left w:val="none" w:sz="0" w:space="0" w:color="auto"/>
            <w:bottom w:val="none" w:sz="0" w:space="0" w:color="auto"/>
            <w:right w:val="none" w:sz="0" w:space="0" w:color="auto"/>
          </w:divBdr>
          <w:divsChild>
            <w:div w:id="2016422128">
              <w:marLeft w:val="0"/>
              <w:marRight w:val="0"/>
              <w:marTop w:val="0"/>
              <w:marBottom w:val="0"/>
              <w:divBdr>
                <w:top w:val="none" w:sz="0" w:space="0" w:color="auto"/>
                <w:left w:val="none" w:sz="0" w:space="0" w:color="auto"/>
                <w:bottom w:val="none" w:sz="0" w:space="0" w:color="auto"/>
                <w:right w:val="none" w:sz="0" w:space="0" w:color="auto"/>
              </w:divBdr>
            </w:div>
          </w:divsChild>
        </w:div>
        <w:div w:id="569390229">
          <w:marLeft w:val="0"/>
          <w:marRight w:val="0"/>
          <w:marTop w:val="0"/>
          <w:marBottom w:val="0"/>
          <w:divBdr>
            <w:top w:val="none" w:sz="0" w:space="0" w:color="auto"/>
            <w:left w:val="none" w:sz="0" w:space="0" w:color="auto"/>
            <w:bottom w:val="none" w:sz="0" w:space="0" w:color="auto"/>
            <w:right w:val="none" w:sz="0" w:space="0" w:color="auto"/>
          </w:divBdr>
          <w:divsChild>
            <w:div w:id="1600140499">
              <w:marLeft w:val="0"/>
              <w:marRight w:val="0"/>
              <w:marTop w:val="0"/>
              <w:marBottom w:val="0"/>
              <w:divBdr>
                <w:top w:val="none" w:sz="0" w:space="0" w:color="auto"/>
                <w:left w:val="none" w:sz="0" w:space="0" w:color="auto"/>
                <w:bottom w:val="none" w:sz="0" w:space="0" w:color="auto"/>
                <w:right w:val="none" w:sz="0" w:space="0" w:color="auto"/>
              </w:divBdr>
              <w:divsChild>
                <w:div w:id="17365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5849">
      <w:bodyDiv w:val="1"/>
      <w:marLeft w:val="0"/>
      <w:marRight w:val="0"/>
      <w:marTop w:val="0"/>
      <w:marBottom w:val="0"/>
      <w:divBdr>
        <w:top w:val="none" w:sz="0" w:space="0" w:color="auto"/>
        <w:left w:val="none" w:sz="0" w:space="0" w:color="auto"/>
        <w:bottom w:val="none" w:sz="0" w:space="0" w:color="auto"/>
        <w:right w:val="none" w:sz="0" w:space="0" w:color="auto"/>
      </w:divBdr>
      <w:divsChild>
        <w:div w:id="1418671054">
          <w:marLeft w:val="0"/>
          <w:marRight w:val="0"/>
          <w:marTop w:val="0"/>
          <w:marBottom w:val="0"/>
          <w:divBdr>
            <w:top w:val="none" w:sz="0" w:space="0" w:color="auto"/>
            <w:left w:val="none" w:sz="0" w:space="0" w:color="auto"/>
            <w:bottom w:val="none" w:sz="0" w:space="0" w:color="auto"/>
            <w:right w:val="none" w:sz="0" w:space="0" w:color="auto"/>
          </w:divBdr>
          <w:divsChild>
            <w:div w:id="1582567484">
              <w:marLeft w:val="0"/>
              <w:marRight w:val="0"/>
              <w:marTop w:val="0"/>
              <w:marBottom w:val="0"/>
              <w:divBdr>
                <w:top w:val="none" w:sz="0" w:space="0" w:color="auto"/>
                <w:left w:val="none" w:sz="0" w:space="0" w:color="auto"/>
                <w:bottom w:val="none" w:sz="0" w:space="0" w:color="auto"/>
                <w:right w:val="none" w:sz="0" w:space="0" w:color="auto"/>
              </w:divBdr>
            </w:div>
          </w:divsChild>
        </w:div>
        <w:div w:id="393898547">
          <w:marLeft w:val="0"/>
          <w:marRight w:val="0"/>
          <w:marTop w:val="0"/>
          <w:marBottom w:val="0"/>
          <w:divBdr>
            <w:top w:val="none" w:sz="0" w:space="0" w:color="auto"/>
            <w:left w:val="none" w:sz="0" w:space="0" w:color="auto"/>
            <w:bottom w:val="none" w:sz="0" w:space="0" w:color="auto"/>
            <w:right w:val="none" w:sz="0" w:space="0" w:color="auto"/>
          </w:divBdr>
          <w:divsChild>
            <w:div w:id="742027065">
              <w:marLeft w:val="0"/>
              <w:marRight w:val="0"/>
              <w:marTop w:val="0"/>
              <w:marBottom w:val="0"/>
              <w:divBdr>
                <w:top w:val="none" w:sz="0" w:space="0" w:color="auto"/>
                <w:left w:val="none" w:sz="0" w:space="0" w:color="auto"/>
                <w:bottom w:val="none" w:sz="0" w:space="0" w:color="auto"/>
                <w:right w:val="none" w:sz="0" w:space="0" w:color="auto"/>
              </w:divBdr>
              <w:divsChild>
                <w:div w:id="20411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712349">
      <w:bodyDiv w:val="1"/>
      <w:marLeft w:val="0"/>
      <w:marRight w:val="0"/>
      <w:marTop w:val="0"/>
      <w:marBottom w:val="0"/>
      <w:divBdr>
        <w:top w:val="none" w:sz="0" w:space="0" w:color="auto"/>
        <w:left w:val="none" w:sz="0" w:space="0" w:color="auto"/>
        <w:bottom w:val="none" w:sz="0" w:space="0" w:color="auto"/>
        <w:right w:val="none" w:sz="0" w:space="0" w:color="auto"/>
      </w:divBdr>
      <w:divsChild>
        <w:div w:id="912353332">
          <w:marLeft w:val="0"/>
          <w:marRight w:val="0"/>
          <w:marTop w:val="0"/>
          <w:marBottom w:val="0"/>
          <w:divBdr>
            <w:top w:val="none" w:sz="0" w:space="0" w:color="auto"/>
            <w:left w:val="none" w:sz="0" w:space="0" w:color="auto"/>
            <w:bottom w:val="none" w:sz="0" w:space="0" w:color="auto"/>
            <w:right w:val="none" w:sz="0" w:space="0" w:color="auto"/>
          </w:divBdr>
          <w:divsChild>
            <w:div w:id="1496651739">
              <w:marLeft w:val="0"/>
              <w:marRight w:val="0"/>
              <w:marTop w:val="0"/>
              <w:marBottom w:val="0"/>
              <w:divBdr>
                <w:top w:val="none" w:sz="0" w:space="0" w:color="auto"/>
                <w:left w:val="none" w:sz="0" w:space="0" w:color="auto"/>
                <w:bottom w:val="none" w:sz="0" w:space="0" w:color="auto"/>
                <w:right w:val="none" w:sz="0" w:space="0" w:color="auto"/>
              </w:divBdr>
            </w:div>
          </w:divsChild>
        </w:div>
        <w:div w:id="1954314935">
          <w:marLeft w:val="0"/>
          <w:marRight w:val="0"/>
          <w:marTop w:val="0"/>
          <w:marBottom w:val="0"/>
          <w:divBdr>
            <w:top w:val="none" w:sz="0" w:space="0" w:color="auto"/>
            <w:left w:val="none" w:sz="0" w:space="0" w:color="auto"/>
            <w:bottom w:val="none" w:sz="0" w:space="0" w:color="auto"/>
            <w:right w:val="none" w:sz="0" w:space="0" w:color="auto"/>
          </w:divBdr>
          <w:divsChild>
            <w:div w:id="2096516231">
              <w:marLeft w:val="0"/>
              <w:marRight w:val="0"/>
              <w:marTop w:val="0"/>
              <w:marBottom w:val="0"/>
              <w:divBdr>
                <w:top w:val="none" w:sz="0" w:space="0" w:color="auto"/>
                <w:left w:val="none" w:sz="0" w:space="0" w:color="auto"/>
                <w:bottom w:val="none" w:sz="0" w:space="0" w:color="auto"/>
                <w:right w:val="none" w:sz="0" w:space="0" w:color="auto"/>
              </w:divBdr>
              <w:divsChild>
                <w:div w:id="11069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5644">
      <w:bodyDiv w:val="1"/>
      <w:marLeft w:val="0"/>
      <w:marRight w:val="0"/>
      <w:marTop w:val="0"/>
      <w:marBottom w:val="0"/>
      <w:divBdr>
        <w:top w:val="none" w:sz="0" w:space="0" w:color="auto"/>
        <w:left w:val="none" w:sz="0" w:space="0" w:color="auto"/>
        <w:bottom w:val="none" w:sz="0" w:space="0" w:color="auto"/>
        <w:right w:val="none" w:sz="0" w:space="0" w:color="auto"/>
      </w:divBdr>
      <w:divsChild>
        <w:div w:id="6030649">
          <w:marLeft w:val="0"/>
          <w:marRight w:val="0"/>
          <w:marTop w:val="0"/>
          <w:marBottom w:val="0"/>
          <w:divBdr>
            <w:top w:val="none" w:sz="0" w:space="0" w:color="auto"/>
            <w:left w:val="none" w:sz="0" w:space="0" w:color="auto"/>
            <w:bottom w:val="none" w:sz="0" w:space="0" w:color="auto"/>
            <w:right w:val="none" w:sz="0" w:space="0" w:color="auto"/>
          </w:divBdr>
          <w:divsChild>
            <w:div w:id="182935812">
              <w:marLeft w:val="0"/>
              <w:marRight w:val="0"/>
              <w:marTop w:val="0"/>
              <w:marBottom w:val="0"/>
              <w:divBdr>
                <w:top w:val="none" w:sz="0" w:space="0" w:color="auto"/>
                <w:left w:val="none" w:sz="0" w:space="0" w:color="auto"/>
                <w:bottom w:val="none" w:sz="0" w:space="0" w:color="auto"/>
                <w:right w:val="none" w:sz="0" w:space="0" w:color="auto"/>
              </w:divBdr>
            </w:div>
          </w:divsChild>
        </w:div>
        <w:div w:id="564878592">
          <w:marLeft w:val="0"/>
          <w:marRight w:val="0"/>
          <w:marTop w:val="0"/>
          <w:marBottom w:val="0"/>
          <w:divBdr>
            <w:top w:val="none" w:sz="0" w:space="0" w:color="auto"/>
            <w:left w:val="none" w:sz="0" w:space="0" w:color="auto"/>
            <w:bottom w:val="none" w:sz="0" w:space="0" w:color="auto"/>
            <w:right w:val="none" w:sz="0" w:space="0" w:color="auto"/>
          </w:divBdr>
          <w:divsChild>
            <w:div w:id="615329996">
              <w:marLeft w:val="0"/>
              <w:marRight w:val="0"/>
              <w:marTop w:val="0"/>
              <w:marBottom w:val="0"/>
              <w:divBdr>
                <w:top w:val="none" w:sz="0" w:space="0" w:color="auto"/>
                <w:left w:val="none" w:sz="0" w:space="0" w:color="auto"/>
                <w:bottom w:val="none" w:sz="0" w:space="0" w:color="auto"/>
                <w:right w:val="none" w:sz="0" w:space="0" w:color="auto"/>
              </w:divBdr>
              <w:divsChild>
                <w:div w:id="17055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59058">
      <w:bodyDiv w:val="1"/>
      <w:marLeft w:val="0"/>
      <w:marRight w:val="0"/>
      <w:marTop w:val="0"/>
      <w:marBottom w:val="0"/>
      <w:divBdr>
        <w:top w:val="none" w:sz="0" w:space="0" w:color="auto"/>
        <w:left w:val="none" w:sz="0" w:space="0" w:color="auto"/>
        <w:bottom w:val="none" w:sz="0" w:space="0" w:color="auto"/>
        <w:right w:val="none" w:sz="0" w:space="0" w:color="auto"/>
      </w:divBdr>
      <w:divsChild>
        <w:div w:id="1105227081">
          <w:marLeft w:val="0"/>
          <w:marRight w:val="0"/>
          <w:marTop w:val="0"/>
          <w:marBottom w:val="0"/>
          <w:divBdr>
            <w:top w:val="none" w:sz="0" w:space="0" w:color="auto"/>
            <w:left w:val="none" w:sz="0" w:space="0" w:color="auto"/>
            <w:bottom w:val="none" w:sz="0" w:space="0" w:color="auto"/>
            <w:right w:val="none" w:sz="0" w:space="0" w:color="auto"/>
          </w:divBdr>
          <w:divsChild>
            <w:div w:id="98649688">
              <w:marLeft w:val="0"/>
              <w:marRight w:val="0"/>
              <w:marTop w:val="0"/>
              <w:marBottom w:val="0"/>
              <w:divBdr>
                <w:top w:val="none" w:sz="0" w:space="0" w:color="auto"/>
                <w:left w:val="none" w:sz="0" w:space="0" w:color="auto"/>
                <w:bottom w:val="none" w:sz="0" w:space="0" w:color="auto"/>
                <w:right w:val="none" w:sz="0" w:space="0" w:color="auto"/>
              </w:divBdr>
            </w:div>
          </w:divsChild>
        </w:div>
        <w:div w:id="2086148474">
          <w:marLeft w:val="0"/>
          <w:marRight w:val="0"/>
          <w:marTop w:val="0"/>
          <w:marBottom w:val="0"/>
          <w:divBdr>
            <w:top w:val="none" w:sz="0" w:space="0" w:color="auto"/>
            <w:left w:val="none" w:sz="0" w:space="0" w:color="auto"/>
            <w:bottom w:val="none" w:sz="0" w:space="0" w:color="auto"/>
            <w:right w:val="none" w:sz="0" w:space="0" w:color="auto"/>
          </w:divBdr>
          <w:divsChild>
            <w:div w:id="320040394">
              <w:marLeft w:val="0"/>
              <w:marRight w:val="0"/>
              <w:marTop w:val="0"/>
              <w:marBottom w:val="0"/>
              <w:divBdr>
                <w:top w:val="none" w:sz="0" w:space="0" w:color="auto"/>
                <w:left w:val="none" w:sz="0" w:space="0" w:color="auto"/>
                <w:bottom w:val="none" w:sz="0" w:space="0" w:color="auto"/>
                <w:right w:val="none" w:sz="0" w:space="0" w:color="auto"/>
              </w:divBdr>
              <w:divsChild>
                <w:div w:id="7216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501123">
      <w:bodyDiv w:val="1"/>
      <w:marLeft w:val="0"/>
      <w:marRight w:val="0"/>
      <w:marTop w:val="0"/>
      <w:marBottom w:val="0"/>
      <w:divBdr>
        <w:top w:val="none" w:sz="0" w:space="0" w:color="auto"/>
        <w:left w:val="none" w:sz="0" w:space="0" w:color="auto"/>
        <w:bottom w:val="none" w:sz="0" w:space="0" w:color="auto"/>
        <w:right w:val="none" w:sz="0" w:space="0" w:color="auto"/>
      </w:divBdr>
      <w:divsChild>
        <w:div w:id="722215949">
          <w:marLeft w:val="0"/>
          <w:marRight w:val="0"/>
          <w:marTop w:val="0"/>
          <w:marBottom w:val="0"/>
          <w:divBdr>
            <w:top w:val="none" w:sz="0" w:space="0" w:color="auto"/>
            <w:left w:val="none" w:sz="0" w:space="0" w:color="auto"/>
            <w:bottom w:val="none" w:sz="0" w:space="0" w:color="auto"/>
            <w:right w:val="none" w:sz="0" w:space="0" w:color="auto"/>
          </w:divBdr>
          <w:divsChild>
            <w:div w:id="1080299299">
              <w:marLeft w:val="0"/>
              <w:marRight w:val="0"/>
              <w:marTop w:val="0"/>
              <w:marBottom w:val="0"/>
              <w:divBdr>
                <w:top w:val="none" w:sz="0" w:space="0" w:color="auto"/>
                <w:left w:val="none" w:sz="0" w:space="0" w:color="auto"/>
                <w:bottom w:val="none" w:sz="0" w:space="0" w:color="auto"/>
                <w:right w:val="none" w:sz="0" w:space="0" w:color="auto"/>
              </w:divBdr>
            </w:div>
          </w:divsChild>
        </w:div>
        <w:div w:id="854272105">
          <w:marLeft w:val="0"/>
          <w:marRight w:val="0"/>
          <w:marTop w:val="0"/>
          <w:marBottom w:val="0"/>
          <w:divBdr>
            <w:top w:val="none" w:sz="0" w:space="0" w:color="auto"/>
            <w:left w:val="none" w:sz="0" w:space="0" w:color="auto"/>
            <w:bottom w:val="none" w:sz="0" w:space="0" w:color="auto"/>
            <w:right w:val="none" w:sz="0" w:space="0" w:color="auto"/>
          </w:divBdr>
          <w:divsChild>
            <w:div w:id="905644714">
              <w:marLeft w:val="0"/>
              <w:marRight w:val="0"/>
              <w:marTop w:val="0"/>
              <w:marBottom w:val="0"/>
              <w:divBdr>
                <w:top w:val="none" w:sz="0" w:space="0" w:color="auto"/>
                <w:left w:val="none" w:sz="0" w:space="0" w:color="auto"/>
                <w:bottom w:val="none" w:sz="0" w:space="0" w:color="auto"/>
                <w:right w:val="none" w:sz="0" w:space="0" w:color="auto"/>
              </w:divBdr>
              <w:divsChild>
                <w:div w:id="6926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6220">
      <w:bodyDiv w:val="1"/>
      <w:marLeft w:val="0"/>
      <w:marRight w:val="0"/>
      <w:marTop w:val="0"/>
      <w:marBottom w:val="0"/>
      <w:divBdr>
        <w:top w:val="none" w:sz="0" w:space="0" w:color="auto"/>
        <w:left w:val="none" w:sz="0" w:space="0" w:color="auto"/>
        <w:bottom w:val="none" w:sz="0" w:space="0" w:color="auto"/>
        <w:right w:val="none" w:sz="0" w:space="0" w:color="auto"/>
      </w:divBdr>
      <w:divsChild>
        <w:div w:id="1515073727">
          <w:marLeft w:val="0"/>
          <w:marRight w:val="0"/>
          <w:marTop w:val="0"/>
          <w:marBottom w:val="0"/>
          <w:divBdr>
            <w:top w:val="none" w:sz="0" w:space="0" w:color="auto"/>
            <w:left w:val="none" w:sz="0" w:space="0" w:color="auto"/>
            <w:bottom w:val="none" w:sz="0" w:space="0" w:color="auto"/>
            <w:right w:val="none" w:sz="0" w:space="0" w:color="auto"/>
          </w:divBdr>
          <w:divsChild>
            <w:div w:id="261572442">
              <w:marLeft w:val="0"/>
              <w:marRight w:val="0"/>
              <w:marTop w:val="0"/>
              <w:marBottom w:val="0"/>
              <w:divBdr>
                <w:top w:val="none" w:sz="0" w:space="0" w:color="auto"/>
                <w:left w:val="none" w:sz="0" w:space="0" w:color="auto"/>
                <w:bottom w:val="none" w:sz="0" w:space="0" w:color="auto"/>
                <w:right w:val="none" w:sz="0" w:space="0" w:color="auto"/>
              </w:divBdr>
            </w:div>
          </w:divsChild>
        </w:div>
        <w:div w:id="31543661">
          <w:marLeft w:val="0"/>
          <w:marRight w:val="0"/>
          <w:marTop w:val="0"/>
          <w:marBottom w:val="0"/>
          <w:divBdr>
            <w:top w:val="none" w:sz="0" w:space="0" w:color="auto"/>
            <w:left w:val="none" w:sz="0" w:space="0" w:color="auto"/>
            <w:bottom w:val="none" w:sz="0" w:space="0" w:color="auto"/>
            <w:right w:val="none" w:sz="0" w:space="0" w:color="auto"/>
          </w:divBdr>
          <w:divsChild>
            <w:div w:id="581916441">
              <w:marLeft w:val="0"/>
              <w:marRight w:val="0"/>
              <w:marTop w:val="0"/>
              <w:marBottom w:val="0"/>
              <w:divBdr>
                <w:top w:val="none" w:sz="0" w:space="0" w:color="auto"/>
                <w:left w:val="none" w:sz="0" w:space="0" w:color="auto"/>
                <w:bottom w:val="none" w:sz="0" w:space="0" w:color="auto"/>
                <w:right w:val="none" w:sz="0" w:space="0" w:color="auto"/>
              </w:divBdr>
              <w:divsChild>
                <w:div w:id="6656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91819">
      <w:bodyDiv w:val="1"/>
      <w:marLeft w:val="0"/>
      <w:marRight w:val="0"/>
      <w:marTop w:val="0"/>
      <w:marBottom w:val="0"/>
      <w:divBdr>
        <w:top w:val="none" w:sz="0" w:space="0" w:color="auto"/>
        <w:left w:val="none" w:sz="0" w:space="0" w:color="auto"/>
        <w:bottom w:val="none" w:sz="0" w:space="0" w:color="auto"/>
        <w:right w:val="none" w:sz="0" w:space="0" w:color="auto"/>
      </w:divBdr>
      <w:divsChild>
        <w:div w:id="493423505">
          <w:marLeft w:val="0"/>
          <w:marRight w:val="0"/>
          <w:marTop w:val="0"/>
          <w:marBottom w:val="0"/>
          <w:divBdr>
            <w:top w:val="none" w:sz="0" w:space="0" w:color="auto"/>
            <w:left w:val="none" w:sz="0" w:space="0" w:color="auto"/>
            <w:bottom w:val="none" w:sz="0" w:space="0" w:color="auto"/>
            <w:right w:val="none" w:sz="0" w:space="0" w:color="auto"/>
          </w:divBdr>
          <w:divsChild>
            <w:div w:id="209194579">
              <w:marLeft w:val="0"/>
              <w:marRight w:val="0"/>
              <w:marTop w:val="0"/>
              <w:marBottom w:val="0"/>
              <w:divBdr>
                <w:top w:val="none" w:sz="0" w:space="0" w:color="auto"/>
                <w:left w:val="none" w:sz="0" w:space="0" w:color="auto"/>
                <w:bottom w:val="none" w:sz="0" w:space="0" w:color="auto"/>
                <w:right w:val="none" w:sz="0" w:space="0" w:color="auto"/>
              </w:divBdr>
            </w:div>
          </w:divsChild>
        </w:div>
        <w:div w:id="1756130598">
          <w:marLeft w:val="0"/>
          <w:marRight w:val="0"/>
          <w:marTop w:val="0"/>
          <w:marBottom w:val="0"/>
          <w:divBdr>
            <w:top w:val="none" w:sz="0" w:space="0" w:color="auto"/>
            <w:left w:val="none" w:sz="0" w:space="0" w:color="auto"/>
            <w:bottom w:val="none" w:sz="0" w:space="0" w:color="auto"/>
            <w:right w:val="none" w:sz="0" w:space="0" w:color="auto"/>
          </w:divBdr>
          <w:divsChild>
            <w:div w:id="1072198920">
              <w:marLeft w:val="0"/>
              <w:marRight w:val="0"/>
              <w:marTop w:val="0"/>
              <w:marBottom w:val="0"/>
              <w:divBdr>
                <w:top w:val="none" w:sz="0" w:space="0" w:color="auto"/>
                <w:left w:val="none" w:sz="0" w:space="0" w:color="auto"/>
                <w:bottom w:val="none" w:sz="0" w:space="0" w:color="auto"/>
                <w:right w:val="none" w:sz="0" w:space="0" w:color="auto"/>
              </w:divBdr>
              <w:divsChild>
                <w:div w:id="14072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7534">
      <w:bodyDiv w:val="1"/>
      <w:marLeft w:val="0"/>
      <w:marRight w:val="0"/>
      <w:marTop w:val="0"/>
      <w:marBottom w:val="0"/>
      <w:divBdr>
        <w:top w:val="none" w:sz="0" w:space="0" w:color="auto"/>
        <w:left w:val="none" w:sz="0" w:space="0" w:color="auto"/>
        <w:bottom w:val="none" w:sz="0" w:space="0" w:color="auto"/>
        <w:right w:val="none" w:sz="0" w:space="0" w:color="auto"/>
      </w:divBdr>
      <w:divsChild>
        <w:div w:id="1883899380">
          <w:marLeft w:val="0"/>
          <w:marRight w:val="0"/>
          <w:marTop w:val="0"/>
          <w:marBottom w:val="0"/>
          <w:divBdr>
            <w:top w:val="none" w:sz="0" w:space="0" w:color="auto"/>
            <w:left w:val="none" w:sz="0" w:space="0" w:color="auto"/>
            <w:bottom w:val="none" w:sz="0" w:space="0" w:color="auto"/>
            <w:right w:val="none" w:sz="0" w:space="0" w:color="auto"/>
          </w:divBdr>
          <w:divsChild>
            <w:div w:id="1680547678">
              <w:marLeft w:val="0"/>
              <w:marRight w:val="0"/>
              <w:marTop w:val="0"/>
              <w:marBottom w:val="0"/>
              <w:divBdr>
                <w:top w:val="none" w:sz="0" w:space="0" w:color="auto"/>
                <w:left w:val="none" w:sz="0" w:space="0" w:color="auto"/>
                <w:bottom w:val="none" w:sz="0" w:space="0" w:color="auto"/>
                <w:right w:val="none" w:sz="0" w:space="0" w:color="auto"/>
              </w:divBdr>
            </w:div>
          </w:divsChild>
        </w:div>
        <w:div w:id="1284388497">
          <w:marLeft w:val="0"/>
          <w:marRight w:val="0"/>
          <w:marTop w:val="0"/>
          <w:marBottom w:val="0"/>
          <w:divBdr>
            <w:top w:val="none" w:sz="0" w:space="0" w:color="auto"/>
            <w:left w:val="none" w:sz="0" w:space="0" w:color="auto"/>
            <w:bottom w:val="none" w:sz="0" w:space="0" w:color="auto"/>
            <w:right w:val="none" w:sz="0" w:space="0" w:color="auto"/>
          </w:divBdr>
          <w:divsChild>
            <w:div w:id="671570015">
              <w:marLeft w:val="0"/>
              <w:marRight w:val="0"/>
              <w:marTop w:val="0"/>
              <w:marBottom w:val="0"/>
              <w:divBdr>
                <w:top w:val="none" w:sz="0" w:space="0" w:color="auto"/>
                <w:left w:val="none" w:sz="0" w:space="0" w:color="auto"/>
                <w:bottom w:val="none" w:sz="0" w:space="0" w:color="auto"/>
                <w:right w:val="none" w:sz="0" w:space="0" w:color="auto"/>
              </w:divBdr>
              <w:divsChild>
                <w:div w:id="15858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99324">
      <w:bodyDiv w:val="1"/>
      <w:marLeft w:val="0"/>
      <w:marRight w:val="0"/>
      <w:marTop w:val="0"/>
      <w:marBottom w:val="0"/>
      <w:divBdr>
        <w:top w:val="none" w:sz="0" w:space="0" w:color="auto"/>
        <w:left w:val="none" w:sz="0" w:space="0" w:color="auto"/>
        <w:bottom w:val="none" w:sz="0" w:space="0" w:color="auto"/>
        <w:right w:val="none" w:sz="0" w:space="0" w:color="auto"/>
      </w:divBdr>
      <w:divsChild>
        <w:div w:id="1808276272">
          <w:marLeft w:val="0"/>
          <w:marRight w:val="0"/>
          <w:marTop w:val="0"/>
          <w:marBottom w:val="0"/>
          <w:divBdr>
            <w:top w:val="none" w:sz="0" w:space="0" w:color="auto"/>
            <w:left w:val="none" w:sz="0" w:space="0" w:color="auto"/>
            <w:bottom w:val="none" w:sz="0" w:space="0" w:color="auto"/>
            <w:right w:val="none" w:sz="0" w:space="0" w:color="auto"/>
          </w:divBdr>
          <w:divsChild>
            <w:div w:id="1255283516">
              <w:marLeft w:val="0"/>
              <w:marRight w:val="0"/>
              <w:marTop w:val="0"/>
              <w:marBottom w:val="0"/>
              <w:divBdr>
                <w:top w:val="none" w:sz="0" w:space="0" w:color="auto"/>
                <w:left w:val="none" w:sz="0" w:space="0" w:color="auto"/>
                <w:bottom w:val="none" w:sz="0" w:space="0" w:color="auto"/>
                <w:right w:val="none" w:sz="0" w:space="0" w:color="auto"/>
              </w:divBdr>
            </w:div>
          </w:divsChild>
        </w:div>
        <w:div w:id="1089279153">
          <w:marLeft w:val="0"/>
          <w:marRight w:val="0"/>
          <w:marTop w:val="0"/>
          <w:marBottom w:val="0"/>
          <w:divBdr>
            <w:top w:val="none" w:sz="0" w:space="0" w:color="auto"/>
            <w:left w:val="none" w:sz="0" w:space="0" w:color="auto"/>
            <w:bottom w:val="none" w:sz="0" w:space="0" w:color="auto"/>
            <w:right w:val="none" w:sz="0" w:space="0" w:color="auto"/>
          </w:divBdr>
          <w:divsChild>
            <w:div w:id="1694914137">
              <w:marLeft w:val="0"/>
              <w:marRight w:val="0"/>
              <w:marTop w:val="0"/>
              <w:marBottom w:val="0"/>
              <w:divBdr>
                <w:top w:val="none" w:sz="0" w:space="0" w:color="auto"/>
                <w:left w:val="none" w:sz="0" w:space="0" w:color="auto"/>
                <w:bottom w:val="none" w:sz="0" w:space="0" w:color="auto"/>
                <w:right w:val="none" w:sz="0" w:space="0" w:color="auto"/>
              </w:divBdr>
              <w:divsChild>
                <w:div w:id="3577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1958">
      <w:bodyDiv w:val="1"/>
      <w:marLeft w:val="0"/>
      <w:marRight w:val="0"/>
      <w:marTop w:val="0"/>
      <w:marBottom w:val="0"/>
      <w:divBdr>
        <w:top w:val="none" w:sz="0" w:space="0" w:color="auto"/>
        <w:left w:val="none" w:sz="0" w:space="0" w:color="auto"/>
        <w:bottom w:val="none" w:sz="0" w:space="0" w:color="auto"/>
        <w:right w:val="none" w:sz="0" w:space="0" w:color="auto"/>
      </w:divBdr>
      <w:divsChild>
        <w:div w:id="560483626">
          <w:marLeft w:val="0"/>
          <w:marRight w:val="0"/>
          <w:marTop w:val="0"/>
          <w:marBottom w:val="0"/>
          <w:divBdr>
            <w:top w:val="none" w:sz="0" w:space="0" w:color="auto"/>
            <w:left w:val="none" w:sz="0" w:space="0" w:color="auto"/>
            <w:bottom w:val="none" w:sz="0" w:space="0" w:color="auto"/>
            <w:right w:val="none" w:sz="0" w:space="0" w:color="auto"/>
          </w:divBdr>
          <w:divsChild>
            <w:div w:id="1507013613">
              <w:marLeft w:val="0"/>
              <w:marRight w:val="0"/>
              <w:marTop w:val="0"/>
              <w:marBottom w:val="0"/>
              <w:divBdr>
                <w:top w:val="none" w:sz="0" w:space="0" w:color="auto"/>
                <w:left w:val="none" w:sz="0" w:space="0" w:color="auto"/>
                <w:bottom w:val="none" w:sz="0" w:space="0" w:color="auto"/>
                <w:right w:val="none" w:sz="0" w:space="0" w:color="auto"/>
              </w:divBdr>
            </w:div>
          </w:divsChild>
        </w:div>
        <w:div w:id="1059019451">
          <w:marLeft w:val="0"/>
          <w:marRight w:val="0"/>
          <w:marTop w:val="0"/>
          <w:marBottom w:val="0"/>
          <w:divBdr>
            <w:top w:val="none" w:sz="0" w:space="0" w:color="auto"/>
            <w:left w:val="none" w:sz="0" w:space="0" w:color="auto"/>
            <w:bottom w:val="none" w:sz="0" w:space="0" w:color="auto"/>
            <w:right w:val="none" w:sz="0" w:space="0" w:color="auto"/>
          </w:divBdr>
          <w:divsChild>
            <w:div w:id="827672806">
              <w:marLeft w:val="0"/>
              <w:marRight w:val="0"/>
              <w:marTop w:val="0"/>
              <w:marBottom w:val="0"/>
              <w:divBdr>
                <w:top w:val="none" w:sz="0" w:space="0" w:color="auto"/>
                <w:left w:val="none" w:sz="0" w:space="0" w:color="auto"/>
                <w:bottom w:val="none" w:sz="0" w:space="0" w:color="auto"/>
                <w:right w:val="none" w:sz="0" w:space="0" w:color="auto"/>
              </w:divBdr>
              <w:divsChild>
                <w:div w:id="17190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815">
      <w:bodyDiv w:val="1"/>
      <w:marLeft w:val="0"/>
      <w:marRight w:val="0"/>
      <w:marTop w:val="0"/>
      <w:marBottom w:val="0"/>
      <w:divBdr>
        <w:top w:val="none" w:sz="0" w:space="0" w:color="auto"/>
        <w:left w:val="none" w:sz="0" w:space="0" w:color="auto"/>
        <w:bottom w:val="none" w:sz="0" w:space="0" w:color="auto"/>
        <w:right w:val="none" w:sz="0" w:space="0" w:color="auto"/>
      </w:divBdr>
      <w:divsChild>
        <w:div w:id="265502932">
          <w:marLeft w:val="0"/>
          <w:marRight w:val="0"/>
          <w:marTop w:val="0"/>
          <w:marBottom w:val="0"/>
          <w:divBdr>
            <w:top w:val="none" w:sz="0" w:space="0" w:color="auto"/>
            <w:left w:val="none" w:sz="0" w:space="0" w:color="auto"/>
            <w:bottom w:val="none" w:sz="0" w:space="0" w:color="auto"/>
            <w:right w:val="none" w:sz="0" w:space="0" w:color="auto"/>
          </w:divBdr>
          <w:divsChild>
            <w:div w:id="211237696">
              <w:marLeft w:val="0"/>
              <w:marRight w:val="0"/>
              <w:marTop w:val="0"/>
              <w:marBottom w:val="0"/>
              <w:divBdr>
                <w:top w:val="none" w:sz="0" w:space="0" w:color="auto"/>
                <w:left w:val="none" w:sz="0" w:space="0" w:color="auto"/>
                <w:bottom w:val="none" w:sz="0" w:space="0" w:color="auto"/>
                <w:right w:val="none" w:sz="0" w:space="0" w:color="auto"/>
              </w:divBdr>
            </w:div>
          </w:divsChild>
        </w:div>
        <w:div w:id="178664694">
          <w:marLeft w:val="0"/>
          <w:marRight w:val="0"/>
          <w:marTop w:val="0"/>
          <w:marBottom w:val="0"/>
          <w:divBdr>
            <w:top w:val="none" w:sz="0" w:space="0" w:color="auto"/>
            <w:left w:val="none" w:sz="0" w:space="0" w:color="auto"/>
            <w:bottom w:val="none" w:sz="0" w:space="0" w:color="auto"/>
            <w:right w:val="none" w:sz="0" w:space="0" w:color="auto"/>
          </w:divBdr>
          <w:divsChild>
            <w:div w:id="1589066">
              <w:marLeft w:val="0"/>
              <w:marRight w:val="0"/>
              <w:marTop w:val="0"/>
              <w:marBottom w:val="0"/>
              <w:divBdr>
                <w:top w:val="none" w:sz="0" w:space="0" w:color="auto"/>
                <w:left w:val="none" w:sz="0" w:space="0" w:color="auto"/>
                <w:bottom w:val="none" w:sz="0" w:space="0" w:color="auto"/>
                <w:right w:val="none" w:sz="0" w:space="0" w:color="auto"/>
              </w:divBdr>
              <w:divsChild>
                <w:div w:id="8282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1059">
      <w:bodyDiv w:val="1"/>
      <w:marLeft w:val="0"/>
      <w:marRight w:val="0"/>
      <w:marTop w:val="0"/>
      <w:marBottom w:val="0"/>
      <w:divBdr>
        <w:top w:val="none" w:sz="0" w:space="0" w:color="auto"/>
        <w:left w:val="none" w:sz="0" w:space="0" w:color="auto"/>
        <w:bottom w:val="none" w:sz="0" w:space="0" w:color="auto"/>
        <w:right w:val="none" w:sz="0" w:space="0" w:color="auto"/>
      </w:divBdr>
      <w:divsChild>
        <w:div w:id="1905216276">
          <w:marLeft w:val="0"/>
          <w:marRight w:val="0"/>
          <w:marTop w:val="0"/>
          <w:marBottom w:val="0"/>
          <w:divBdr>
            <w:top w:val="none" w:sz="0" w:space="0" w:color="auto"/>
            <w:left w:val="none" w:sz="0" w:space="0" w:color="auto"/>
            <w:bottom w:val="none" w:sz="0" w:space="0" w:color="auto"/>
            <w:right w:val="none" w:sz="0" w:space="0" w:color="auto"/>
          </w:divBdr>
          <w:divsChild>
            <w:div w:id="1406882378">
              <w:marLeft w:val="0"/>
              <w:marRight w:val="0"/>
              <w:marTop w:val="0"/>
              <w:marBottom w:val="0"/>
              <w:divBdr>
                <w:top w:val="none" w:sz="0" w:space="0" w:color="auto"/>
                <w:left w:val="none" w:sz="0" w:space="0" w:color="auto"/>
                <w:bottom w:val="none" w:sz="0" w:space="0" w:color="auto"/>
                <w:right w:val="none" w:sz="0" w:space="0" w:color="auto"/>
              </w:divBdr>
            </w:div>
          </w:divsChild>
        </w:div>
        <w:div w:id="518929618">
          <w:marLeft w:val="0"/>
          <w:marRight w:val="0"/>
          <w:marTop w:val="0"/>
          <w:marBottom w:val="0"/>
          <w:divBdr>
            <w:top w:val="none" w:sz="0" w:space="0" w:color="auto"/>
            <w:left w:val="none" w:sz="0" w:space="0" w:color="auto"/>
            <w:bottom w:val="none" w:sz="0" w:space="0" w:color="auto"/>
            <w:right w:val="none" w:sz="0" w:space="0" w:color="auto"/>
          </w:divBdr>
          <w:divsChild>
            <w:div w:id="1788113612">
              <w:marLeft w:val="0"/>
              <w:marRight w:val="0"/>
              <w:marTop w:val="0"/>
              <w:marBottom w:val="0"/>
              <w:divBdr>
                <w:top w:val="none" w:sz="0" w:space="0" w:color="auto"/>
                <w:left w:val="none" w:sz="0" w:space="0" w:color="auto"/>
                <w:bottom w:val="none" w:sz="0" w:space="0" w:color="auto"/>
                <w:right w:val="none" w:sz="0" w:space="0" w:color="auto"/>
              </w:divBdr>
              <w:divsChild>
                <w:div w:id="16390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1388">
      <w:bodyDiv w:val="1"/>
      <w:marLeft w:val="0"/>
      <w:marRight w:val="0"/>
      <w:marTop w:val="0"/>
      <w:marBottom w:val="0"/>
      <w:divBdr>
        <w:top w:val="none" w:sz="0" w:space="0" w:color="auto"/>
        <w:left w:val="none" w:sz="0" w:space="0" w:color="auto"/>
        <w:bottom w:val="none" w:sz="0" w:space="0" w:color="auto"/>
        <w:right w:val="none" w:sz="0" w:space="0" w:color="auto"/>
      </w:divBdr>
      <w:divsChild>
        <w:div w:id="1745255208">
          <w:marLeft w:val="0"/>
          <w:marRight w:val="0"/>
          <w:marTop w:val="0"/>
          <w:marBottom w:val="0"/>
          <w:divBdr>
            <w:top w:val="none" w:sz="0" w:space="0" w:color="auto"/>
            <w:left w:val="none" w:sz="0" w:space="0" w:color="auto"/>
            <w:bottom w:val="none" w:sz="0" w:space="0" w:color="auto"/>
            <w:right w:val="none" w:sz="0" w:space="0" w:color="auto"/>
          </w:divBdr>
          <w:divsChild>
            <w:div w:id="2013755320">
              <w:marLeft w:val="0"/>
              <w:marRight w:val="0"/>
              <w:marTop w:val="0"/>
              <w:marBottom w:val="0"/>
              <w:divBdr>
                <w:top w:val="none" w:sz="0" w:space="0" w:color="auto"/>
                <w:left w:val="none" w:sz="0" w:space="0" w:color="auto"/>
                <w:bottom w:val="none" w:sz="0" w:space="0" w:color="auto"/>
                <w:right w:val="none" w:sz="0" w:space="0" w:color="auto"/>
              </w:divBdr>
            </w:div>
          </w:divsChild>
        </w:div>
        <w:div w:id="309679600">
          <w:marLeft w:val="0"/>
          <w:marRight w:val="0"/>
          <w:marTop w:val="0"/>
          <w:marBottom w:val="0"/>
          <w:divBdr>
            <w:top w:val="none" w:sz="0" w:space="0" w:color="auto"/>
            <w:left w:val="none" w:sz="0" w:space="0" w:color="auto"/>
            <w:bottom w:val="none" w:sz="0" w:space="0" w:color="auto"/>
            <w:right w:val="none" w:sz="0" w:space="0" w:color="auto"/>
          </w:divBdr>
          <w:divsChild>
            <w:div w:id="28575364">
              <w:marLeft w:val="0"/>
              <w:marRight w:val="0"/>
              <w:marTop w:val="0"/>
              <w:marBottom w:val="0"/>
              <w:divBdr>
                <w:top w:val="none" w:sz="0" w:space="0" w:color="auto"/>
                <w:left w:val="none" w:sz="0" w:space="0" w:color="auto"/>
                <w:bottom w:val="none" w:sz="0" w:space="0" w:color="auto"/>
                <w:right w:val="none" w:sz="0" w:space="0" w:color="auto"/>
              </w:divBdr>
              <w:divsChild>
                <w:div w:id="15483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7176">
      <w:bodyDiv w:val="1"/>
      <w:marLeft w:val="0"/>
      <w:marRight w:val="0"/>
      <w:marTop w:val="0"/>
      <w:marBottom w:val="0"/>
      <w:divBdr>
        <w:top w:val="none" w:sz="0" w:space="0" w:color="auto"/>
        <w:left w:val="none" w:sz="0" w:space="0" w:color="auto"/>
        <w:bottom w:val="none" w:sz="0" w:space="0" w:color="auto"/>
        <w:right w:val="none" w:sz="0" w:space="0" w:color="auto"/>
      </w:divBdr>
      <w:divsChild>
        <w:div w:id="1251348753">
          <w:marLeft w:val="0"/>
          <w:marRight w:val="0"/>
          <w:marTop w:val="0"/>
          <w:marBottom w:val="0"/>
          <w:divBdr>
            <w:top w:val="none" w:sz="0" w:space="0" w:color="auto"/>
            <w:left w:val="none" w:sz="0" w:space="0" w:color="auto"/>
            <w:bottom w:val="none" w:sz="0" w:space="0" w:color="auto"/>
            <w:right w:val="none" w:sz="0" w:space="0" w:color="auto"/>
          </w:divBdr>
          <w:divsChild>
            <w:div w:id="1481730758">
              <w:marLeft w:val="0"/>
              <w:marRight w:val="0"/>
              <w:marTop w:val="0"/>
              <w:marBottom w:val="0"/>
              <w:divBdr>
                <w:top w:val="none" w:sz="0" w:space="0" w:color="auto"/>
                <w:left w:val="none" w:sz="0" w:space="0" w:color="auto"/>
                <w:bottom w:val="none" w:sz="0" w:space="0" w:color="auto"/>
                <w:right w:val="none" w:sz="0" w:space="0" w:color="auto"/>
              </w:divBdr>
            </w:div>
          </w:divsChild>
        </w:div>
        <w:div w:id="212738934">
          <w:marLeft w:val="0"/>
          <w:marRight w:val="0"/>
          <w:marTop w:val="0"/>
          <w:marBottom w:val="0"/>
          <w:divBdr>
            <w:top w:val="none" w:sz="0" w:space="0" w:color="auto"/>
            <w:left w:val="none" w:sz="0" w:space="0" w:color="auto"/>
            <w:bottom w:val="none" w:sz="0" w:space="0" w:color="auto"/>
            <w:right w:val="none" w:sz="0" w:space="0" w:color="auto"/>
          </w:divBdr>
          <w:divsChild>
            <w:div w:id="1091660975">
              <w:marLeft w:val="0"/>
              <w:marRight w:val="0"/>
              <w:marTop w:val="0"/>
              <w:marBottom w:val="0"/>
              <w:divBdr>
                <w:top w:val="none" w:sz="0" w:space="0" w:color="auto"/>
                <w:left w:val="none" w:sz="0" w:space="0" w:color="auto"/>
                <w:bottom w:val="none" w:sz="0" w:space="0" w:color="auto"/>
                <w:right w:val="none" w:sz="0" w:space="0" w:color="auto"/>
              </w:divBdr>
              <w:divsChild>
                <w:div w:id="10626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130048">
      <w:bodyDiv w:val="1"/>
      <w:marLeft w:val="0"/>
      <w:marRight w:val="0"/>
      <w:marTop w:val="0"/>
      <w:marBottom w:val="0"/>
      <w:divBdr>
        <w:top w:val="none" w:sz="0" w:space="0" w:color="auto"/>
        <w:left w:val="none" w:sz="0" w:space="0" w:color="auto"/>
        <w:bottom w:val="none" w:sz="0" w:space="0" w:color="auto"/>
        <w:right w:val="none" w:sz="0" w:space="0" w:color="auto"/>
      </w:divBdr>
      <w:divsChild>
        <w:div w:id="179853515">
          <w:marLeft w:val="0"/>
          <w:marRight w:val="0"/>
          <w:marTop w:val="0"/>
          <w:marBottom w:val="0"/>
          <w:divBdr>
            <w:top w:val="none" w:sz="0" w:space="0" w:color="auto"/>
            <w:left w:val="none" w:sz="0" w:space="0" w:color="auto"/>
            <w:bottom w:val="none" w:sz="0" w:space="0" w:color="auto"/>
            <w:right w:val="none" w:sz="0" w:space="0" w:color="auto"/>
          </w:divBdr>
          <w:divsChild>
            <w:div w:id="1786341046">
              <w:marLeft w:val="0"/>
              <w:marRight w:val="0"/>
              <w:marTop w:val="0"/>
              <w:marBottom w:val="0"/>
              <w:divBdr>
                <w:top w:val="none" w:sz="0" w:space="0" w:color="auto"/>
                <w:left w:val="none" w:sz="0" w:space="0" w:color="auto"/>
                <w:bottom w:val="none" w:sz="0" w:space="0" w:color="auto"/>
                <w:right w:val="none" w:sz="0" w:space="0" w:color="auto"/>
              </w:divBdr>
            </w:div>
          </w:divsChild>
        </w:div>
        <w:div w:id="817110865">
          <w:marLeft w:val="0"/>
          <w:marRight w:val="0"/>
          <w:marTop w:val="0"/>
          <w:marBottom w:val="0"/>
          <w:divBdr>
            <w:top w:val="none" w:sz="0" w:space="0" w:color="auto"/>
            <w:left w:val="none" w:sz="0" w:space="0" w:color="auto"/>
            <w:bottom w:val="none" w:sz="0" w:space="0" w:color="auto"/>
            <w:right w:val="none" w:sz="0" w:space="0" w:color="auto"/>
          </w:divBdr>
          <w:divsChild>
            <w:div w:id="1204368696">
              <w:marLeft w:val="0"/>
              <w:marRight w:val="0"/>
              <w:marTop w:val="0"/>
              <w:marBottom w:val="0"/>
              <w:divBdr>
                <w:top w:val="none" w:sz="0" w:space="0" w:color="auto"/>
                <w:left w:val="none" w:sz="0" w:space="0" w:color="auto"/>
                <w:bottom w:val="none" w:sz="0" w:space="0" w:color="auto"/>
                <w:right w:val="none" w:sz="0" w:space="0" w:color="auto"/>
              </w:divBdr>
              <w:divsChild>
                <w:div w:id="19776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40514">
      <w:bodyDiv w:val="1"/>
      <w:marLeft w:val="0"/>
      <w:marRight w:val="0"/>
      <w:marTop w:val="0"/>
      <w:marBottom w:val="0"/>
      <w:divBdr>
        <w:top w:val="none" w:sz="0" w:space="0" w:color="auto"/>
        <w:left w:val="none" w:sz="0" w:space="0" w:color="auto"/>
        <w:bottom w:val="none" w:sz="0" w:space="0" w:color="auto"/>
        <w:right w:val="none" w:sz="0" w:space="0" w:color="auto"/>
      </w:divBdr>
      <w:divsChild>
        <w:div w:id="671101602">
          <w:marLeft w:val="0"/>
          <w:marRight w:val="0"/>
          <w:marTop w:val="0"/>
          <w:marBottom w:val="0"/>
          <w:divBdr>
            <w:top w:val="none" w:sz="0" w:space="0" w:color="auto"/>
            <w:left w:val="none" w:sz="0" w:space="0" w:color="auto"/>
            <w:bottom w:val="none" w:sz="0" w:space="0" w:color="auto"/>
            <w:right w:val="none" w:sz="0" w:space="0" w:color="auto"/>
          </w:divBdr>
          <w:divsChild>
            <w:div w:id="1195073694">
              <w:marLeft w:val="0"/>
              <w:marRight w:val="0"/>
              <w:marTop w:val="0"/>
              <w:marBottom w:val="0"/>
              <w:divBdr>
                <w:top w:val="none" w:sz="0" w:space="0" w:color="auto"/>
                <w:left w:val="none" w:sz="0" w:space="0" w:color="auto"/>
                <w:bottom w:val="none" w:sz="0" w:space="0" w:color="auto"/>
                <w:right w:val="none" w:sz="0" w:space="0" w:color="auto"/>
              </w:divBdr>
            </w:div>
          </w:divsChild>
        </w:div>
        <w:div w:id="376902343">
          <w:marLeft w:val="0"/>
          <w:marRight w:val="0"/>
          <w:marTop w:val="0"/>
          <w:marBottom w:val="0"/>
          <w:divBdr>
            <w:top w:val="none" w:sz="0" w:space="0" w:color="auto"/>
            <w:left w:val="none" w:sz="0" w:space="0" w:color="auto"/>
            <w:bottom w:val="none" w:sz="0" w:space="0" w:color="auto"/>
            <w:right w:val="none" w:sz="0" w:space="0" w:color="auto"/>
          </w:divBdr>
          <w:divsChild>
            <w:div w:id="782503364">
              <w:marLeft w:val="0"/>
              <w:marRight w:val="0"/>
              <w:marTop w:val="0"/>
              <w:marBottom w:val="0"/>
              <w:divBdr>
                <w:top w:val="none" w:sz="0" w:space="0" w:color="auto"/>
                <w:left w:val="none" w:sz="0" w:space="0" w:color="auto"/>
                <w:bottom w:val="none" w:sz="0" w:space="0" w:color="auto"/>
                <w:right w:val="none" w:sz="0" w:space="0" w:color="auto"/>
              </w:divBdr>
              <w:divsChild>
                <w:div w:id="13615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7966">
      <w:bodyDiv w:val="1"/>
      <w:marLeft w:val="0"/>
      <w:marRight w:val="0"/>
      <w:marTop w:val="0"/>
      <w:marBottom w:val="0"/>
      <w:divBdr>
        <w:top w:val="none" w:sz="0" w:space="0" w:color="auto"/>
        <w:left w:val="none" w:sz="0" w:space="0" w:color="auto"/>
        <w:bottom w:val="none" w:sz="0" w:space="0" w:color="auto"/>
        <w:right w:val="none" w:sz="0" w:space="0" w:color="auto"/>
      </w:divBdr>
      <w:divsChild>
        <w:div w:id="66651289">
          <w:marLeft w:val="0"/>
          <w:marRight w:val="0"/>
          <w:marTop w:val="0"/>
          <w:marBottom w:val="0"/>
          <w:divBdr>
            <w:top w:val="none" w:sz="0" w:space="0" w:color="auto"/>
            <w:left w:val="none" w:sz="0" w:space="0" w:color="auto"/>
            <w:bottom w:val="none" w:sz="0" w:space="0" w:color="auto"/>
            <w:right w:val="none" w:sz="0" w:space="0" w:color="auto"/>
          </w:divBdr>
          <w:divsChild>
            <w:div w:id="1702365371">
              <w:marLeft w:val="0"/>
              <w:marRight w:val="0"/>
              <w:marTop w:val="0"/>
              <w:marBottom w:val="0"/>
              <w:divBdr>
                <w:top w:val="none" w:sz="0" w:space="0" w:color="auto"/>
                <w:left w:val="none" w:sz="0" w:space="0" w:color="auto"/>
                <w:bottom w:val="none" w:sz="0" w:space="0" w:color="auto"/>
                <w:right w:val="none" w:sz="0" w:space="0" w:color="auto"/>
              </w:divBdr>
            </w:div>
          </w:divsChild>
        </w:div>
        <w:div w:id="336463618">
          <w:marLeft w:val="0"/>
          <w:marRight w:val="0"/>
          <w:marTop w:val="0"/>
          <w:marBottom w:val="0"/>
          <w:divBdr>
            <w:top w:val="none" w:sz="0" w:space="0" w:color="auto"/>
            <w:left w:val="none" w:sz="0" w:space="0" w:color="auto"/>
            <w:bottom w:val="none" w:sz="0" w:space="0" w:color="auto"/>
            <w:right w:val="none" w:sz="0" w:space="0" w:color="auto"/>
          </w:divBdr>
          <w:divsChild>
            <w:div w:id="805508635">
              <w:marLeft w:val="0"/>
              <w:marRight w:val="0"/>
              <w:marTop w:val="0"/>
              <w:marBottom w:val="0"/>
              <w:divBdr>
                <w:top w:val="none" w:sz="0" w:space="0" w:color="auto"/>
                <w:left w:val="none" w:sz="0" w:space="0" w:color="auto"/>
                <w:bottom w:val="none" w:sz="0" w:space="0" w:color="auto"/>
                <w:right w:val="none" w:sz="0" w:space="0" w:color="auto"/>
              </w:divBdr>
              <w:divsChild>
                <w:div w:id="167001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4870">
      <w:bodyDiv w:val="1"/>
      <w:marLeft w:val="0"/>
      <w:marRight w:val="0"/>
      <w:marTop w:val="0"/>
      <w:marBottom w:val="0"/>
      <w:divBdr>
        <w:top w:val="none" w:sz="0" w:space="0" w:color="auto"/>
        <w:left w:val="none" w:sz="0" w:space="0" w:color="auto"/>
        <w:bottom w:val="none" w:sz="0" w:space="0" w:color="auto"/>
        <w:right w:val="none" w:sz="0" w:space="0" w:color="auto"/>
      </w:divBdr>
      <w:divsChild>
        <w:div w:id="2027517264">
          <w:marLeft w:val="0"/>
          <w:marRight w:val="0"/>
          <w:marTop w:val="0"/>
          <w:marBottom w:val="0"/>
          <w:divBdr>
            <w:top w:val="none" w:sz="0" w:space="0" w:color="auto"/>
            <w:left w:val="none" w:sz="0" w:space="0" w:color="auto"/>
            <w:bottom w:val="none" w:sz="0" w:space="0" w:color="auto"/>
            <w:right w:val="none" w:sz="0" w:space="0" w:color="auto"/>
          </w:divBdr>
          <w:divsChild>
            <w:div w:id="51581696">
              <w:marLeft w:val="0"/>
              <w:marRight w:val="0"/>
              <w:marTop w:val="0"/>
              <w:marBottom w:val="0"/>
              <w:divBdr>
                <w:top w:val="none" w:sz="0" w:space="0" w:color="auto"/>
                <w:left w:val="none" w:sz="0" w:space="0" w:color="auto"/>
                <w:bottom w:val="none" w:sz="0" w:space="0" w:color="auto"/>
                <w:right w:val="none" w:sz="0" w:space="0" w:color="auto"/>
              </w:divBdr>
            </w:div>
          </w:divsChild>
        </w:div>
        <w:div w:id="244344168">
          <w:marLeft w:val="0"/>
          <w:marRight w:val="0"/>
          <w:marTop w:val="0"/>
          <w:marBottom w:val="0"/>
          <w:divBdr>
            <w:top w:val="none" w:sz="0" w:space="0" w:color="auto"/>
            <w:left w:val="none" w:sz="0" w:space="0" w:color="auto"/>
            <w:bottom w:val="none" w:sz="0" w:space="0" w:color="auto"/>
            <w:right w:val="none" w:sz="0" w:space="0" w:color="auto"/>
          </w:divBdr>
          <w:divsChild>
            <w:div w:id="640577307">
              <w:marLeft w:val="0"/>
              <w:marRight w:val="0"/>
              <w:marTop w:val="0"/>
              <w:marBottom w:val="0"/>
              <w:divBdr>
                <w:top w:val="none" w:sz="0" w:space="0" w:color="auto"/>
                <w:left w:val="none" w:sz="0" w:space="0" w:color="auto"/>
                <w:bottom w:val="none" w:sz="0" w:space="0" w:color="auto"/>
                <w:right w:val="none" w:sz="0" w:space="0" w:color="auto"/>
              </w:divBdr>
              <w:divsChild>
                <w:div w:id="8292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94936">
      <w:bodyDiv w:val="1"/>
      <w:marLeft w:val="0"/>
      <w:marRight w:val="0"/>
      <w:marTop w:val="0"/>
      <w:marBottom w:val="0"/>
      <w:divBdr>
        <w:top w:val="none" w:sz="0" w:space="0" w:color="auto"/>
        <w:left w:val="none" w:sz="0" w:space="0" w:color="auto"/>
        <w:bottom w:val="none" w:sz="0" w:space="0" w:color="auto"/>
        <w:right w:val="none" w:sz="0" w:space="0" w:color="auto"/>
      </w:divBdr>
      <w:divsChild>
        <w:div w:id="879631605">
          <w:marLeft w:val="0"/>
          <w:marRight w:val="0"/>
          <w:marTop w:val="0"/>
          <w:marBottom w:val="0"/>
          <w:divBdr>
            <w:top w:val="none" w:sz="0" w:space="0" w:color="auto"/>
            <w:left w:val="none" w:sz="0" w:space="0" w:color="auto"/>
            <w:bottom w:val="none" w:sz="0" w:space="0" w:color="auto"/>
            <w:right w:val="none" w:sz="0" w:space="0" w:color="auto"/>
          </w:divBdr>
          <w:divsChild>
            <w:div w:id="811022378">
              <w:marLeft w:val="0"/>
              <w:marRight w:val="0"/>
              <w:marTop w:val="0"/>
              <w:marBottom w:val="0"/>
              <w:divBdr>
                <w:top w:val="none" w:sz="0" w:space="0" w:color="auto"/>
                <w:left w:val="none" w:sz="0" w:space="0" w:color="auto"/>
                <w:bottom w:val="none" w:sz="0" w:space="0" w:color="auto"/>
                <w:right w:val="none" w:sz="0" w:space="0" w:color="auto"/>
              </w:divBdr>
            </w:div>
          </w:divsChild>
        </w:div>
        <w:div w:id="2004579215">
          <w:marLeft w:val="0"/>
          <w:marRight w:val="0"/>
          <w:marTop w:val="0"/>
          <w:marBottom w:val="0"/>
          <w:divBdr>
            <w:top w:val="none" w:sz="0" w:space="0" w:color="auto"/>
            <w:left w:val="none" w:sz="0" w:space="0" w:color="auto"/>
            <w:bottom w:val="none" w:sz="0" w:space="0" w:color="auto"/>
            <w:right w:val="none" w:sz="0" w:space="0" w:color="auto"/>
          </w:divBdr>
          <w:divsChild>
            <w:div w:id="1053502770">
              <w:marLeft w:val="0"/>
              <w:marRight w:val="0"/>
              <w:marTop w:val="0"/>
              <w:marBottom w:val="0"/>
              <w:divBdr>
                <w:top w:val="none" w:sz="0" w:space="0" w:color="auto"/>
                <w:left w:val="none" w:sz="0" w:space="0" w:color="auto"/>
                <w:bottom w:val="none" w:sz="0" w:space="0" w:color="auto"/>
                <w:right w:val="none" w:sz="0" w:space="0" w:color="auto"/>
              </w:divBdr>
              <w:divsChild>
                <w:div w:id="17143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5488">
      <w:bodyDiv w:val="1"/>
      <w:marLeft w:val="0"/>
      <w:marRight w:val="0"/>
      <w:marTop w:val="0"/>
      <w:marBottom w:val="0"/>
      <w:divBdr>
        <w:top w:val="none" w:sz="0" w:space="0" w:color="auto"/>
        <w:left w:val="none" w:sz="0" w:space="0" w:color="auto"/>
        <w:bottom w:val="none" w:sz="0" w:space="0" w:color="auto"/>
        <w:right w:val="none" w:sz="0" w:space="0" w:color="auto"/>
      </w:divBdr>
      <w:divsChild>
        <w:div w:id="2089230109">
          <w:marLeft w:val="0"/>
          <w:marRight w:val="0"/>
          <w:marTop w:val="0"/>
          <w:marBottom w:val="0"/>
          <w:divBdr>
            <w:top w:val="none" w:sz="0" w:space="0" w:color="auto"/>
            <w:left w:val="none" w:sz="0" w:space="0" w:color="auto"/>
            <w:bottom w:val="none" w:sz="0" w:space="0" w:color="auto"/>
            <w:right w:val="none" w:sz="0" w:space="0" w:color="auto"/>
          </w:divBdr>
          <w:divsChild>
            <w:div w:id="1759907597">
              <w:marLeft w:val="0"/>
              <w:marRight w:val="0"/>
              <w:marTop w:val="0"/>
              <w:marBottom w:val="0"/>
              <w:divBdr>
                <w:top w:val="none" w:sz="0" w:space="0" w:color="auto"/>
                <w:left w:val="none" w:sz="0" w:space="0" w:color="auto"/>
                <w:bottom w:val="none" w:sz="0" w:space="0" w:color="auto"/>
                <w:right w:val="none" w:sz="0" w:space="0" w:color="auto"/>
              </w:divBdr>
            </w:div>
          </w:divsChild>
        </w:div>
        <w:div w:id="1895434006">
          <w:marLeft w:val="0"/>
          <w:marRight w:val="0"/>
          <w:marTop w:val="0"/>
          <w:marBottom w:val="0"/>
          <w:divBdr>
            <w:top w:val="none" w:sz="0" w:space="0" w:color="auto"/>
            <w:left w:val="none" w:sz="0" w:space="0" w:color="auto"/>
            <w:bottom w:val="none" w:sz="0" w:space="0" w:color="auto"/>
            <w:right w:val="none" w:sz="0" w:space="0" w:color="auto"/>
          </w:divBdr>
          <w:divsChild>
            <w:div w:id="333193905">
              <w:marLeft w:val="0"/>
              <w:marRight w:val="0"/>
              <w:marTop w:val="0"/>
              <w:marBottom w:val="0"/>
              <w:divBdr>
                <w:top w:val="none" w:sz="0" w:space="0" w:color="auto"/>
                <w:left w:val="none" w:sz="0" w:space="0" w:color="auto"/>
                <w:bottom w:val="none" w:sz="0" w:space="0" w:color="auto"/>
                <w:right w:val="none" w:sz="0" w:space="0" w:color="auto"/>
              </w:divBdr>
              <w:divsChild>
                <w:div w:id="6901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4117">
      <w:bodyDiv w:val="1"/>
      <w:marLeft w:val="0"/>
      <w:marRight w:val="0"/>
      <w:marTop w:val="0"/>
      <w:marBottom w:val="0"/>
      <w:divBdr>
        <w:top w:val="none" w:sz="0" w:space="0" w:color="auto"/>
        <w:left w:val="none" w:sz="0" w:space="0" w:color="auto"/>
        <w:bottom w:val="none" w:sz="0" w:space="0" w:color="auto"/>
        <w:right w:val="none" w:sz="0" w:space="0" w:color="auto"/>
      </w:divBdr>
      <w:divsChild>
        <w:div w:id="1206213404">
          <w:marLeft w:val="0"/>
          <w:marRight w:val="0"/>
          <w:marTop w:val="0"/>
          <w:marBottom w:val="0"/>
          <w:divBdr>
            <w:top w:val="none" w:sz="0" w:space="0" w:color="auto"/>
            <w:left w:val="none" w:sz="0" w:space="0" w:color="auto"/>
            <w:bottom w:val="none" w:sz="0" w:space="0" w:color="auto"/>
            <w:right w:val="none" w:sz="0" w:space="0" w:color="auto"/>
          </w:divBdr>
          <w:divsChild>
            <w:div w:id="817500286">
              <w:marLeft w:val="0"/>
              <w:marRight w:val="0"/>
              <w:marTop w:val="0"/>
              <w:marBottom w:val="0"/>
              <w:divBdr>
                <w:top w:val="none" w:sz="0" w:space="0" w:color="auto"/>
                <w:left w:val="none" w:sz="0" w:space="0" w:color="auto"/>
                <w:bottom w:val="none" w:sz="0" w:space="0" w:color="auto"/>
                <w:right w:val="none" w:sz="0" w:space="0" w:color="auto"/>
              </w:divBdr>
            </w:div>
          </w:divsChild>
        </w:div>
        <w:div w:id="1990281521">
          <w:marLeft w:val="0"/>
          <w:marRight w:val="0"/>
          <w:marTop w:val="0"/>
          <w:marBottom w:val="0"/>
          <w:divBdr>
            <w:top w:val="none" w:sz="0" w:space="0" w:color="auto"/>
            <w:left w:val="none" w:sz="0" w:space="0" w:color="auto"/>
            <w:bottom w:val="none" w:sz="0" w:space="0" w:color="auto"/>
            <w:right w:val="none" w:sz="0" w:space="0" w:color="auto"/>
          </w:divBdr>
          <w:divsChild>
            <w:div w:id="710301301">
              <w:marLeft w:val="0"/>
              <w:marRight w:val="0"/>
              <w:marTop w:val="0"/>
              <w:marBottom w:val="0"/>
              <w:divBdr>
                <w:top w:val="none" w:sz="0" w:space="0" w:color="auto"/>
                <w:left w:val="none" w:sz="0" w:space="0" w:color="auto"/>
                <w:bottom w:val="none" w:sz="0" w:space="0" w:color="auto"/>
                <w:right w:val="none" w:sz="0" w:space="0" w:color="auto"/>
              </w:divBdr>
              <w:divsChild>
                <w:div w:id="15184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6088">
      <w:bodyDiv w:val="1"/>
      <w:marLeft w:val="0"/>
      <w:marRight w:val="0"/>
      <w:marTop w:val="0"/>
      <w:marBottom w:val="0"/>
      <w:divBdr>
        <w:top w:val="none" w:sz="0" w:space="0" w:color="auto"/>
        <w:left w:val="none" w:sz="0" w:space="0" w:color="auto"/>
        <w:bottom w:val="none" w:sz="0" w:space="0" w:color="auto"/>
        <w:right w:val="none" w:sz="0" w:space="0" w:color="auto"/>
      </w:divBdr>
      <w:divsChild>
        <w:div w:id="937713302">
          <w:marLeft w:val="0"/>
          <w:marRight w:val="0"/>
          <w:marTop w:val="0"/>
          <w:marBottom w:val="0"/>
          <w:divBdr>
            <w:top w:val="none" w:sz="0" w:space="0" w:color="auto"/>
            <w:left w:val="none" w:sz="0" w:space="0" w:color="auto"/>
            <w:bottom w:val="none" w:sz="0" w:space="0" w:color="auto"/>
            <w:right w:val="none" w:sz="0" w:space="0" w:color="auto"/>
          </w:divBdr>
          <w:divsChild>
            <w:div w:id="543063267">
              <w:marLeft w:val="0"/>
              <w:marRight w:val="0"/>
              <w:marTop w:val="0"/>
              <w:marBottom w:val="0"/>
              <w:divBdr>
                <w:top w:val="none" w:sz="0" w:space="0" w:color="auto"/>
                <w:left w:val="none" w:sz="0" w:space="0" w:color="auto"/>
                <w:bottom w:val="none" w:sz="0" w:space="0" w:color="auto"/>
                <w:right w:val="none" w:sz="0" w:space="0" w:color="auto"/>
              </w:divBdr>
            </w:div>
          </w:divsChild>
        </w:div>
        <w:div w:id="1754083961">
          <w:marLeft w:val="0"/>
          <w:marRight w:val="0"/>
          <w:marTop w:val="0"/>
          <w:marBottom w:val="0"/>
          <w:divBdr>
            <w:top w:val="none" w:sz="0" w:space="0" w:color="auto"/>
            <w:left w:val="none" w:sz="0" w:space="0" w:color="auto"/>
            <w:bottom w:val="none" w:sz="0" w:space="0" w:color="auto"/>
            <w:right w:val="none" w:sz="0" w:space="0" w:color="auto"/>
          </w:divBdr>
          <w:divsChild>
            <w:div w:id="2095127496">
              <w:marLeft w:val="0"/>
              <w:marRight w:val="0"/>
              <w:marTop w:val="0"/>
              <w:marBottom w:val="0"/>
              <w:divBdr>
                <w:top w:val="none" w:sz="0" w:space="0" w:color="auto"/>
                <w:left w:val="none" w:sz="0" w:space="0" w:color="auto"/>
                <w:bottom w:val="none" w:sz="0" w:space="0" w:color="auto"/>
                <w:right w:val="none" w:sz="0" w:space="0" w:color="auto"/>
              </w:divBdr>
              <w:divsChild>
                <w:div w:id="11264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2255">
      <w:bodyDiv w:val="1"/>
      <w:marLeft w:val="0"/>
      <w:marRight w:val="0"/>
      <w:marTop w:val="0"/>
      <w:marBottom w:val="0"/>
      <w:divBdr>
        <w:top w:val="none" w:sz="0" w:space="0" w:color="auto"/>
        <w:left w:val="none" w:sz="0" w:space="0" w:color="auto"/>
        <w:bottom w:val="none" w:sz="0" w:space="0" w:color="auto"/>
        <w:right w:val="none" w:sz="0" w:space="0" w:color="auto"/>
      </w:divBdr>
      <w:divsChild>
        <w:div w:id="2036611972">
          <w:marLeft w:val="0"/>
          <w:marRight w:val="0"/>
          <w:marTop w:val="0"/>
          <w:marBottom w:val="0"/>
          <w:divBdr>
            <w:top w:val="none" w:sz="0" w:space="0" w:color="auto"/>
            <w:left w:val="none" w:sz="0" w:space="0" w:color="auto"/>
            <w:bottom w:val="none" w:sz="0" w:space="0" w:color="auto"/>
            <w:right w:val="none" w:sz="0" w:space="0" w:color="auto"/>
          </w:divBdr>
          <w:divsChild>
            <w:div w:id="2015765676">
              <w:marLeft w:val="0"/>
              <w:marRight w:val="0"/>
              <w:marTop w:val="0"/>
              <w:marBottom w:val="0"/>
              <w:divBdr>
                <w:top w:val="none" w:sz="0" w:space="0" w:color="auto"/>
                <w:left w:val="none" w:sz="0" w:space="0" w:color="auto"/>
                <w:bottom w:val="none" w:sz="0" w:space="0" w:color="auto"/>
                <w:right w:val="none" w:sz="0" w:space="0" w:color="auto"/>
              </w:divBdr>
            </w:div>
          </w:divsChild>
        </w:div>
        <w:div w:id="839200694">
          <w:marLeft w:val="0"/>
          <w:marRight w:val="0"/>
          <w:marTop w:val="0"/>
          <w:marBottom w:val="0"/>
          <w:divBdr>
            <w:top w:val="none" w:sz="0" w:space="0" w:color="auto"/>
            <w:left w:val="none" w:sz="0" w:space="0" w:color="auto"/>
            <w:bottom w:val="none" w:sz="0" w:space="0" w:color="auto"/>
            <w:right w:val="none" w:sz="0" w:space="0" w:color="auto"/>
          </w:divBdr>
          <w:divsChild>
            <w:div w:id="1853913772">
              <w:marLeft w:val="0"/>
              <w:marRight w:val="0"/>
              <w:marTop w:val="0"/>
              <w:marBottom w:val="0"/>
              <w:divBdr>
                <w:top w:val="none" w:sz="0" w:space="0" w:color="auto"/>
                <w:left w:val="none" w:sz="0" w:space="0" w:color="auto"/>
                <w:bottom w:val="none" w:sz="0" w:space="0" w:color="auto"/>
                <w:right w:val="none" w:sz="0" w:space="0" w:color="auto"/>
              </w:divBdr>
              <w:divsChild>
                <w:div w:id="16555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00638">
      <w:bodyDiv w:val="1"/>
      <w:marLeft w:val="0"/>
      <w:marRight w:val="0"/>
      <w:marTop w:val="0"/>
      <w:marBottom w:val="0"/>
      <w:divBdr>
        <w:top w:val="none" w:sz="0" w:space="0" w:color="auto"/>
        <w:left w:val="none" w:sz="0" w:space="0" w:color="auto"/>
        <w:bottom w:val="none" w:sz="0" w:space="0" w:color="auto"/>
        <w:right w:val="none" w:sz="0" w:space="0" w:color="auto"/>
      </w:divBdr>
      <w:divsChild>
        <w:div w:id="1638535727">
          <w:marLeft w:val="0"/>
          <w:marRight w:val="0"/>
          <w:marTop w:val="0"/>
          <w:marBottom w:val="0"/>
          <w:divBdr>
            <w:top w:val="none" w:sz="0" w:space="0" w:color="auto"/>
            <w:left w:val="none" w:sz="0" w:space="0" w:color="auto"/>
            <w:bottom w:val="none" w:sz="0" w:space="0" w:color="auto"/>
            <w:right w:val="none" w:sz="0" w:space="0" w:color="auto"/>
          </w:divBdr>
          <w:divsChild>
            <w:div w:id="1452168931">
              <w:marLeft w:val="0"/>
              <w:marRight w:val="0"/>
              <w:marTop w:val="0"/>
              <w:marBottom w:val="0"/>
              <w:divBdr>
                <w:top w:val="none" w:sz="0" w:space="0" w:color="auto"/>
                <w:left w:val="none" w:sz="0" w:space="0" w:color="auto"/>
                <w:bottom w:val="none" w:sz="0" w:space="0" w:color="auto"/>
                <w:right w:val="none" w:sz="0" w:space="0" w:color="auto"/>
              </w:divBdr>
            </w:div>
          </w:divsChild>
        </w:div>
        <w:div w:id="388771392">
          <w:marLeft w:val="0"/>
          <w:marRight w:val="0"/>
          <w:marTop w:val="0"/>
          <w:marBottom w:val="0"/>
          <w:divBdr>
            <w:top w:val="none" w:sz="0" w:space="0" w:color="auto"/>
            <w:left w:val="none" w:sz="0" w:space="0" w:color="auto"/>
            <w:bottom w:val="none" w:sz="0" w:space="0" w:color="auto"/>
            <w:right w:val="none" w:sz="0" w:space="0" w:color="auto"/>
          </w:divBdr>
          <w:divsChild>
            <w:div w:id="1384212438">
              <w:marLeft w:val="0"/>
              <w:marRight w:val="0"/>
              <w:marTop w:val="0"/>
              <w:marBottom w:val="0"/>
              <w:divBdr>
                <w:top w:val="none" w:sz="0" w:space="0" w:color="auto"/>
                <w:left w:val="none" w:sz="0" w:space="0" w:color="auto"/>
                <w:bottom w:val="none" w:sz="0" w:space="0" w:color="auto"/>
                <w:right w:val="none" w:sz="0" w:space="0" w:color="auto"/>
              </w:divBdr>
              <w:divsChild>
                <w:div w:id="6205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5988">
      <w:bodyDiv w:val="1"/>
      <w:marLeft w:val="0"/>
      <w:marRight w:val="0"/>
      <w:marTop w:val="0"/>
      <w:marBottom w:val="0"/>
      <w:divBdr>
        <w:top w:val="none" w:sz="0" w:space="0" w:color="auto"/>
        <w:left w:val="none" w:sz="0" w:space="0" w:color="auto"/>
        <w:bottom w:val="none" w:sz="0" w:space="0" w:color="auto"/>
        <w:right w:val="none" w:sz="0" w:space="0" w:color="auto"/>
      </w:divBdr>
      <w:divsChild>
        <w:div w:id="884832005">
          <w:marLeft w:val="0"/>
          <w:marRight w:val="0"/>
          <w:marTop w:val="0"/>
          <w:marBottom w:val="0"/>
          <w:divBdr>
            <w:top w:val="none" w:sz="0" w:space="0" w:color="auto"/>
            <w:left w:val="none" w:sz="0" w:space="0" w:color="auto"/>
            <w:bottom w:val="none" w:sz="0" w:space="0" w:color="auto"/>
            <w:right w:val="none" w:sz="0" w:space="0" w:color="auto"/>
          </w:divBdr>
          <w:divsChild>
            <w:div w:id="2079553175">
              <w:marLeft w:val="0"/>
              <w:marRight w:val="0"/>
              <w:marTop w:val="0"/>
              <w:marBottom w:val="0"/>
              <w:divBdr>
                <w:top w:val="none" w:sz="0" w:space="0" w:color="auto"/>
                <w:left w:val="none" w:sz="0" w:space="0" w:color="auto"/>
                <w:bottom w:val="none" w:sz="0" w:space="0" w:color="auto"/>
                <w:right w:val="none" w:sz="0" w:space="0" w:color="auto"/>
              </w:divBdr>
            </w:div>
          </w:divsChild>
        </w:div>
        <w:div w:id="2019690199">
          <w:marLeft w:val="0"/>
          <w:marRight w:val="0"/>
          <w:marTop w:val="0"/>
          <w:marBottom w:val="0"/>
          <w:divBdr>
            <w:top w:val="none" w:sz="0" w:space="0" w:color="auto"/>
            <w:left w:val="none" w:sz="0" w:space="0" w:color="auto"/>
            <w:bottom w:val="none" w:sz="0" w:space="0" w:color="auto"/>
            <w:right w:val="none" w:sz="0" w:space="0" w:color="auto"/>
          </w:divBdr>
          <w:divsChild>
            <w:div w:id="1229657823">
              <w:marLeft w:val="0"/>
              <w:marRight w:val="0"/>
              <w:marTop w:val="0"/>
              <w:marBottom w:val="0"/>
              <w:divBdr>
                <w:top w:val="none" w:sz="0" w:space="0" w:color="auto"/>
                <w:left w:val="none" w:sz="0" w:space="0" w:color="auto"/>
                <w:bottom w:val="none" w:sz="0" w:space="0" w:color="auto"/>
                <w:right w:val="none" w:sz="0" w:space="0" w:color="auto"/>
              </w:divBdr>
              <w:divsChild>
                <w:div w:id="735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8509">
      <w:bodyDiv w:val="1"/>
      <w:marLeft w:val="0"/>
      <w:marRight w:val="0"/>
      <w:marTop w:val="0"/>
      <w:marBottom w:val="0"/>
      <w:divBdr>
        <w:top w:val="none" w:sz="0" w:space="0" w:color="auto"/>
        <w:left w:val="none" w:sz="0" w:space="0" w:color="auto"/>
        <w:bottom w:val="none" w:sz="0" w:space="0" w:color="auto"/>
        <w:right w:val="none" w:sz="0" w:space="0" w:color="auto"/>
      </w:divBdr>
      <w:divsChild>
        <w:div w:id="1937517153">
          <w:marLeft w:val="0"/>
          <w:marRight w:val="0"/>
          <w:marTop w:val="0"/>
          <w:marBottom w:val="0"/>
          <w:divBdr>
            <w:top w:val="none" w:sz="0" w:space="0" w:color="auto"/>
            <w:left w:val="none" w:sz="0" w:space="0" w:color="auto"/>
            <w:bottom w:val="none" w:sz="0" w:space="0" w:color="auto"/>
            <w:right w:val="none" w:sz="0" w:space="0" w:color="auto"/>
          </w:divBdr>
          <w:divsChild>
            <w:div w:id="361902994">
              <w:marLeft w:val="0"/>
              <w:marRight w:val="0"/>
              <w:marTop w:val="0"/>
              <w:marBottom w:val="0"/>
              <w:divBdr>
                <w:top w:val="none" w:sz="0" w:space="0" w:color="auto"/>
                <w:left w:val="none" w:sz="0" w:space="0" w:color="auto"/>
                <w:bottom w:val="none" w:sz="0" w:space="0" w:color="auto"/>
                <w:right w:val="none" w:sz="0" w:space="0" w:color="auto"/>
              </w:divBdr>
            </w:div>
          </w:divsChild>
        </w:div>
        <w:div w:id="2060545939">
          <w:marLeft w:val="0"/>
          <w:marRight w:val="0"/>
          <w:marTop w:val="0"/>
          <w:marBottom w:val="0"/>
          <w:divBdr>
            <w:top w:val="none" w:sz="0" w:space="0" w:color="auto"/>
            <w:left w:val="none" w:sz="0" w:space="0" w:color="auto"/>
            <w:bottom w:val="none" w:sz="0" w:space="0" w:color="auto"/>
            <w:right w:val="none" w:sz="0" w:space="0" w:color="auto"/>
          </w:divBdr>
          <w:divsChild>
            <w:div w:id="1880511844">
              <w:marLeft w:val="0"/>
              <w:marRight w:val="0"/>
              <w:marTop w:val="0"/>
              <w:marBottom w:val="0"/>
              <w:divBdr>
                <w:top w:val="none" w:sz="0" w:space="0" w:color="auto"/>
                <w:left w:val="none" w:sz="0" w:space="0" w:color="auto"/>
                <w:bottom w:val="none" w:sz="0" w:space="0" w:color="auto"/>
                <w:right w:val="none" w:sz="0" w:space="0" w:color="auto"/>
              </w:divBdr>
              <w:divsChild>
                <w:div w:id="1656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2218">
      <w:bodyDiv w:val="1"/>
      <w:marLeft w:val="0"/>
      <w:marRight w:val="0"/>
      <w:marTop w:val="0"/>
      <w:marBottom w:val="0"/>
      <w:divBdr>
        <w:top w:val="none" w:sz="0" w:space="0" w:color="auto"/>
        <w:left w:val="none" w:sz="0" w:space="0" w:color="auto"/>
        <w:bottom w:val="none" w:sz="0" w:space="0" w:color="auto"/>
        <w:right w:val="none" w:sz="0" w:space="0" w:color="auto"/>
      </w:divBdr>
      <w:divsChild>
        <w:div w:id="1696809281">
          <w:marLeft w:val="0"/>
          <w:marRight w:val="0"/>
          <w:marTop w:val="0"/>
          <w:marBottom w:val="0"/>
          <w:divBdr>
            <w:top w:val="none" w:sz="0" w:space="0" w:color="auto"/>
            <w:left w:val="none" w:sz="0" w:space="0" w:color="auto"/>
            <w:bottom w:val="none" w:sz="0" w:space="0" w:color="auto"/>
            <w:right w:val="none" w:sz="0" w:space="0" w:color="auto"/>
          </w:divBdr>
          <w:divsChild>
            <w:div w:id="1584795878">
              <w:marLeft w:val="0"/>
              <w:marRight w:val="0"/>
              <w:marTop w:val="0"/>
              <w:marBottom w:val="0"/>
              <w:divBdr>
                <w:top w:val="none" w:sz="0" w:space="0" w:color="auto"/>
                <w:left w:val="none" w:sz="0" w:space="0" w:color="auto"/>
                <w:bottom w:val="none" w:sz="0" w:space="0" w:color="auto"/>
                <w:right w:val="none" w:sz="0" w:space="0" w:color="auto"/>
              </w:divBdr>
            </w:div>
          </w:divsChild>
        </w:div>
        <w:div w:id="760875719">
          <w:marLeft w:val="0"/>
          <w:marRight w:val="0"/>
          <w:marTop w:val="0"/>
          <w:marBottom w:val="0"/>
          <w:divBdr>
            <w:top w:val="none" w:sz="0" w:space="0" w:color="auto"/>
            <w:left w:val="none" w:sz="0" w:space="0" w:color="auto"/>
            <w:bottom w:val="none" w:sz="0" w:space="0" w:color="auto"/>
            <w:right w:val="none" w:sz="0" w:space="0" w:color="auto"/>
          </w:divBdr>
          <w:divsChild>
            <w:div w:id="1181580154">
              <w:marLeft w:val="0"/>
              <w:marRight w:val="0"/>
              <w:marTop w:val="0"/>
              <w:marBottom w:val="0"/>
              <w:divBdr>
                <w:top w:val="none" w:sz="0" w:space="0" w:color="auto"/>
                <w:left w:val="none" w:sz="0" w:space="0" w:color="auto"/>
                <w:bottom w:val="none" w:sz="0" w:space="0" w:color="auto"/>
                <w:right w:val="none" w:sz="0" w:space="0" w:color="auto"/>
              </w:divBdr>
              <w:divsChild>
                <w:div w:id="18719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836697">
      <w:bodyDiv w:val="1"/>
      <w:marLeft w:val="0"/>
      <w:marRight w:val="0"/>
      <w:marTop w:val="0"/>
      <w:marBottom w:val="0"/>
      <w:divBdr>
        <w:top w:val="none" w:sz="0" w:space="0" w:color="auto"/>
        <w:left w:val="none" w:sz="0" w:space="0" w:color="auto"/>
        <w:bottom w:val="none" w:sz="0" w:space="0" w:color="auto"/>
        <w:right w:val="none" w:sz="0" w:space="0" w:color="auto"/>
      </w:divBdr>
      <w:divsChild>
        <w:div w:id="894899923">
          <w:marLeft w:val="0"/>
          <w:marRight w:val="0"/>
          <w:marTop w:val="0"/>
          <w:marBottom w:val="0"/>
          <w:divBdr>
            <w:top w:val="none" w:sz="0" w:space="0" w:color="auto"/>
            <w:left w:val="none" w:sz="0" w:space="0" w:color="auto"/>
            <w:bottom w:val="none" w:sz="0" w:space="0" w:color="auto"/>
            <w:right w:val="none" w:sz="0" w:space="0" w:color="auto"/>
          </w:divBdr>
          <w:divsChild>
            <w:div w:id="876937511">
              <w:marLeft w:val="0"/>
              <w:marRight w:val="0"/>
              <w:marTop w:val="0"/>
              <w:marBottom w:val="0"/>
              <w:divBdr>
                <w:top w:val="none" w:sz="0" w:space="0" w:color="auto"/>
                <w:left w:val="none" w:sz="0" w:space="0" w:color="auto"/>
                <w:bottom w:val="none" w:sz="0" w:space="0" w:color="auto"/>
                <w:right w:val="none" w:sz="0" w:space="0" w:color="auto"/>
              </w:divBdr>
            </w:div>
          </w:divsChild>
        </w:div>
        <w:div w:id="46076508">
          <w:marLeft w:val="0"/>
          <w:marRight w:val="0"/>
          <w:marTop w:val="0"/>
          <w:marBottom w:val="0"/>
          <w:divBdr>
            <w:top w:val="none" w:sz="0" w:space="0" w:color="auto"/>
            <w:left w:val="none" w:sz="0" w:space="0" w:color="auto"/>
            <w:bottom w:val="none" w:sz="0" w:space="0" w:color="auto"/>
            <w:right w:val="none" w:sz="0" w:space="0" w:color="auto"/>
          </w:divBdr>
          <w:divsChild>
            <w:div w:id="1499349180">
              <w:marLeft w:val="0"/>
              <w:marRight w:val="0"/>
              <w:marTop w:val="0"/>
              <w:marBottom w:val="0"/>
              <w:divBdr>
                <w:top w:val="none" w:sz="0" w:space="0" w:color="auto"/>
                <w:left w:val="none" w:sz="0" w:space="0" w:color="auto"/>
                <w:bottom w:val="none" w:sz="0" w:space="0" w:color="auto"/>
                <w:right w:val="none" w:sz="0" w:space="0" w:color="auto"/>
              </w:divBdr>
              <w:divsChild>
                <w:div w:id="5159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243672">
      <w:bodyDiv w:val="1"/>
      <w:marLeft w:val="0"/>
      <w:marRight w:val="0"/>
      <w:marTop w:val="0"/>
      <w:marBottom w:val="0"/>
      <w:divBdr>
        <w:top w:val="none" w:sz="0" w:space="0" w:color="auto"/>
        <w:left w:val="none" w:sz="0" w:space="0" w:color="auto"/>
        <w:bottom w:val="none" w:sz="0" w:space="0" w:color="auto"/>
        <w:right w:val="none" w:sz="0" w:space="0" w:color="auto"/>
      </w:divBdr>
      <w:divsChild>
        <w:div w:id="1457407810">
          <w:marLeft w:val="0"/>
          <w:marRight w:val="0"/>
          <w:marTop w:val="0"/>
          <w:marBottom w:val="0"/>
          <w:divBdr>
            <w:top w:val="none" w:sz="0" w:space="0" w:color="auto"/>
            <w:left w:val="none" w:sz="0" w:space="0" w:color="auto"/>
            <w:bottom w:val="none" w:sz="0" w:space="0" w:color="auto"/>
            <w:right w:val="none" w:sz="0" w:space="0" w:color="auto"/>
          </w:divBdr>
          <w:divsChild>
            <w:div w:id="1516070374">
              <w:marLeft w:val="0"/>
              <w:marRight w:val="0"/>
              <w:marTop w:val="0"/>
              <w:marBottom w:val="0"/>
              <w:divBdr>
                <w:top w:val="none" w:sz="0" w:space="0" w:color="auto"/>
                <w:left w:val="none" w:sz="0" w:space="0" w:color="auto"/>
                <w:bottom w:val="none" w:sz="0" w:space="0" w:color="auto"/>
                <w:right w:val="none" w:sz="0" w:space="0" w:color="auto"/>
              </w:divBdr>
            </w:div>
          </w:divsChild>
        </w:div>
        <w:div w:id="180318526">
          <w:marLeft w:val="0"/>
          <w:marRight w:val="0"/>
          <w:marTop w:val="0"/>
          <w:marBottom w:val="0"/>
          <w:divBdr>
            <w:top w:val="none" w:sz="0" w:space="0" w:color="auto"/>
            <w:left w:val="none" w:sz="0" w:space="0" w:color="auto"/>
            <w:bottom w:val="none" w:sz="0" w:space="0" w:color="auto"/>
            <w:right w:val="none" w:sz="0" w:space="0" w:color="auto"/>
          </w:divBdr>
          <w:divsChild>
            <w:div w:id="1226649360">
              <w:marLeft w:val="0"/>
              <w:marRight w:val="0"/>
              <w:marTop w:val="0"/>
              <w:marBottom w:val="0"/>
              <w:divBdr>
                <w:top w:val="none" w:sz="0" w:space="0" w:color="auto"/>
                <w:left w:val="none" w:sz="0" w:space="0" w:color="auto"/>
                <w:bottom w:val="none" w:sz="0" w:space="0" w:color="auto"/>
                <w:right w:val="none" w:sz="0" w:space="0" w:color="auto"/>
              </w:divBdr>
              <w:divsChild>
                <w:div w:id="15541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0439">
      <w:bodyDiv w:val="1"/>
      <w:marLeft w:val="0"/>
      <w:marRight w:val="0"/>
      <w:marTop w:val="0"/>
      <w:marBottom w:val="0"/>
      <w:divBdr>
        <w:top w:val="none" w:sz="0" w:space="0" w:color="auto"/>
        <w:left w:val="none" w:sz="0" w:space="0" w:color="auto"/>
        <w:bottom w:val="none" w:sz="0" w:space="0" w:color="auto"/>
        <w:right w:val="none" w:sz="0" w:space="0" w:color="auto"/>
      </w:divBdr>
      <w:divsChild>
        <w:div w:id="580524400">
          <w:marLeft w:val="0"/>
          <w:marRight w:val="0"/>
          <w:marTop w:val="0"/>
          <w:marBottom w:val="0"/>
          <w:divBdr>
            <w:top w:val="none" w:sz="0" w:space="0" w:color="auto"/>
            <w:left w:val="none" w:sz="0" w:space="0" w:color="auto"/>
            <w:bottom w:val="none" w:sz="0" w:space="0" w:color="auto"/>
            <w:right w:val="none" w:sz="0" w:space="0" w:color="auto"/>
          </w:divBdr>
          <w:divsChild>
            <w:div w:id="1655909059">
              <w:marLeft w:val="0"/>
              <w:marRight w:val="0"/>
              <w:marTop w:val="0"/>
              <w:marBottom w:val="0"/>
              <w:divBdr>
                <w:top w:val="none" w:sz="0" w:space="0" w:color="auto"/>
                <w:left w:val="none" w:sz="0" w:space="0" w:color="auto"/>
                <w:bottom w:val="none" w:sz="0" w:space="0" w:color="auto"/>
                <w:right w:val="none" w:sz="0" w:space="0" w:color="auto"/>
              </w:divBdr>
            </w:div>
          </w:divsChild>
        </w:div>
        <w:div w:id="921840643">
          <w:marLeft w:val="0"/>
          <w:marRight w:val="0"/>
          <w:marTop w:val="0"/>
          <w:marBottom w:val="0"/>
          <w:divBdr>
            <w:top w:val="none" w:sz="0" w:space="0" w:color="auto"/>
            <w:left w:val="none" w:sz="0" w:space="0" w:color="auto"/>
            <w:bottom w:val="none" w:sz="0" w:space="0" w:color="auto"/>
            <w:right w:val="none" w:sz="0" w:space="0" w:color="auto"/>
          </w:divBdr>
          <w:divsChild>
            <w:div w:id="314141328">
              <w:marLeft w:val="0"/>
              <w:marRight w:val="0"/>
              <w:marTop w:val="0"/>
              <w:marBottom w:val="0"/>
              <w:divBdr>
                <w:top w:val="none" w:sz="0" w:space="0" w:color="auto"/>
                <w:left w:val="none" w:sz="0" w:space="0" w:color="auto"/>
                <w:bottom w:val="none" w:sz="0" w:space="0" w:color="auto"/>
                <w:right w:val="none" w:sz="0" w:space="0" w:color="auto"/>
              </w:divBdr>
              <w:divsChild>
                <w:div w:id="17742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5545">
      <w:bodyDiv w:val="1"/>
      <w:marLeft w:val="0"/>
      <w:marRight w:val="0"/>
      <w:marTop w:val="0"/>
      <w:marBottom w:val="0"/>
      <w:divBdr>
        <w:top w:val="none" w:sz="0" w:space="0" w:color="auto"/>
        <w:left w:val="none" w:sz="0" w:space="0" w:color="auto"/>
        <w:bottom w:val="none" w:sz="0" w:space="0" w:color="auto"/>
        <w:right w:val="none" w:sz="0" w:space="0" w:color="auto"/>
      </w:divBdr>
      <w:divsChild>
        <w:div w:id="1646662528">
          <w:marLeft w:val="0"/>
          <w:marRight w:val="0"/>
          <w:marTop w:val="0"/>
          <w:marBottom w:val="0"/>
          <w:divBdr>
            <w:top w:val="none" w:sz="0" w:space="0" w:color="auto"/>
            <w:left w:val="none" w:sz="0" w:space="0" w:color="auto"/>
            <w:bottom w:val="none" w:sz="0" w:space="0" w:color="auto"/>
            <w:right w:val="none" w:sz="0" w:space="0" w:color="auto"/>
          </w:divBdr>
          <w:divsChild>
            <w:div w:id="1797335262">
              <w:marLeft w:val="0"/>
              <w:marRight w:val="0"/>
              <w:marTop w:val="0"/>
              <w:marBottom w:val="0"/>
              <w:divBdr>
                <w:top w:val="none" w:sz="0" w:space="0" w:color="auto"/>
                <w:left w:val="none" w:sz="0" w:space="0" w:color="auto"/>
                <w:bottom w:val="none" w:sz="0" w:space="0" w:color="auto"/>
                <w:right w:val="none" w:sz="0" w:space="0" w:color="auto"/>
              </w:divBdr>
            </w:div>
          </w:divsChild>
        </w:div>
        <w:div w:id="913776535">
          <w:marLeft w:val="0"/>
          <w:marRight w:val="0"/>
          <w:marTop w:val="0"/>
          <w:marBottom w:val="0"/>
          <w:divBdr>
            <w:top w:val="none" w:sz="0" w:space="0" w:color="auto"/>
            <w:left w:val="none" w:sz="0" w:space="0" w:color="auto"/>
            <w:bottom w:val="none" w:sz="0" w:space="0" w:color="auto"/>
            <w:right w:val="none" w:sz="0" w:space="0" w:color="auto"/>
          </w:divBdr>
          <w:divsChild>
            <w:div w:id="206337644">
              <w:marLeft w:val="0"/>
              <w:marRight w:val="0"/>
              <w:marTop w:val="0"/>
              <w:marBottom w:val="0"/>
              <w:divBdr>
                <w:top w:val="none" w:sz="0" w:space="0" w:color="auto"/>
                <w:left w:val="none" w:sz="0" w:space="0" w:color="auto"/>
                <w:bottom w:val="none" w:sz="0" w:space="0" w:color="auto"/>
                <w:right w:val="none" w:sz="0" w:space="0" w:color="auto"/>
              </w:divBdr>
              <w:divsChild>
                <w:div w:id="32775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44631">
      <w:bodyDiv w:val="1"/>
      <w:marLeft w:val="0"/>
      <w:marRight w:val="0"/>
      <w:marTop w:val="0"/>
      <w:marBottom w:val="0"/>
      <w:divBdr>
        <w:top w:val="none" w:sz="0" w:space="0" w:color="auto"/>
        <w:left w:val="none" w:sz="0" w:space="0" w:color="auto"/>
        <w:bottom w:val="none" w:sz="0" w:space="0" w:color="auto"/>
        <w:right w:val="none" w:sz="0" w:space="0" w:color="auto"/>
      </w:divBdr>
      <w:divsChild>
        <w:div w:id="203907051">
          <w:marLeft w:val="0"/>
          <w:marRight w:val="0"/>
          <w:marTop w:val="0"/>
          <w:marBottom w:val="0"/>
          <w:divBdr>
            <w:top w:val="none" w:sz="0" w:space="0" w:color="auto"/>
            <w:left w:val="none" w:sz="0" w:space="0" w:color="auto"/>
            <w:bottom w:val="none" w:sz="0" w:space="0" w:color="auto"/>
            <w:right w:val="none" w:sz="0" w:space="0" w:color="auto"/>
          </w:divBdr>
          <w:divsChild>
            <w:div w:id="2070107412">
              <w:marLeft w:val="0"/>
              <w:marRight w:val="0"/>
              <w:marTop w:val="0"/>
              <w:marBottom w:val="0"/>
              <w:divBdr>
                <w:top w:val="none" w:sz="0" w:space="0" w:color="auto"/>
                <w:left w:val="none" w:sz="0" w:space="0" w:color="auto"/>
                <w:bottom w:val="none" w:sz="0" w:space="0" w:color="auto"/>
                <w:right w:val="none" w:sz="0" w:space="0" w:color="auto"/>
              </w:divBdr>
            </w:div>
          </w:divsChild>
        </w:div>
        <w:div w:id="999888744">
          <w:marLeft w:val="0"/>
          <w:marRight w:val="0"/>
          <w:marTop w:val="0"/>
          <w:marBottom w:val="0"/>
          <w:divBdr>
            <w:top w:val="none" w:sz="0" w:space="0" w:color="auto"/>
            <w:left w:val="none" w:sz="0" w:space="0" w:color="auto"/>
            <w:bottom w:val="none" w:sz="0" w:space="0" w:color="auto"/>
            <w:right w:val="none" w:sz="0" w:space="0" w:color="auto"/>
          </w:divBdr>
          <w:divsChild>
            <w:div w:id="1829400485">
              <w:marLeft w:val="0"/>
              <w:marRight w:val="0"/>
              <w:marTop w:val="0"/>
              <w:marBottom w:val="0"/>
              <w:divBdr>
                <w:top w:val="none" w:sz="0" w:space="0" w:color="auto"/>
                <w:left w:val="none" w:sz="0" w:space="0" w:color="auto"/>
                <w:bottom w:val="none" w:sz="0" w:space="0" w:color="auto"/>
                <w:right w:val="none" w:sz="0" w:space="0" w:color="auto"/>
              </w:divBdr>
              <w:divsChild>
                <w:div w:id="13184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6996">
      <w:bodyDiv w:val="1"/>
      <w:marLeft w:val="0"/>
      <w:marRight w:val="0"/>
      <w:marTop w:val="0"/>
      <w:marBottom w:val="0"/>
      <w:divBdr>
        <w:top w:val="none" w:sz="0" w:space="0" w:color="auto"/>
        <w:left w:val="none" w:sz="0" w:space="0" w:color="auto"/>
        <w:bottom w:val="none" w:sz="0" w:space="0" w:color="auto"/>
        <w:right w:val="none" w:sz="0" w:space="0" w:color="auto"/>
      </w:divBdr>
      <w:divsChild>
        <w:div w:id="860585128">
          <w:marLeft w:val="0"/>
          <w:marRight w:val="0"/>
          <w:marTop w:val="0"/>
          <w:marBottom w:val="0"/>
          <w:divBdr>
            <w:top w:val="none" w:sz="0" w:space="0" w:color="auto"/>
            <w:left w:val="none" w:sz="0" w:space="0" w:color="auto"/>
            <w:bottom w:val="none" w:sz="0" w:space="0" w:color="auto"/>
            <w:right w:val="none" w:sz="0" w:space="0" w:color="auto"/>
          </w:divBdr>
          <w:divsChild>
            <w:div w:id="1227760450">
              <w:marLeft w:val="0"/>
              <w:marRight w:val="0"/>
              <w:marTop w:val="0"/>
              <w:marBottom w:val="0"/>
              <w:divBdr>
                <w:top w:val="none" w:sz="0" w:space="0" w:color="auto"/>
                <w:left w:val="none" w:sz="0" w:space="0" w:color="auto"/>
                <w:bottom w:val="none" w:sz="0" w:space="0" w:color="auto"/>
                <w:right w:val="none" w:sz="0" w:space="0" w:color="auto"/>
              </w:divBdr>
            </w:div>
          </w:divsChild>
        </w:div>
        <w:div w:id="319768998">
          <w:marLeft w:val="0"/>
          <w:marRight w:val="0"/>
          <w:marTop w:val="0"/>
          <w:marBottom w:val="0"/>
          <w:divBdr>
            <w:top w:val="none" w:sz="0" w:space="0" w:color="auto"/>
            <w:left w:val="none" w:sz="0" w:space="0" w:color="auto"/>
            <w:bottom w:val="none" w:sz="0" w:space="0" w:color="auto"/>
            <w:right w:val="none" w:sz="0" w:space="0" w:color="auto"/>
          </w:divBdr>
          <w:divsChild>
            <w:div w:id="2025129541">
              <w:marLeft w:val="0"/>
              <w:marRight w:val="0"/>
              <w:marTop w:val="0"/>
              <w:marBottom w:val="0"/>
              <w:divBdr>
                <w:top w:val="none" w:sz="0" w:space="0" w:color="auto"/>
                <w:left w:val="none" w:sz="0" w:space="0" w:color="auto"/>
                <w:bottom w:val="none" w:sz="0" w:space="0" w:color="auto"/>
                <w:right w:val="none" w:sz="0" w:space="0" w:color="auto"/>
              </w:divBdr>
              <w:divsChild>
                <w:div w:id="17251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1111">
      <w:bodyDiv w:val="1"/>
      <w:marLeft w:val="0"/>
      <w:marRight w:val="0"/>
      <w:marTop w:val="0"/>
      <w:marBottom w:val="0"/>
      <w:divBdr>
        <w:top w:val="none" w:sz="0" w:space="0" w:color="auto"/>
        <w:left w:val="none" w:sz="0" w:space="0" w:color="auto"/>
        <w:bottom w:val="none" w:sz="0" w:space="0" w:color="auto"/>
        <w:right w:val="none" w:sz="0" w:space="0" w:color="auto"/>
      </w:divBdr>
      <w:divsChild>
        <w:div w:id="1171799780">
          <w:marLeft w:val="0"/>
          <w:marRight w:val="0"/>
          <w:marTop w:val="0"/>
          <w:marBottom w:val="0"/>
          <w:divBdr>
            <w:top w:val="none" w:sz="0" w:space="0" w:color="auto"/>
            <w:left w:val="none" w:sz="0" w:space="0" w:color="auto"/>
            <w:bottom w:val="none" w:sz="0" w:space="0" w:color="auto"/>
            <w:right w:val="none" w:sz="0" w:space="0" w:color="auto"/>
          </w:divBdr>
          <w:divsChild>
            <w:div w:id="193538723">
              <w:marLeft w:val="0"/>
              <w:marRight w:val="0"/>
              <w:marTop w:val="0"/>
              <w:marBottom w:val="0"/>
              <w:divBdr>
                <w:top w:val="none" w:sz="0" w:space="0" w:color="auto"/>
                <w:left w:val="none" w:sz="0" w:space="0" w:color="auto"/>
                <w:bottom w:val="none" w:sz="0" w:space="0" w:color="auto"/>
                <w:right w:val="none" w:sz="0" w:space="0" w:color="auto"/>
              </w:divBdr>
            </w:div>
          </w:divsChild>
        </w:div>
        <w:div w:id="1945378127">
          <w:marLeft w:val="0"/>
          <w:marRight w:val="0"/>
          <w:marTop w:val="0"/>
          <w:marBottom w:val="0"/>
          <w:divBdr>
            <w:top w:val="none" w:sz="0" w:space="0" w:color="auto"/>
            <w:left w:val="none" w:sz="0" w:space="0" w:color="auto"/>
            <w:bottom w:val="none" w:sz="0" w:space="0" w:color="auto"/>
            <w:right w:val="none" w:sz="0" w:space="0" w:color="auto"/>
          </w:divBdr>
          <w:divsChild>
            <w:div w:id="545992173">
              <w:marLeft w:val="0"/>
              <w:marRight w:val="0"/>
              <w:marTop w:val="0"/>
              <w:marBottom w:val="0"/>
              <w:divBdr>
                <w:top w:val="none" w:sz="0" w:space="0" w:color="auto"/>
                <w:left w:val="none" w:sz="0" w:space="0" w:color="auto"/>
                <w:bottom w:val="none" w:sz="0" w:space="0" w:color="auto"/>
                <w:right w:val="none" w:sz="0" w:space="0" w:color="auto"/>
              </w:divBdr>
              <w:divsChild>
                <w:div w:id="14874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6499">
      <w:bodyDiv w:val="1"/>
      <w:marLeft w:val="0"/>
      <w:marRight w:val="0"/>
      <w:marTop w:val="0"/>
      <w:marBottom w:val="0"/>
      <w:divBdr>
        <w:top w:val="none" w:sz="0" w:space="0" w:color="auto"/>
        <w:left w:val="none" w:sz="0" w:space="0" w:color="auto"/>
        <w:bottom w:val="none" w:sz="0" w:space="0" w:color="auto"/>
        <w:right w:val="none" w:sz="0" w:space="0" w:color="auto"/>
      </w:divBdr>
      <w:divsChild>
        <w:div w:id="800195527">
          <w:marLeft w:val="0"/>
          <w:marRight w:val="0"/>
          <w:marTop w:val="0"/>
          <w:marBottom w:val="0"/>
          <w:divBdr>
            <w:top w:val="none" w:sz="0" w:space="0" w:color="auto"/>
            <w:left w:val="none" w:sz="0" w:space="0" w:color="auto"/>
            <w:bottom w:val="none" w:sz="0" w:space="0" w:color="auto"/>
            <w:right w:val="none" w:sz="0" w:space="0" w:color="auto"/>
          </w:divBdr>
          <w:divsChild>
            <w:div w:id="1489708603">
              <w:marLeft w:val="0"/>
              <w:marRight w:val="0"/>
              <w:marTop w:val="0"/>
              <w:marBottom w:val="0"/>
              <w:divBdr>
                <w:top w:val="none" w:sz="0" w:space="0" w:color="auto"/>
                <w:left w:val="none" w:sz="0" w:space="0" w:color="auto"/>
                <w:bottom w:val="none" w:sz="0" w:space="0" w:color="auto"/>
                <w:right w:val="none" w:sz="0" w:space="0" w:color="auto"/>
              </w:divBdr>
            </w:div>
          </w:divsChild>
        </w:div>
        <w:div w:id="1875456300">
          <w:marLeft w:val="0"/>
          <w:marRight w:val="0"/>
          <w:marTop w:val="0"/>
          <w:marBottom w:val="0"/>
          <w:divBdr>
            <w:top w:val="none" w:sz="0" w:space="0" w:color="auto"/>
            <w:left w:val="none" w:sz="0" w:space="0" w:color="auto"/>
            <w:bottom w:val="none" w:sz="0" w:space="0" w:color="auto"/>
            <w:right w:val="none" w:sz="0" w:space="0" w:color="auto"/>
          </w:divBdr>
          <w:divsChild>
            <w:div w:id="973222164">
              <w:marLeft w:val="0"/>
              <w:marRight w:val="0"/>
              <w:marTop w:val="0"/>
              <w:marBottom w:val="0"/>
              <w:divBdr>
                <w:top w:val="none" w:sz="0" w:space="0" w:color="auto"/>
                <w:left w:val="none" w:sz="0" w:space="0" w:color="auto"/>
                <w:bottom w:val="none" w:sz="0" w:space="0" w:color="auto"/>
                <w:right w:val="none" w:sz="0" w:space="0" w:color="auto"/>
              </w:divBdr>
              <w:divsChild>
                <w:div w:id="21194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7126">
      <w:bodyDiv w:val="1"/>
      <w:marLeft w:val="0"/>
      <w:marRight w:val="0"/>
      <w:marTop w:val="0"/>
      <w:marBottom w:val="0"/>
      <w:divBdr>
        <w:top w:val="none" w:sz="0" w:space="0" w:color="auto"/>
        <w:left w:val="none" w:sz="0" w:space="0" w:color="auto"/>
        <w:bottom w:val="none" w:sz="0" w:space="0" w:color="auto"/>
        <w:right w:val="none" w:sz="0" w:space="0" w:color="auto"/>
      </w:divBdr>
      <w:divsChild>
        <w:div w:id="690257237">
          <w:marLeft w:val="0"/>
          <w:marRight w:val="0"/>
          <w:marTop w:val="0"/>
          <w:marBottom w:val="0"/>
          <w:divBdr>
            <w:top w:val="none" w:sz="0" w:space="0" w:color="auto"/>
            <w:left w:val="none" w:sz="0" w:space="0" w:color="auto"/>
            <w:bottom w:val="none" w:sz="0" w:space="0" w:color="auto"/>
            <w:right w:val="none" w:sz="0" w:space="0" w:color="auto"/>
          </w:divBdr>
          <w:divsChild>
            <w:div w:id="582837092">
              <w:marLeft w:val="0"/>
              <w:marRight w:val="0"/>
              <w:marTop w:val="0"/>
              <w:marBottom w:val="0"/>
              <w:divBdr>
                <w:top w:val="none" w:sz="0" w:space="0" w:color="auto"/>
                <w:left w:val="none" w:sz="0" w:space="0" w:color="auto"/>
                <w:bottom w:val="none" w:sz="0" w:space="0" w:color="auto"/>
                <w:right w:val="none" w:sz="0" w:space="0" w:color="auto"/>
              </w:divBdr>
            </w:div>
          </w:divsChild>
        </w:div>
        <w:div w:id="1996495723">
          <w:marLeft w:val="0"/>
          <w:marRight w:val="0"/>
          <w:marTop w:val="0"/>
          <w:marBottom w:val="0"/>
          <w:divBdr>
            <w:top w:val="none" w:sz="0" w:space="0" w:color="auto"/>
            <w:left w:val="none" w:sz="0" w:space="0" w:color="auto"/>
            <w:bottom w:val="none" w:sz="0" w:space="0" w:color="auto"/>
            <w:right w:val="none" w:sz="0" w:space="0" w:color="auto"/>
          </w:divBdr>
          <w:divsChild>
            <w:div w:id="60176775">
              <w:marLeft w:val="0"/>
              <w:marRight w:val="0"/>
              <w:marTop w:val="0"/>
              <w:marBottom w:val="0"/>
              <w:divBdr>
                <w:top w:val="none" w:sz="0" w:space="0" w:color="auto"/>
                <w:left w:val="none" w:sz="0" w:space="0" w:color="auto"/>
                <w:bottom w:val="none" w:sz="0" w:space="0" w:color="auto"/>
                <w:right w:val="none" w:sz="0" w:space="0" w:color="auto"/>
              </w:divBdr>
              <w:divsChild>
                <w:div w:id="13982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49351">
      <w:bodyDiv w:val="1"/>
      <w:marLeft w:val="0"/>
      <w:marRight w:val="0"/>
      <w:marTop w:val="0"/>
      <w:marBottom w:val="0"/>
      <w:divBdr>
        <w:top w:val="none" w:sz="0" w:space="0" w:color="auto"/>
        <w:left w:val="none" w:sz="0" w:space="0" w:color="auto"/>
        <w:bottom w:val="none" w:sz="0" w:space="0" w:color="auto"/>
        <w:right w:val="none" w:sz="0" w:space="0" w:color="auto"/>
      </w:divBdr>
      <w:divsChild>
        <w:div w:id="1635601031">
          <w:marLeft w:val="0"/>
          <w:marRight w:val="0"/>
          <w:marTop w:val="0"/>
          <w:marBottom w:val="0"/>
          <w:divBdr>
            <w:top w:val="none" w:sz="0" w:space="0" w:color="auto"/>
            <w:left w:val="none" w:sz="0" w:space="0" w:color="auto"/>
            <w:bottom w:val="none" w:sz="0" w:space="0" w:color="auto"/>
            <w:right w:val="none" w:sz="0" w:space="0" w:color="auto"/>
          </w:divBdr>
          <w:divsChild>
            <w:div w:id="231546838">
              <w:marLeft w:val="0"/>
              <w:marRight w:val="0"/>
              <w:marTop w:val="0"/>
              <w:marBottom w:val="0"/>
              <w:divBdr>
                <w:top w:val="none" w:sz="0" w:space="0" w:color="auto"/>
                <w:left w:val="none" w:sz="0" w:space="0" w:color="auto"/>
                <w:bottom w:val="none" w:sz="0" w:space="0" w:color="auto"/>
                <w:right w:val="none" w:sz="0" w:space="0" w:color="auto"/>
              </w:divBdr>
            </w:div>
          </w:divsChild>
        </w:div>
        <w:div w:id="1536432059">
          <w:marLeft w:val="0"/>
          <w:marRight w:val="0"/>
          <w:marTop w:val="0"/>
          <w:marBottom w:val="0"/>
          <w:divBdr>
            <w:top w:val="none" w:sz="0" w:space="0" w:color="auto"/>
            <w:left w:val="none" w:sz="0" w:space="0" w:color="auto"/>
            <w:bottom w:val="none" w:sz="0" w:space="0" w:color="auto"/>
            <w:right w:val="none" w:sz="0" w:space="0" w:color="auto"/>
          </w:divBdr>
          <w:divsChild>
            <w:div w:id="396902827">
              <w:marLeft w:val="0"/>
              <w:marRight w:val="0"/>
              <w:marTop w:val="0"/>
              <w:marBottom w:val="0"/>
              <w:divBdr>
                <w:top w:val="none" w:sz="0" w:space="0" w:color="auto"/>
                <w:left w:val="none" w:sz="0" w:space="0" w:color="auto"/>
                <w:bottom w:val="none" w:sz="0" w:space="0" w:color="auto"/>
                <w:right w:val="none" w:sz="0" w:space="0" w:color="auto"/>
              </w:divBdr>
              <w:divsChild>
                <w:div w:id="8479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90396">
      <w:bodyDiv w:val="1"/>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954285027">
              <w:marLeft w:val="0"/>
              <w:marRight w:val="0"/>
              <w:marTop w:val="0"/>
              <w:marBottom w:val="0"/>
              <w:divBdr>
                <w:top w:val="none" w:sz="0" w:space="0" w:color="auto"/>
                <w:left w:val="none" w:sz="0" w:space="0" w:color="auto"/>
                <w:bottom w:val="none" w:sz="0" w:space="0" w:color="auto"/>
                <w:right w:val="none" w:sz="0" w:space="0" w:color="auto"/>
              </w:divBdr>
            </w:div>
          </w:divsChild>
        </w:div>
        <w:div w:id="1100182956">
          <w:marLeft w:val="0"/>
          <w:marRight w:val="0"/>
          <w:marTop w:val="0"/>
          <w:marBottom w:val="0"/>
          <w:divBdr>
            <w:top w:val="none" w:sz="0" w:space="0" w:color="auto"/>
            <w:left w:val="none" w:sz="0" w:space="0" w:color="auto"/>
            <w:bottom w:val="none" w:sz="0" w:space="0" w:color="auto"/>
            <w:right w:val="none" w:sz="0" w:space="0" w:color="auto"/>
          </w:divBdr>
          <w:divsChild>
            <w:div w:id="855461498">
              <w:marLeft w:val="0"/>
              <w:marRight w:val="0"/>
              <w:marTop w:val="0"/>
              <w:marBottom w:val="0"/>
              <w:divBdr>
                <w:top w:val="none" w:sz="0" w:space="0" w:color="auto"/>
                <w:left w:val="none" w:sz="0" w:space="0" w:color="auto"/>
                <w:bottom w:val="none" w:sz="0" w:space="0" w:color="auto"/>
                <w:right w:val="none" w:sz="0" w:space="0" w:color="auto"/>
              </w:divBdr>
              <w:divsChild>
                <w:div w:id="12032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049">
      <w:bodyDiv w:val="1"/>
      <w:marLeft w:val="0"/>
      <w:marRight w:val="0"/>
      <w:marTop w:val="0"/>
      <w:marBottom w:val="0"/>
      <w:divBdr>
        <w:top w:val="none" w:sz="0" w:space="0" w:color="auto"/>
        <w:left w:val="none" w:sz="0" w:space="0" w:color="auto"/>
        <w:bottom w:val="none" w:sz="0" w:space="0" w:color="auto"/>
        <w:right w:val="none" w:sz="0" w:space="0" w:color="auto"/>
      </w:divBdr>
      <w:divsChild>
        <w:div w:id="711878216">
          <w:marLeft w:val="0"/>
          <w:marRight w:val="0"/>
          <w:marTop w:val="0"/>
          <w:marBottom w:val="0"/>
          <w:divBdr>
            <w:top w:val="none" w:sz="0" w:space="0" w:color="auto"/>
            <w:left w:val="none" w:sz="0" w:space="0" w:color="auto"/>
            <w:bottom w:val="none" w:sz="0" w:space="0" w:color="auto"/>
            <w:right w:val="none" w:sz="0" w:space="0" w:color="auto"/>
          </w:divBdr>
          <w:divsChild>
            <w:div w:id="107167516">
              <w:marLeft w:val="0"/>
              <w:marRight w:val="0"/>
              <w:marTop w:val="0"/>
              <w:marBottom w:val="0"/>
              <w:divBdr>
                <w:top w:val="none" w:sz="0" w:space="0" w:color="auto"/>
                <w:left w:val="none" w:sz="0" w:space="0" w:color="auto"/>
                <w:bottom w:val="none" w:sz="0" w:space="0" w:color="auto"/>
                <w:right w:val="none" w:sz="0" w:space="0" w:color="auto"/>
              </w:divBdr>
            </w:div>
          </w:divsChild>
        </w:div>
        <w:div w:id="299385270">
          <w:marLeft w:val="0"/>
          <w:marRight w:val="0"/>
          <w:marTop w:val="0"/>
          <w:marBottom w:val="0"/>
          <w:divBdr>
            <w:top w:val="none" w:sz="0" w:space="0" w:color="auto"/>
            <w:left w:val="none" w:sz="0" w:space="0" w:color="auto"/>
            <w:bottom w:val="none" w:sz="0" w:space="0" w:color="auto"/>
            <w:right w:val="none" w:sz="0" w:space="0" w:color="auto"/>
          </w:divBdr>
          <w:divsChild>
            <w:div w:id="889415044">
              <w:marLeft w:val="0"/>
              <w:marRight w:val="0"/>
              <w:marTop w:val="0"/>
              <w:marBottom w:val="0"/>
              <w:divBdr>
                <w:top w:val="none" w:sz="0" w:space="0" w:color="auto"/>
                <w:left w:val="none" w:sz="0" w:space="0" w:color="auto"/>
                <w:bottom w:val="none" w:sz="0" w:space="0" w:color="auto"/>
                <w:right w:val="none" w:sz="0" w:space="0" w:color="auto"/>
              </w:divBdr>
              <w:divsChild>
                <w:div w:id="1341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35802">
      <w:bodyDiv w:val="1"/>
      <w:marLeft w:val="0"/>
      <w:marRight w:val="0"/>
      <w:marTop w:val="0"/>
      <w:marBottom w:val="0"/>
      <w:divBdr>
        <w:top w:val="none" w:sz="0" w:space="0" w:color="auto"/>
        <w:left w:val="none" w:sz="0" w:space="0" w:color="auto"/>
        <w:bottom w:val="none" w:sz="0" w:space="0" w:color="auto"/>
        <w:right w:val="none" w:sz="0" w:space="0" w:color="auto"/>
      </w:divBdr>
      <w:divsChild>
        <w:div w:id="1820488501">
          <w:marLeft w:val="0"/>
          <w:marRight w:val="0"/>
          <w:marTop w:val="0"/>
          <w:marBottom w:val="0"/>
          <w:divBdr>
            <w:top w:val="none" w:sz="0" w:space="0" w:color="auto"/>
            <w:left w:val="none" w:sz="0" w:space="0" w:color="auto"/>
            <w:bottom w:val="none" w:sz="0" w:space="0" w:color="auto"/>
            <w:right w:val="none" w:sz="0" w:space="0" w:color="auto"/>
          </w:divBdr>
          <w:divsChild>
            <w:div w:id="1846817601">
              <w:marLeft w:val="0"/>
              <w:marRight w:val="0"/>
              <w:marTop w:val="0"/>
              <w:marBottom w:val="0"/>
              <w:divBdr>
                <w:top w:val="none" w:sz="0" w:space="0" w:color="auto"/>
                <w:left w:val="none" w:sz="0" w:space="0" w:color="auto"/>
                <w:bottom w:val="none" w:sz="0" w:space="0" w:color="auto"/>
                <w:right w:val="none" w:sz="0" w:space="0" w:color="auto"/>
              </w:divBdr>
            </w:div>
          </w:divsChild>
        </w:div>
        <w:div w:id="366106783">
          <w:marLeft w:val="0"/>
          <w:marRight w:val="0"/>
          <w:marTop w:val="0"/>
          <w:marBottom w:val="0"/>
          <w:divBdr>
            <w:top w:val="none" w:sz="0" w:space="0" w:color="auto"/>
            <w:left w:val="none" w:sz="0" w:space="0" w:color="auto"/>
            <w:bottom w:val="none" w:sz="0" w:space="0" w:color="auto"/>
            <w:right w:val="none" w:sz="0" w:space="0" w:color="auto"/>
          </w:divBdr>
          <w:divsChild>
            <w:div w:id="220293435">
              <w:marLeft w:val="0"/>
              <w:marRight w:val="0"/>
              <w:marTop w:val="0"/>
              <w:marBottom w:val="0"/>
              <w:divBdr>
                <w:top w:val="none" w:sz="0" w:space="0" w:color="auto"/>
                <w:left w:val="none" w:sz="0" w:space="0" w:color="auto"/>
                <w:bottom w:val="none" w:sz="0" w:space="0" w:color="auto"/>
                <w:right w:val="none" w:sz="0" w:space="0" w:color="auto"/>
              </w:divBdr>
              <w:divsChild>
                <w:div w:id="1435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51585">
      <w:bodyDiv w:val="1"/>
      <w:marLeft w:val="0"/>
      <w:marRight w:val="0"/>
      <w:marTop w:val="0"/>
      <w:marBottom w:val="0"/>
      <w:divBdr>
        <w:top w:val="none" w:sz="0" w:space="0" w:color="auto"/>
        <w:left w:val="none" w:sz="0" w:space="0" w:color="auto"/>
        <w:bottom w:val="none" w:sz="0" w:space="0" w:color="auto"/>
        <w:right w:val="none" w:sz="0" w:space="0" w:color="auto"/>
      </w:divBdr>
      <w:divsChild>
        <w:div w:id="594632847">
          <w:marLeft w:val="0"/>
          <w:marRight w:val="0"/>
          <w:marTop w:val="0"/>
          <w:marBottom w:val="0"/>
          <w:divBdr>
            <w:top w:val="none" w:sz="0" w:space="0" w:color="auto"/>
            <w:left w:val="none" w:sz="0" w:space="0" w:color="auto"/>
            <w:bottom w:val="none" w:sz="0" w:space="0" w:color="auto"/>
            <w:right w:val="none" w:sz="0" w:space="0" w:color="auto"/>
          </w:divBdr>
          <w:divsChild>
            <w:div w:id="842403115">
              <w:marLeft w:val="0"/>
              <w:marRight w:val="0"/>
              <w:marTop w:val="0"/>
              <w:marBottom w:val="0"/>
              <w:divBdr>
                <w:top w:val="none" w:sz="0" w:space="0" w:color="auto"/>
                <w:left w:val="none" w:sz="0" w:space="0" w:color="auto"/>
                <w:bottom w:val="none" w:sz="0" w:space="0" w:color="auto"/>
                <w:right w:val="none" w:sz="0" w:space="0" w:color="auto"/>
              </w:divBdr>
            </w:div>
          </w:divsChild>
        </w:div>
        <w:div w:id="1620648011">
          <w:marLeft w:val="0"/>
          <w:marRight w:val="0"/>
          <w:marTop w:val="0"/>
          <w:marBottom w:val="0"/>
          <w:divBdr>
            <w:top w:val="none" w:sz="0" w:space="0" w:color="auto"/>
            <w:left w:val="none" w:sz="0" w:space="0" w:color="auto"/>
            <w:bottom w:val="none" w:sz="0" w:space="0" w:color="auto"/>
            <w:right w:val="none" w:sz="0" w:space="0" w:color="auto"/>
          </w:divBdr>
          <w:divsChild>
            <w:div w:id="1978683023">
              <w:marLeft w:val="0"/>
              <w:marRight w:val="0"/>
              <w:marTop w:val="0"/>
              <w:marBottom w:val="0"/>
              <w:divBdr>
                <w:top w:val="none" w:sz="0" w:space="0" w:color="auto"/>
                <w:left w:val="none" w:sz="0" w:space="0" w:color="auto"/>
                <w:bottom w:val="none" w:sz="0" w:space="0" w:color="auto"/>
                <w:right w:val="none" w:sz="0" w:space="0" w:color="auto"/>
              </w:divBdr>
              <w:divsChild>
                <w:div w:id="16615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ikc@tax.gov.ua" TargetMode="External"/><Relationship Id="rId13" Type="http://schemas.openxmlformats.org/officeDocument/2006/relationships/hyperlink" Target="https://tax.gov.ua/zakonodavstvo/podatki-ta-zbori/informatsiyni-listi/772791.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ax.gov.ua/zakonodavstvo/podatki-ta-zbori/informatsiyni-listi/775003.html" TargetMode="External"/><Relationship Id="rId17" Type="http://schemas.openxmlformats.org/officeDocument/2006/relationships/hyperlink" Target="https://tax.gov.ua/media-tsentr/novini/789557.html"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dp.tax.gov.ua/media-ark/videogalereya/intervyu-ta-publichni-zayavi/11101.html" TargetMode="External"/><Relationship Id="rId10" Type="http://schemas.openxmlformats.org/officeDocument/2006/relationships/hyperlink" Target="https://tax.gov.ua/rahunki-dlya-splati-platejiv/" TargetMode="External"/><Relationship Id="rId19" Type="http://schemas.openxmlformats.org/officeDocument/2006/relationships/hyperlink" Target="https://tax.gov.ua/media-tsentr/novini/760868.html%29" TargetMode="External"/><Relationship Id="rId4" Type="http://schemas.openxmlformats.org/officeDocument/2006/relationships/settings" Target="settings.xml"/><Relationship Id="rId9" Type="http://schemas.openxmlformats.org/officeDocument/2006/relationships/hyperlink" Target="http://cabinet.tax.gov.ua" TargetMode="External"/><Relationship Id="rId14" Type="http://schemas.openxmlformats.org/officeDocument/2006/relationships/hyperlink" Target="https://tax.gov.ua/zakonodavstvo/podatki-ta-zbori/informatsiyni-listi/75947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54298-D24C-4B5C-AC73-C5809AAA4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27</Pages>
  <Words>23524</Words>
  <Characters>134087</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30</cp:revision>
  <dcterms:created xsi:type="dcterms:W3CDTF">2024-06-07T10:53:00Z</dcterms:created>
  <dcterms:modified xsi:type="dcterms:W3CDTF">2024-06-12T08:05:00Z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BC25FD9FAC384BF5AD59A6D6A9A4EAD5_13</vt:lpwstr>
  </property>
</Properties>
</file>